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2A9F" w:rsidRPr="009072DA" w:rsidRDefault="00962A9F" w:rsidP="00962A9F">
      <w:pPr>
        <w:shd w:val="clear" w:color="auto" w:fill="FFFFFF"/>
        <w:spacing w:after="100" w:afterAutospacing="1" w:line="240" w:lineRule="auto"/>
        <w:ind w:firstLine="150"/>
        <w:outlineLvl w:val="1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uk-UA"/>
        </w:rPr>
      </w:pPr>
      <w:r w:rsidRPr="00962A9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uk-UA"/>
        </w:rPr>
        <w:t>І</w:t>
      </w:r>
      <w:r w:rsidR="001732C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 w:eastAsia="uk-UA"/>
        </w:rPr>
        <w:t>ММАНУ</w:t>
      </w:r>
      <w:r w:rsidR="001732C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uk-UA"/>
        </w:rPr>
        <w:t>ЇЛ</w:t>
      </w:r>
      <w:r w:rsidRPr="00962A9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uk-UA"/>
        </w:rPr>
        <w:t xml:space="preserve"> КАНТ </w:t>
      </w:r>
      <w:r w:rsidR="001732C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 w:eastAsia="uk-UA"/>
        </w:rPr>
        <w:t>«</w:t>
      </w:r>
      <w:r w:rsidRPr="00962A9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uk-UA"/>
        </w:rPr>
        <w:t>КРИТИКА ЧИСТОГО РОЗУМУ</w:t>
      </w:r>
      <w:r w:rsidR="001732C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 w:eastAsia="uk-UA"/>
        </w:rPr>
        <w:t>»</w:t>
      </w:r>
      <w:r w:rsidR="009072DA" w:rsidRPr="009072D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 w:eastAsia="uk-UA"/>
        </w:rPr>
        <w:t xml:space="preserve"> (</w:t>
      </w:r>
      <w:r w:rsidR="009072D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uk-UA"/>
        </w:rPr>
        <w:t>Період кінця XVIII-ХIХ ст.)</w:t>
      </w:r>
      <w:bookmarkStart w:id="0" w:name="_GoBack"/>
      <w:bookmarkEnd w:id="0"/>
      <w:r w:rsidR="009072DA" w:rsidRPr="009072D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uk-UA"/>
        </w:rPr>
        <w:t>.</w:t>
      </w:r>
    </w:p>
    <w:p w:rsidR="00962A9F" w:rsidRPr="00962A9F" w:rsidRDefault="00962A9F" w:rsidP="00962A9F">
      <w:pPr>
        <w:shd w:val="clear" w:color="auto" w:fill="FFFFFF"/>
        <w:spacing w:after="0" w:line="240" w:lineRule="auto"/>
        <w:ind w:firstLine="2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proofErr w:type="spellStart"/>
      <w:r w:rsidRPr="00962A9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Іммануїл</w:t>
      </w:r>
      <w:proofErr w:type="spellEnd"/>
      <w:r w:rsidRPr="00962A9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Кант (1724–1804) – німецький філософ, засновник німецької класичної філософії. Народився в Кенігсберзі. Його батько був небагатим майстром. Сім'я відзначалася чесністю і релігійністю. Після школи Кант вступив до Кенігсберзького університету на богословський факультет, але тут він захопився не богослов'ям, а вивченням філософії та фізико-математичних наук.</w:t>
      </w:r>
    </w:p>
    <w:p w:rsidR="00962A9F" w:rsidRPr="00962A9F" w:rsidRDefault="00962A9F" w:rsidP="00962A9F">
      <w:pPr>
        <w:shd w:val="clear" w:color="auto" w:fill="FFFFFF"/>
        <w:spacing w:after="0" w:line="240" w:lineRule="auto"/>
        <w:ind w:firstLine="2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962A9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Закінчення навчання співпало зі смертю батька. Це змусило Канта шукати засобів до існування. Деякий час він працював домашнім учителем.</w:t>
      </w:r>
    </w:p>
    <w:p w:rsidR="00962A9F" w:rsidRPr="00962A9F" w:rsidRDefault="00962A9F" w:rsidP="00962A9F">
      <w:pPr>
        <w:shd w:val="clear" w:color="auto" w:fill="FFFFFF"/>
        <w:spacing w:after="0" w:line="240" w:lineRule="auto"/>
        <w:ind w:firstLine="2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962A9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Спочатку Кант заявив про себе як видатний вчений. Зокрема, він створив свою космогонічну теорію утворення Сонячної системи, відому як "гіпотеза Канта – Лапласа". Оригінальним філософом він став на 45-му році життя. Працював приват-доцентом, потім професором філософії і логіки у Кенігсберзькому університеті.</w:t>
      </w:r>
    </w:p>
    <w:p w:rsidR="00962A9F" w:rsidRPr="00962A9F" w:rsidRDefault="00962A9F" w:rsidP="00962A9F">
      <w:pPr>
        <w:shd w:val="clear" w:color="auto" w:fill="FFFFFF"/>
        <w:spacing w:after="0" w:line="240" w:lineRule="auto"/>
        <w:ind w:firstLine="2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962A9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Життя Канта йшло спокійно, він дотримувався твердого розкладу і був вельми педантичним настільки, що жителі Кенігсберга звіряли по ньому свої годинники, коли він ішов на роботу. Помер Кант на 80-му році життя, хоча в дитячі і юнацькі роки був надто хворобливим і лікарі пророкували йому короткий вік життя.</w:t>
      </w:r>
    </w:p>
    <w:p w:rsidR="00962A9F" w:rsidRPr="00962A9F" w:rsidRDefault="00962A9F" w:rsidP="00962A9F">
      <w:pPr>
        <w:shd w:val="clear" w:color="auto" w:fill="FFFFFF"/>
        <w:spacing w:after="0" w:line="240" w:lineRule="auto"/>
        <w:ind w:firstLine="2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962A9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"Критика чистого розуму" (1781) – основна праця І. Канта – присвячена визначенню та оцінці джерел, принципів та меж наукового знання.</w:t>
      </w:r>
    </w:p>
    <w:p w:rsidR="00962A9F" w:rsidRPr="00962A9F" w:rsidRDefault="00962A9F" w:rsidP="00962A9F">
      <w:pPr>
        <w:shd w:val="clear" w:color="auto" w:fill="FFFFFF"/>
        <w:spacing w:after="0" w:line="240" w:lineRule="auto"/>
        <w:ind w:firstLine="2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962A9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І. Кант прагне подолати однобічності раціоналізму та емпіризму в тлумаченні джерел знання, стверджуючи взаємозв'язок чуттєвого досвіду і раціональних структур в науковому пізнанні. З одного боку, І. Кант впевнений, що джерелом достовірних знань не може бути досвід, як стверджують </w:t>
      </w:r>
      <w:proofErr w:type="spellStart"/>
      <w:r w:rsidRPr="00962A9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емпіристи</w:t>
      </w:r>
      <w:proofErr w:type="spellEnd"/>
      <w:r w:rsidRPr="00962A9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. З іншого – таким джерелом не може бути і розум, як вважають раціоналісти.</w:t>
      </w:r>
    </w:p>
    <w:p w:rsidR="00962A9F" w:rsidRPr="00962A9F" w:rsidRDefault="00962A9F" w:rsidP="00962A9F">
      <w:pPr>
        <w:shd w:val="clear" w:color="auto" w:fill="FFFFFF"/>
        <w:spacing w:after="0" w:line="240" w:lineRule="auto"/>
        <w:ind w:firstLine="2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962A9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А між іншим, відомо, що достовірне знання можливе. Звідки ж воно виникає? Джерелом такого знання, за І. Кантом, є незалежні від досвіду і такі, що передують йому, апріорні форми чуттєвості й </w:t>
      </w:r>
      <w:proofErr w:type="spellStart"/>
      <w:r w:rsidRPr="00962A9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розсудку</w:t>
      </w:r>
      <w:proofErr w:type="spellEnd"/>
      <w:r w:rsidRPr="00962A9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. Кант досліджує межі, в яких реалізується здатність розуму, а також досліджує інші здатності й форми пізнання, які обумовлюють можливість достовірної науки – математики і природознавства, а в філософії – можливість метафізики, етики, естетики та релігії. В результаті, вчення І. Канта про пізнання стає вченням агностицизму. Його погляд полягав у тому, що емпіричною основою пізнання є відчуття, які виникають внаслідок впливу об'єктів на нашу здатність сприйняття. Тут І. Кант – матеріаліст. Але в подальшому Кант основну увагу приділяє аналізові способів "впорядкування", "ув'язці" емпіричних даних за допомогою апріорних і суб'єктивних форм чуттєвого пізнання – простору та часу. Він прагне строго відділити явища, доступні людському пізнанню в досвіді, від "речей у собі", тобто від сутності речей, яка нібито не може бути даною в досвіді. Відчуття, уявлення і взагалі всі "феномени" (явища), підпорядковані суб'єктивним формам сприйняття (просторові та часу), не дають справжнього знання про об'єкти, або "речі у собі". "Речі у собі" – непізнавані. Пізнавані лише явища.</w:t>
      </w:r>
    </w:p>
    <w:p w:rsidR="00962A9F" w:rsidRPr="00962A9F" w:rsidRDefault="00962A9F" w:rsidP="00962A9F">
      <w:pPr>
        <w:shd w:val="clear" w:color="auto" w:fill="FFFFFF"/>
        <w:spacing w:after="0" w:line="240" w:lineRule="auto"/>
        <w:ind w:firstLine="2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962A9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І. Кант вважає, що всі форми пізнання мають апріорний характер. Він розглядає </w:t>
      </w:r>
      <w:proofErr w:type="spellStart"/>
      <w:r w:rsidRPr="00962A9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розсудок</w:t>
      </w:r>
      <w:proofErr w:type="spellEnd"/>
      <w:r w:rsidRPr="00962A9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як здатність мислити, синтезувати, узагальнювати зміст чуттєвих уявлень за допомогою апріорних понять – категорій. "Підведення" емпіричних споглядань під категорії здійснюється за допомогою здатності судження або продуктивної здатності уявлення.</w:t>
      </w:r>
    </w:p>
    <w:p w:rsidR="00962A9F" w:rsidRPr="00962A9F" w:rsidRDefault="00962A9F" w:rsidP="00962A9F">
      <w:pPr>
        <w:shd w:val="clear" w:color="auto" w:fill="FFFFFF"/>
        <w:spacing w:after="0" w:line="240" w:lineRule="auto"/>
        <w:ind w:firstLine="2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962A9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І. Кант розглядає загальні методологічні принципи і вимоги наукового пізнання (принцип каузальності, ідея субстанції та ін.), які визначають умови і межі "можливого досвіду". Досліджує також розум, який потребує абсолютної завершеності досвіду, і дає критику його ілюзій і помилкових висновків, коли відривається від чуттєвої основи пізнання і прагне до пізнання надчуттєвого – душі, світу як цілого і Бога. : Кант далекий від однозначної негативної оцінки помилок розуму, в яких він вбачає прагнення до безмежного розширення знання. Ідеї розуму мають для природознавства регулятивне, </w:t>
      </w:r>
      <w:proofErr w:type="spellStart"/>
      <w:r w:rsidRPr="00962A9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спрямувальне</w:t>
      </w:r>
      <w:proofErr w:type="spellEnd"/>
      <w:r w:rsidRPr="00962A9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значення. Істинним предметом філософії, за І. Кантом, є вчення про апріорні, раціональні структури і діалектику розуму.</w:t>
      </w:r>
    </w:p>
    <w:p w:rsidR="00962A9F" w:rsidRPr="00962A9F" w:rsidRDefault="00962A9F" w:rsidP="00962A9F">
      <w:pPr>
        <w:shd w:val="clear" w:color="auto" w:fill="FFFFFF"/>
        <w:spacing w:after="0" w:line="240" w:lineRule="auto"/>
        <w:ind w:firstLine="2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962A9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Розуміючи, що його вчення прагне обмежити розум, І. Кант вважав: те, що втрачає пізнання, виграє віра. Якщо Бог не може бути сприйнятим ні в якому досвіді, не належить до світу явищ, то, за І. Кантом, неможливий не лише ніякий доказ, а й будь-яке спростування його існування. Релігія є предметом віри, а не науки. Вірити в Бога, за І. Кантом, не лише можливо, а й необхідно, тому що без віри неможливо примирити вимогу моральної свідомості з фактами зла, що панує в людському житті.</w:t>
      </w:r>
    </w:p>
    <w:p w:rsidR="001B7B9A" w:rsidRPr="00962A9F" w:rsidRDefault="00962A9F" w:rsidP="00962A9F">
      <w:pPr>
        <w:shd w:val="clear" w:color="auto" w:fill="FFFFFF"/>
        <w:spacing w:after="0" w:line="240" w:lineRule="auto"/>
        <w:ind w:firstLine="225"/>
        <w:jc w:val="both"/>
        <w:rPr>
          <w:rFonts w:ascii="Times New Roman" w:hAnsi="Times New Roman" w:cs="Times New Roman"/>
          <w:sz w:val="24"/>
          <w:szCs w:val="24"/>
        </w:rPr>
      </w:pPr>
      <w:r w:rsidRPr="00962A9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Слід зазначити, що мотиви, згідно з якими Кант розвиває свою критику розуму, не зводяться до того, щоб підпорядкувати розум вірі. Він прагнув з'ясувати: по-перше, джерела різних видів знання – наукового і філософського; по-друге, засади достовірності знання в математиці і в природознавстві; по-третє, з'ясувати форми і категорії наукового мислення.</w:t>
      </w:r>
    </w:p>
    <w:sectPr w:rsidR="001B7B9A" w:rsidRPr="00962A9F" w:rsidSect="00962A9F">
      <w:pgSz w:w="11906" w:h="16838"/>
      <w:pgMar w:top="270" w:right="386" w:bottom="850" w:left="5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BBD"/>
    <w:rsid w:val="001732C2"/>
    <w:rsid w:val="001B7B9A"/>
    <w:rsid w:val="00545BBD"/>
    <w:rsid w:val="009072DA"/>
    <w:rsid w:val="00962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62A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2A9F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a3">
    <w:name w:val="Normal (Web)"/>
    <w:basedOn w:val="a"/>
    <w:uiPriority w:val="99"/>
    <w:semiHidden/>
    <w:unhideWhenUsed/>
    <w:rsid w:val="00962A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62A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2A9F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a3">
    <w:name w:val="Normal (Web)"/>
    <w:basedOn w:val="a"/>
    <w:uiPriority w:val="99"/>
    <w:semiHidden/>
    <w:unhideWhenUsed/>
    <w:rsid w:val="00962A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841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3087</Words>
  <Characters>1761</Characters>
  <Application>Microsoft Office Word</Application>
  <DocSecurity>0</DocSecurity>
  <Lines>14</Lines>
  <Paragraphs>9</Paragraphs>
  <ScaleCrop>false</ScaleCrop>
  <Company/>
  <LinksUpToDate>false</LinksUpToDate>
  <CharactersWithSpaces>4839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</dc:creator>
  <cp:keywords/>
  <dc:description/>
  <cp:lastModifiedBy>Rus</cp:lastModifiedBy>
  <cp:revision>4</cp:revision>
  <dcterms:created xsi:type="dcterms:W3CDTF">2014-12-23T08:02:00Z</dcterms:created>
  <dcterms:modified xsi:type="dcterms:W3CDTF">2014-12-23T08:08:00Z</dcterms:modified>
</cp:coreProperties>
</file>