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4E" w:rsidRPr="004A114E" w:rsidRDefault="004A114E" w:rsidP="00231724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4A114E">
        <w:rPr>
          <w:rFonts w:ascii="Times New Roman" w:hAnsi="Times New Roman" w:cs="Times New Roman"/>
          <w:b/>
          <w:sz w:val="24"/>
          <w:szCs w:val="24"/>
          <w:lang w:val="ru-RU"/>
        </w:rPr>
        <w:t>Джерело</w:t>
      </w:r>
      <w:proofErr w:type="spellEnd"/>
      <w:r w:rsidRPr="004A11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1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>Даосизм — одна з провідних релігійно</w:t>
      </w:r>
      <w:r w:rsidR="000B682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31724">
        <w:rPr>
          <w:rFonts w:ascii="Times New Roman" w:hAnsi="Times New Roman" w:cs="Times New Roman"/>
          <w:sz w:val="24"/>
          <w:szCs w:val="24"/>
        </w:rPr>
        <w:t>філософських течій Китаю, виник одночасно з конфуціанством (друга половина І тис. до н.е.)</w:t>
      </w:r>
      <w:r w:rsidR="000B6826">
        <w:rPr>
          <w:rFonts w:ascii="Times New Roman" w:hAnsi="Times New Roman" w:cs="Times New Roman"/>
          <w:sz w:val="24"/>
          <w:szCs w:val="24"/>
        </w:rPr>
        <w:t xml:space="preserve">. Засновником його вважають </w:t>
      </w:r>
      <w:proofErr w:type="spellStart"/>
      <w:r w:rsidR="000B6826">
        <w:rPr>
          <w:rFonts w:ascii="Times New Roman" w:hAnsi="Times New Roman" w:cs="Times New Roman"/>
          <w:sz w:val="24"/>
          <w:szCs w:val="24"/>
        </w:rPr>
        <w:t>дав</w:t>
      </w:r>
      <w:r w:rsidRPr="00231724">
        <w:rPr>
          <w:rFonts w:ascii="Times New Roman" w:hAnsi="Times New Roman" w:cs="Times New Roman"/>
          <w:sz w:val="24"/>
          <w:szCs w:val="24"/>
        </w:rPr>
        <w:t>ньокитайського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філософа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Лаоцзи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>, відомості про якого дійшли до наших днів з легенд. За легендою, мати носила його кілька десятків років, народивши старим (звідси ім'я — "Стара дитина"). Той самий знак "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цзи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", щоправда, означає і "філософ". Прямуючи на Захід,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Лаоцзи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подару­вав служителю застави свій трактат "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цзин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кий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містив його вчення.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Провідна ідея даосизму полягає в тому, що природа, суспільство, кожна людина окремо підкоряються не Небу, а всезагальному закону —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, який вносить порядок в ха­ос речей.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має об'єктивний характер. Порушення його спричиняє ненормальний стан. Особливо це позначається на житті суспільства, коли нерозумний правитель забуває про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>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— не божество, а щось близьке до розуму, приро­ди, шляху чи закону. Воно не персоніфіковане, але пере­дує всім особам.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першопочаток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всього, в тому числі й неба, з нього все починається і ним все закінчується, во­но регулює все існуюче. Це загальний закон природи, дже­рело матеріального і духовного буття, їх мета.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немож­ливо сприймати безпосередньо, воно — поза відчуттями людини. Тому все, що людина відчуває, — це не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, а ли­ше його вияв. Пізнання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може бути дано тільки самим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>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Згідно з ученням, людині надзвичайно важливо зро­зуміти сутність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. Оскільки воно спершу існувало абсо­лютно, але не виразно, а нині його сутність розкрита мис­лителями для людей, вони мусять пізнати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і жити відповідно до його вимог. Так буде добре і для людей, і для держави.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Пізнання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відбувається через наслідки його дій, а вони виявляються через де — доброчесність, там де вона є, там діє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; хто доброчесний, той виконує закон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. Внаслідок пізнання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відбувається повернення людини до світової гармонії, злиття її з природою. Всі порушення нормального існування речей в природі (посуха, повені, непогода тощо) є порушеннями її гармонії. Несправед­ливість, порушення сусального порядку — теж порушен­ня гармонії, але в суспільстві. Потрібна дія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>, щоб усу­нути ці порушення. Втручання людини неприпустиме. Людина повинна дотримуватися принципу "не діяння". Тому даосизм схвалює пустельництво, пасивне життя, яке віддає людину у владу стихійного розвитку подій.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Даосизм тривалий час виступав лише як філософські концепції. Ідея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більшменш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точно відображала всезагальний зв'язок явищ і предметів об'єктивного світу, на­близилась до розуміння причинності, до визнання об'єктивності закономірностей світу. Але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тлумачили і як духовну першооснову речей. Тому філософію даосизму не можна цілком віднести ні до матеріалізму, ні до іде­алізму.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Невиразно виступає в даосизмі й ідея надприродного. Тому даосизм для безпосередніх учнів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Лаоцзи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релігією ще  не був. Він зовсім не був пов'язаний з релігійним культом і релігійних рис набув через 500 років після смерті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Лаоцзи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>. Даосизм як релігія — зовсім інша сутність, ніж філо­софський даосизм. Перетворившись на релігію, він виро­бив свою анімістичну систему, міфологію, розбудував фе­тишизм і магію на основі релігійного культу, до якого раніше вдавалося конфуціанство.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Вищим божеством даосизму є нефритовий імператор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Юйхуан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даосистською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міфологією, він має земне по­ходження, це імператор глибокої старості, який доб­ровільно залишив престол, став пустельником, допомагав в усьому людям, а потім перетворився на нефритового імператора, який володіє раєм і пеклом. Він стежить за до­триманням справедливості, чинить суд над усіма після їх смерті. Все, до чого доторкнулися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Юйхуан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і його послідо­вники — безсмертні святі, є священним.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lastRenderedPageBreak/>
        <w:t xml:space="preserve">Важливою в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даосистському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пантеоні є богиня Західно­го неба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Сіванму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. Живе вона в палаці в горах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Куньлунь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, на краю світу, де нема ніякого життя. Вона володіє персико­вими садами, що дають плоди раз на три тисячі років. Це — плоди безсмертя. Всі, хто живе в її палаці, без­смертні.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Сіванму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уособлює жіноче начало —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інь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, її чо­ловік — князь Сходу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Дун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Ванчунян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Сіванму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раз на рік збираються боги, щоб пригощатися персиками безсмертя, тоді відбувається врочистий бал. Ідея безсмертя та вічної молодості, довголіття посідає значне місце в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даосистсько­му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віровченні.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>Людина є об'єктом дії 33 тисяч духів, і їх дію потрібно скерувати на довголіття, цьому служать численні талісма­ни, легенди, замовляння, ворожіння тощо. На це спрямо­вані й спеціальні фізичні вправи, системи дихання, хар­чові норми, які містять раціональний досвід, хоч у дао­сизмі вони повиті містикою.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Безсмертя теж є темою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даосистської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міфології. У ній йдеться про безсмертних святих, земне життя яких було сповнене дивами. Ці святі знали магічні засоби безсмертя, таємні формули і заклинання, що і забезпечило їм пере­творення на вічних духів. Про їх доброчесність і високу моральність мало відомостей, оскільки головна роль у цьо­му належить містичному знанню магії.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>Даосизм активно взаємодіяв з примітивними народни­ми віруваннями, їх магічною практикою, обрядами во­рожінь і заклинань, надавав своєму релігійному культові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>практичного характеру, що стимулювало його перетворен­ня з філософського вчення на релігійне.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>З виникненням у Китаї буддизму даосизм запозичив у нього багато елементів культу: врочисті богослужіння, ве­дичні храми, духовенство й чернецтво. Він набув певної організаційної системи і став церквою.</w:t>
      </w:r>
    </w:p>
    <w:p w:rsidR="00231724" w:rsidRPr="00231724" w:rsidRDefault="00231724" w:rsidP="00231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Якщо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конфуціанський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культ здебільшого мав родин­ний, домашній характер, то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даосистський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вимагав значної жрецької кваліфікації, складних технічних умов, спеціаль­них місць для культових ритуалів. Духовенство внаслідок тривалого навчання мало ґрунтовну духовну освіту, ме­дичні та інші знання, володіло засобами психологічного впливу на людей, вивчало давні книги, усну традицію, розвивало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даосистський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культ, китайську культуру.</w:t>
      </w:r>
    </w:p>
    <w:p w:rsidR="008B7B95" w:rsidRDefault="00231724" w:rsidP="0023172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31724">
        <w:rPr>
          <w:rFonts w:ascii="Times New Roman" w:hAnsi="Times New Roman" w:cs="Times New Roman"/>
          <w:sz w:val="24"/>
          <w:szCs w:val="24"/>
        </w:rPr>
        <w:t xml:space="preserve">Нижче духовенство було далеким від </w:t>
      </w:r>
      <w:proofErr w:type="spellStart"/>
      <w:r w:rsidRPr="00231724">
        <w:rPr>
          <w:rFonts w:ascii="Times New Roman" w:hAnsi="Times New Roman" w:cs="Times New Roman"/>
          <w:sz w:val="24"/>
          <w:szCs w:val="24"/>
        </w:rPr>
        <w:t>даосистського</w:t>
      </w:r>
      <w:proofErr w:type="spellEnd"/>
      <w:r w:rsidRPr="00231724">
        <w:rPr>
          <w:rFonts w:ascii="Times New Roman" w:hAnsi="Times New Roman" w:cs="Times New Roman"/>
          <w:sz w:val="24"/>
          <w:szCs w:val="24"/>
        </w:rPr>
        <w:t xml:space="preserve"> бо­гослов'я, його культова практика була на рівні ремесла. Його представники знали безліч прийомів і засобів во­рожіння, вдавалися до шаманства, не гребували місти­фікацією та обманом, спекулювали на марновірстві про­стих людей.</w:t>
      </w:r>
    </w:p>
    <w:p w:rsidR="004A114E" w:rsidRDefault="004A11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4A114E" w:rsidRDefault="004A114E" w:rsidP="00231724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4A114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Джерело</w:t>
      </w:r>
      <w:proofErr w:type="spellEnd"/>
      <w:r w:rsidRPr="004A11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</w:t>
      </w:r>
    </w:p>
    <w:p w:rsidR="00E7609A" w:rsidRPr="00E7609A" w:rsidRDefault="00E7609A" w:rsidP="00E7609A">
      <w:pPr>
        <w:shd w:val="clear" w:color="auto" w:fill="FFFFFF"/>
        <w:spacing w:after="100" w:afterAutospacing="1" w:line="240" w:lineRule="auto"/>
        <w:ind w:firstLine="15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E760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Етика даосизму</w:t>
      </w:r>
    </w:p>
    <w:p w:rsidR="00E7609A" w:rsidRPr="00E7609A" w:rsidRDefault="00E7609A" w:rsidP="00E7609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Засновником даосизму вважають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напівлегендарного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мудреця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Лао-цзи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(Лі Ер, Лі Баянь), який жив у VI— V ст. до н. е. (а можливо, й раніше). Головний трактат філософії даосизму "Шлях доброчесності" ("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де-цзин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") приписують то самому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Лао-цзи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то його послідовникам, які дотримувались головних положень свого вчителя.</w:t>
      </w:r>
    </w:p>
    <w:p w:rsidR="00E7609A" w:rsidRPr="00E7609A" w:rsidRDefault="00E7609A" w:rsidP="00E7609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Даосизм (кит. — школа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— філософське вчення Давнього Китаю про всезагальний і невидимий закон всього Існуючого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якому підпорядковуються природа, суспільство, поведінка і мислення індивідів.</w:t>
      </w:r>
    </w:p>
    <w:p w:rsidR="00E7609A" w:rsidRPr="00E7609A" w:rsidRDefault="00E7609A" w:rsidP="00E7609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Даосисти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закликали слідувати природі, жити природним життям. Вони тлумачили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як "головне в усіх речах", "корінь", "мати землі й неба", "першооснова світу", "творець усього сущого", яке існує у складних взаємозв'язках і взаємозалежностях: людина залежить від землі, земля — від неба (космосу), небо — від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а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від себе.</w:t>
      </w:r>
    </w:p>
    <w:p w:rsidR="00E7609A" w:rsidRPr="00E7609A" w:rsidRDefault="00E7609A" w:rsidP="00E7609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Людину і світ це вчення трактує як закономірне породження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частину природи, призначенням якої є дотримання чеснот (де), тобто жити згідно з природою. Навпаки, будь-яке штучне втручання, спроби змінити природний порядок буття згубні для людей, є джерелом зла. Крім того, даосизм стверджує, що у відході від законів природи винні правителі, а не народ, оскільки ініціатива підкорення інших країн йде саме від них. Той, хто керується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ніколи не підпорюватиме інші країни, тому що це може обернутися проти нього. Адже там, де побували війська, нічого не росте. Тому після великих війн настають голодні роки.</w:t>
      </w:r>
    </w:p>
    <w:p w:rsidR="00E7609A" w:rsidRPr="00E7609A" w:rsidRDefault="00E7609A" w:rsidP="00E7609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Основний моральний принцип даосизму — у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вей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(не-діяння): людина, яка пізнала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— бездіяльна; хто служить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дао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той пригнічує свої бажання, стаючи бездіяльним. Даосизм возвеличував аскетизм і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недіяння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яке є водночас найбільшим діянням, оскільки завдяки йому можна досягнути вершин пізнання. Однак пропагування лаоською філософією квієтизму (лат.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quietus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спокійний) має і раціональне начало, оскільки свавільна діяльність людей, ігнорування об'єктивних законів розвитку природи і суспільства часто породжують зло, до яких належать і експерименти із суспільством (революції), і "перетворення" (точніше "спотворення") людиною природи тощо.</w:t>
      </w:r>
    </w:p>
    <w:p w:rsidR="00E7609A" w:rsidRPr="00E7609A" w:rsidRDefault="00E7609A" w:rsidP="00E7609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Отже, основні положення етики даосизму проголошують необхідність дотримання визначеного природою шляху, сповідування принципу </w:t>
      </w:r>
      <w:proofErr w:type="spellStart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недіяння</w:t>
      </w:r>
      <w:proofErr w:type="spellEnd"/>
      <w:r w:rsidRPr="00E760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Щастя народу полягає у поверненні до рівності й родоплемінних відносин, а щастя мудреця — у помірності, простоті, близькості до природи. Тому у справжній людині головним є не "благородство" (соціальний статус), а природність доброчесності.</w:t>
      </w:r>
    </w:p>
    <w:p w:rsidR="00E7609A" w:rsidRDefault="00E76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114E" w:rsidRDefault="00E7609A" w:rsidP="00E7609A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7609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Джерело</w:t>
      </w:r>
      <w:proofErr w:type="spellEnd"/>
      <w:r w:rsidRPr="00E7609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3</w:t>
      </w:r>
      <w:proofErr w:type="gramStart"/>
      <w:r w:rsidRPr="00E7609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E7609A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proofErr w:type="gramEnd"/>
      <w:r w:rsidRPr="00E7609A">
        <w:rPr>
          <w:rFonts w:ascii="Times New Roman" w:hAnsi="Times New Roman" w:cs="Times New Roman"/>
          <w:b/>
          <w:sz w:val="24"/>
          <w:szCs w:val="24"/>
          <w:lang w:val="ru-RU"/>
        </w:rPr>
        <w:t>ікіпедія</w:t>
      </w:r>
      <w:proofErr w:type="spellEnd"/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Даоси́зм</w:t>
      </w:r>
      <w:r>
        <w:rPr>
          <w:rFonts w:ascii="Arial" w:hAnsi="Arial" w:cs="Arial"/>
          <w:color w:val="252525"/>
          <w:sz w:val="21"/>
          <w:szCs w:val="21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Китай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китайське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</w:t>
      </w:r>
      <w:proofErr w:type="spellEnd"/>
      <w:r>
        <w:rPr>
          <w:rFonts w:ascii="Arial" w:hAnsi="Arial" w:cs="Arial"/>
          <w:color w:val="252525"/>
          <w:sz w:val="21"/>
          <w:szCs w:val="21"/>
        </w:rPr>
        <w:t>радиційне вчення, в якому присутні елементи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Релігі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релігії</w:t>
        </w:r>
      </w:hyperlink>
      <w:r>
        <w:rPr>
          <w:rFonts w:ascii="Arial" w:hAnsi="Arial" w:cs="Arial"/>
          <w:color w:val="252525"/>
          <w:sz w:val="21"/>
          <w:szCs w:val="21"/>
        </w:rPr>
        <w:t>, містики, гадань,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Шаманізм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шаманізм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</w:rPr>
          <w:t>у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медитацій, а також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традиційна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Філософі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філосо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</w:rPr>
          <w:t>фія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Наук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наука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Послідовники даосизму звуться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даосами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 Даосизм вважається заснованим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Жовтий імперато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Жовтим імператором</w:t>
        </w:r>
      </w:hyperlink>
      <w:r>
        <w:rPr>
          <w:rFonts w:ascii="Arial" w:hAnsi="Arial" w:cs="Arial"/>
          <w:color w:val="252525"/>
          <w:sz w:val="21"/>
          <w:szCs w:val="21"/>
        </w:rPr>
        <w:t>(родоначальником всіх китайців).</w:t>
      </w:r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історії Даосизму має місце розділення вчення на філософський Даосизм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цзя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), що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розвинувся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неодаосизм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і релігійний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цзяо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), що включив алхімію, демонологію, лікування. За час свого існування даосизм не створив єдиної церкви, а догматичні положення його ортодоксальних направлень не сформувалися в конкретний, спільний для всіх віруючих догмат. Це відбилося на поліморфізмі даоської доктрини особливостях ритуальної діяльності і організаційних рівнях. Проте даосизм є цілісний соціокультурний феномен, що робить значний вплив на життя сучасного китайського суспільства.</w:t>
      </w:r>
    </w:p>
    <w:p w:rsidR="00E7609A" w:rsidRDefault="00E7609A" w:rsidP="00E7609A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Елементи вчення</w:t>
      </w:r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Даосизм виник у 6 столітті до н. е. і є однією з двох корінних китайських релігійно-філософських систем (іншою 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Конфуціанство" w:history="1"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конфуціанство</w:t>
        </w:r>
      </w:hyperlink>
      <w:r>
        <w:rPr>
          <w:rFonts w:ascii="Arial" w:hAnsi="Arial" w:cs="Arial"/>
          <w:color w:val="252525"/>
          <w:sz w:val="21"/>
          <w:szCs w:val="21"/>
        </w:rPr>
        <w:t>), яка значно вплинула на розвиток китайської культури. Ціль даосизму, як філософії виражається у т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рак</w:t>
      </w:r>
      <w:proofErr w:type="spellEnd"/>
      <w:r>
        <w:rPr>
          <w:rFonts w:ascii="Arial" w:hAnsi="Arial" w:cs="Arial"/>
          <w:color w:val="252525"/>
          <w:sz w:val="21"/>
          <w:szCs w:val="21"/>
        </w:rPr>
        <w:t>таті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Дао де цзін" w:history="1">
        <w:r>
          <w:rPr>
            <w:rStyle w:val="a4"/>
            <w:rFonts w:ascii="Arial" w:eastAsiaTheme="majorEastAsia" w:hAnsi="Arial" w:cs="Arial"/>
            <w:i/>
            <w:iCs/>
            <w:color w:val="0B0080"/>
            <w:sz w:val="21"/>
            <w:szCs w:val="21"/>
          </w:rPr>
          <w:t xml:space="preserve">«Дао де </w:t>
        </w:r>
        <w:proofErr w:type="spellStart"/>
        <w:r>
          <w:rPr>
            <w:rStyle w:val="a4"/>
            <w:rFonts w:ascii="Arial" w:eastAsiaTheme="majorEastAsia" w:hAnsi="Arial" w:cs="Arial"/>
            <w:i/>
            <w:iCs/>
            <w:color w:val="0B0080"/>
            <w:sz w:val="21"/>
            <w:szCs w:val="21"/>
          </w:rPr>
          <w:t>цзін</w:t>
        </w:r>
        <w:proofErr w:type="spellEnd"/>
        <w:r>
          <w:rPr>
            <w:rStyle w:val="a4"/>
            <w:rFonts w:ascii="Arial" w:eastAsiaTheme="majorEastAsia" w:hAnsi="Arial" w:cs="Arial"/>
            <w:i/>
            <w:iCs/>
            <w:color w:val="0B0080"/>
            <w:sz w:val="21"/>
            <w:szCs w:val="21"/>
          </w:rPr>
          <w:t>»</w:t>
        </w:r>
      </w:hyperlink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("Книга шляху і благодаті")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Лао-цзи" w:history="1"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Лао-цз</w:t>
        </w:r>
        <w:proofErr w:type="spellEnd"/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и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Іншими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найранішими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представниками даосизму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Чжуан-цзи" w:history="1"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Чжуан-цзи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Лє-цзи (ще не написана)" w:history="1">
        <w:r>
          <w:rPr>
            <w:rStyle w:val="a4"/>
            <w:rFonts w:ascii="Arial" w:eastAsiaTheme="majorEastAsia" w:hAnsi="Arial" w:cs="Arial"/>
            <w:color w:val="A55858"/>
            <w:sz w:val="21"/>
            <w:szCs w:val="21"/>
          </w:rPr>
          <w:t>Лє-ц</w:t>
        </w:r>
        <w:proofErr w:type="spellEnd"/>
        <w:r>
          <w:rPr>
            <w:rStyle w:val="a4"/>
            <w:rFonts w:ascii="Arial" w:eastAsiaTheme="majorEastAsia" w:hAnsi="Arial" w:cs="Arial"/>
            <w:color w:val="A55858"/>
            <w:sz w:val="21"/>
            <w:szCs w:val="21"/>
          </w:rPr>
          <w:t>зи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В політиці і виживанні,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шукає дієвого шляху найменшого спротиву і скромності. Всі крайні позиції ведуть до своїх протилежностей. Все є в русі, за винятком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сам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>ого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Дао" w:history="1"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Дао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(Шляху), який визначає рівновага між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тилежностями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Їнь та ян" w:history="1"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 xml:space="preserve">їнь та </w:t>
        </w:r>
        <w:proofErr w:type="spellStart"/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ян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Наголошується на:</w:t>
      </w:r>
    </w:p>
    <w:p w:rsidR="00E7609A" w:rsidRDefault="00E7609A" w:rsidP="00E7609A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" w:tooltip="Медитаці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медитації</w:t>
        </w:r>
      </w:hyperlink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За твердженням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даосів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світ у цілому і людина зокрема характеризуються трьома видами життєвої енергії: шен (дух),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ци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(дихання) 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цзін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(життєва субстанція). Під час медитації людина прагне до злиття мікрокосму (її) з макрокосмом (всесвіт). З цією метою людина повинна позбавитися від дуалістичного сприйняття дійсності; іншими словами, вона прагне ототожнити своє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Его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зі всім всесвітом, тобто позбавитися від суб'єктно-об'єктної свідомості. Отже, даоська медитація глибоко містична. Містичний союз зі всім сущим не піддається раціональному поясненню; збагнення здійснюється безпосередньо через досвід. Таким чином, затверджується фундаментальне положення даосизму, згідно з яким розказане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 є достеменне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Те, що пізнається під час медитації не піддається словесному вираженню. Якщо все знаходиться в процесі постійної зміни, ідентифікація власного «Я» стає ілюзією, явною помилкою, але рано чи пізно людина буде вимушена змиритися з реальністю змін. Проте даосизм не схильний вдаватися до мудрувань і акцентує увагу на практичному здійсненні цієї концепції. Людина повинна переконатися на власному досвіді в суті питання, тобто усвідомити дійсну реальність і відчути себе частиною потоку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E7609A" w:rsidRDefault="00E7609A" w:rsidP="00E760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" w:tooltip="Спонтанність (ще не написана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спонтанності</w:t>
        </w:r>
      </w:hyperlink>
    </w:p>
    <w:p w:rsidR="00E7609A" w:rsidRDefault="00E7609A" w:rsidP="00E7609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1" w:tooltip="Простот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простоті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Подібно до водного потоку, життя людини повинне протікати за шляхом найменшого опору. Отже, ідеалом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даосів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є існування, вільне від проявів пристрастей і амбіцій. Проте серйозною </w:t>
      </w: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перешкодою на шляху до звільнення від мирських бажань є освіта, бо знання збільшує прихильність до бажань і амбітні прагнення. Саме тому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розробили теорію мислення, що перешкоджає підвищенню інтелектуального і освітнього рівнів. Природна простота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 виявляється в спонтанних вчинках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ву-вей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), що відображають природну гармонію. В процесі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ву-вей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особа виражається в своїй первозданній простоті і єднанні з навколишнім світом. В цьому випадку свідомість не встигає проявити свій раціональний початок і підсвідомість бере на себе функції управління особою. Вказані якості сприяють усвідомленню природи всіх живих істот і місця людини на цьому світі. Подібно до буддистів,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співпереживають всім живим істотам.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Де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22" w:tooltip="Чеснота" w:history="1"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чеснота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Ч'і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23" w:tooltip="Енергія" w:history="1"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енергія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) представляють силу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беззусильної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дії доступної для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Як релігія, даосизм наголошує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Алхімія" w:history="1">
        <w:r>
          <w:rPr>
            <w:rStyle w:val="a4"/>
            <w:rFonts w:ascii="Arial" w:eastAsiaTheme="majorEastAsia" w:hAnsi="Arial" w:cs="Arial"/>
            <w:color w:val="0B0080"/>
            <w:sz w:val="21"/>
            <w:szCs w:val="21"/>
          </w:rPr>
          <w:t>алхімічних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відноси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>нах між макрокосмосом і мікрокосмосом, шукаючи формулу безсмертя за допомогою:</w:t>
      </w:r>
    </w:p>
    <w:p w:rsidR="00E7609A" w:rsidRDefault="00E7609A" w:rsidP="00E7609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контролю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Диханн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дихання</w:t>
        </w:r>
      </w:hyperlink>
    </w:p>
    <w:p w:rsidR="00E7609A" w:rsidRDefault="00E7609A" w:rsidP="00E7609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6" w:tooltip="Дієт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дієти</w:t>
        </w:r>
      </w:hyperlink>
    </w:p>
    <w:p w:rsidR="00E7609A" w:rsidRDefault="00E7609A" w:rsidP="00E7609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вправ</w:t>
      </w:r>
    </w:p>
    <w:p w:rsidR="00E7609A" w:rsidRDefault="00E7609A" w:rsidP="00E7609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сексуальної стриманості</w:t>
      </w:r>
    </w:p>
    <w:p w:rsidR="00E7609A" w:rsidRDefault="00E7609A" w:rsidP="00E7609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хімічних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Елікси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еліксирів</w:t>
        </w:r>
      </w:hyperlink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У даосизмі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розвинулось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священство, величезний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єрархічний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пантеон «богів» і безліч священних текстів і ритуалів пов'язаних з різними сектами. Пізніше повстало чернецтво. З часів китайської культурної революції (1966—1968) релігійний даосизм активно практикується головним чином на Тайвані. Філософський даосизм викликав зацікавлення на Заході, особливо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І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Чінґ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містичний твір, який має за мету пояснити значення випадкових подій.</w:t>
      </w:r>
    </w:p>
    <w:p w:rsidR="00E7609A" w:rsidRDefault="00E7609A" w:rsidP="00E7609A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Основні категорії даосизму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"http://uk.wikipedia.org/w/index.php?title=%D0%94%D0%B0%D0%BE%D1%81%D0%B8%D0%B7%D0%BC&amp;veaction=edit&amp;vesection=2" \o "Редагувати розділ: Основні категорії даосизму"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Arial" w:eastAsiaTheme="majorEastAsia" w:hAnsi="Arial" w:cs="Arial"/>
          <w:b w:val="0"/>
          <w:bCs w:val="0"/>
          <w:color w:val="0B0080"/>
          <w:sz w:val="24"/>
          <w:szCs w:val="24"/>
        </w:rPr>
        <w:t>ред.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apple-converted-space"/>
          <w:rFonts w:ascii="Arial" w:hAnsi="Arial" w:cs="Arial"/>
          <w:b w:val="0"/>
          <w:bCs w:val="0"/>
          <w:color w:val="555555"/>
          <w:sz w:val="24"/>
          <w:szCs w:val="24"/>
        </w:rPr>
        <w:t> </w:t>
      </w:r>
      <w:proofErr w:type="spellEnd"/>
      <w:r>
        <w:rPr>
          <w:rStyle w:val="mw-editsection-divider"/>
          <w:rFonts w:ascii="Arial" w:hAnsi="Arial" w:cs="Arial"/>
          <w:b w:val="0"/>
          <w:bCs w:val="0"/>
          <w:color w:val="555555"/>
          <w:sz w:val="24"/>
          <w:szCs w:val="24"/>
        </w:rPr>
        <w:t>•</w:t>
      </w:r>
      <w:r>
        <w:rPr>
          <w:rStyle w:val="apple-converted-space"/>
          <w:rFonts w:ascii="Arial" w:hAnsi="Arial" w:cs="Arial"/>
          <w:b w:val="0"/>
          <w:bCs w:val="0"/>
          <w:color w:val="555555"/>
          <w:sz w:val="24"/>
          <w:szCs w:val="24"/>
        </w:rPr>
        <w:t> </w:t>
      </w:r>
      <w:hyperlink r:id="rId28" w:tooltip="Редагувати розділ: Основні категорії даосизму" w:history="1">
        <w:r>
          <w:rPr>
            <w:rStyle w:val="a4"/>
            <w:rFonts w:ascii="Arial" w:eastAsiaTheme="majorEastAsia" w:hAnsi="Arial" w:cs="Arial"/>
            <w:b w:val="0"/>
            <w:bCs w:val="0"/>
            <w:color w:val="0B0080"/>
            <w:sz w:val="24"/>
            <w:szCs w:val="24"/>
          </w:rPr>
          <w:t>ред.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E7609A" w:rsidRDefault="00E7609A" w:rsidP="00E7609A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9" w:tooltip="Дао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</w:rPr>
          <w:t>Дао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MS Gothic" w:eastAsia="MS Gothic" w:hAnsi="MS Gothic" w:cs="MS Gothic" w:hint="eastAsia"/>
          <w:color w:val="252525"/>
          <w:sz w:val="21"/>
          <w:szCs w:val="21"/>
        </w:rPr>
        <w:t>道</w:t>
      </w:r>
      <w:r>
        <w:rPr>
          <w:rFonts w:ascii="Arial" w:hAnsi="Arial" w:cs="Arial"/>
          <w:color w:val="252525"/>
          <w:sz w:val="21"/>
          <w:szCs w:val="21"/>
        </w:rPr>
        <w:t>) — буквально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шлях</w:t>
      </w:r>
      <w:r>
        <w:rPr>
          <w:rFonts w:ascii="Arial" w:hAnsi="Arial" w:cs="Arial"/>
          <w:color w:val="252525"/>
          <w:sz w:val="21"/>
          <w:szCs w:val="21"/>
        </w:rPr>
        <w:t>, в даосизмі-духовність.</w:t>
      </w:r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означає Шлях осягнення законів природи, її закономірностей. Вчення закликає людей жити по природних законах, відповідно до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універсальним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гармонізуючим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принципом.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трактується як абсолютна категорія, що не піддається опису, одвічний вселенський принцип. На початку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цзін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 сказане: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про яке можна говорити, не є достеменне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безтілесне і не піддається плотському сприйняттю, воно скрізь і ніде, безформне і безіменне, нескінченне і вічне, порожнє, але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невичерпнє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Воно — прабатько всього, включаючи богів. Все народжується 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все вирушає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Саме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знаходиться в безкінечному циклічному кругообертанні: не досягаючи межі воно знов спрямовується до витоку. Дао — вищий закон буття, але не буття, як таке; воно поза буттям, за його межами, але це не Бог, не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надприродня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сила, бо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природне хоча і неосяжне. Про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згадують як про «початок і матір десяти тисяч речей», тобто сутнісну основу буття. Проте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 є буттям, але це і не небуття. Це те, що є першопричиною. В цьому відношенні його доречно порівняти 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буддиським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поняттям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шуньяти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(порожнечі).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універсальне,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всепроникне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не піддається руйнуванню. З точки зору метафізики Дао — це джерело, що породжує все суще, і одночасно кінцева мета будь-якого прояву. Воно не володіє фіксованою субстанціальною основою, а лише забезпечує прояв і згасання існування. Згідно з даоською філософією, відпочинок передує руху, а достаток спокою — дії.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є основою будь-якого процесу. Само по собі воно нерухоме, але є початком будь-якого руху. У цьому сенсі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означає абсолютну природність.</w:t>
      </w:r>
    </w:p>
    <w:p w:rsidR="00E7609A" w:rsidRDefault="00E7609A" w:rsidP="00E7609A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30" w:tooltip="Де (філософія) (ще не написана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Де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MS Gothic" w:eastAsia="MS Gothic" w:hAnsi="MS Gothic" w:cs="MS Gothic" w:hint="eastAsia"/>
          <w:color w:val="252525"/>
          <w:sz w:val="21"/>
          <w:szCs w:val="21"/>
        </w:rPr>
        <w:t>德</w:t>
      </w:r>
      <w:r>
        <w:rPr>
          <w:rFonts w:ascii="Arial" w:hAnsi="Arial" w:cs="Arial"/>
          <w:color w:val="252525"/>
          <w:sz w:val="21"/>
          <w:szCs w:val="21"/>
        </w:rPr>
        <w:t xml:space="preserve">) 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буквально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відвага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End"/>
      <w:r>
        <w:rPr>
          <w:rFonts w:ascii="Arial" w:hAnsi="Arial" w:cs="Arial"/>
          <w:color w:val="252525"/>
          <w:sz w:val="21"/>
          <w:szCs w:val="21"/>
        </w:rPr>
        <w:t>або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мораль</w:t>
      </w:r>
      <w:r>
        <w:rPr>
          <w:rFonts w:ascii="Arial" w:hAnsi="Arial" w:cs="Arial"/>
          <w:color w:val="252525"/>
          <w:sz w:val="21"/>
          <w:szCs w:val="21"/>
        </w:rPr>
        <w:t>. Сила, або порядок речей у всесвіті.</w:t>
      </w:r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непізнаване, але всюдисуще. Те, про що можна говорити, називається Де (проявлена потужність). Це поняття демонструє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у дії, проявляє його потенційну енергію в об'єктах творіння. Якщо Дао — це тотальна суть світу, то Де — це загальний космічний принцип, що визначає для кожного об'єкта належну форму і послідовність майбутніх йому трансформацій, це втілення певного внутрішнього життєвого принципу породженого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того, що зв'язує кожного 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це прояв тотальної суті світу в реальності. Якщо суб'єкт або об'єкт слідують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(іншими словами, діють природним чином), їх наповнює енергія (де). При цьому не мається на увазі якась сила, що прагне до насильницьких змін що суперечило б самій суті вчення, а природна сила, що повністю виявляє природний потенціал. За аналогією з водою,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подібне до потоку, силу перебігу якого представляє де.</w:t>
      </w:r>
    </w:p>
    <w:p w:rsidR="00E7609A" w:rsidRDefault="00E7609A" w:rsidP="00E7609A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31" w:tooltip="У-Вей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</w:rPr>
          <w:t>У-Вей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MS Gothic" w:eastAsia="MS Gothic" w:hAnsi="MS Gothic" w:cs="MS Gothic" w:hint="eastAsia"/>
          <w:color w:val="252525"/>
          <w:sz w:val="21"/>
          <w:szCs w:val="21"/>
        </w:rPr>
        <w:t>無為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 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буквальн</w:t>
      </w:r>
      <w:proofErr w:type="spellEnd"/>
      <w:r>
        <w:rPr>
          <w:rFonts w:ascii="Arial" w:hAnsi="Arial" w:cs="Arial"/>
          <w:color w:val="252525"/>
          <w:sz w:val="21"/>
          <w:szCs w:val="21"/>
        </w:rPr>
        <w:t>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не-дія</w:t>
      </w:r>
      <w:r>
        <w:rPr>
          <w:rFonts w:ascii="Arial" w:hAnsi="Arial" w:cs="Arial"/>
          <w:color w:val="252525"/>
          <w:sz w:val="21"/>
          <w:szCs w:val="21"/>
        </w:rPr>
        <w:t xml:space="preserve"> — розуміння того, коли потрібно діяти та не діяти, перебуваючи у гармонії 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</w:p>
    <w:p w:rsidR="00E7609A" w:rsidRDefault="00E7609A" w:rsidP="00E7609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Ключовий термін, що позначає утримання від активних дій,—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у-вей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Його можна перекласти як невтручання, хоча саме слово зовсім не має на увазі абсолютної пасивності. Навпаки, це дія, але здійснена відповідно до двох принципів: — жодне зусилля не має бути витрачене дарма; — не слід робити нічого, що не відповідає законам природи.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У-вей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слід було б перекласти як спонтанна або природна дія. Це те, що людина робить інтуїтивно, не плануючи. Це дія, мотивована реальними обставинами, а не фантазіями. Часто ми діємо всупереч своїй натурі з єдиною метою — довести яку-небудь ідею або принцип. У такі моменти особа внутрішньо суперечлива: емоції підказують одне, раціональний початок — інше, свідомість — третє. У таких умовах вчинок малоефективний і неприродний оскільки є результатом компромісу між різними сферами свідомості.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у-вей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втілює спонтанну і природну поведінку. Діючи таким чином, ми не задаємося питанням правочинності вчинку, а просто здійснюємо його. У-вей — це якість, яка дозволяє неупереджено дивитися на речі, мистецтво бути самим собою, навик природної поведінки і упевненості в своїх силах.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у-вей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проявляється тоді коли людина не дотримується умовних стереотипів поведінки і не замислюється над тим, що робить. Іншими словами, людина підкорюється наказам підсвідомості, не втрачаючи час на логічний аналіз і свідому оцінку ситуації. Слід зазначити принципову різницю між мораллю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конфуціанців. Згідно з Конфуцієм, етичні норми повинні визначатися законними актами що регламентують суспільну поведінку. Іншими словами, деякі вчинки приносять безперечну суспільну користь навіть у тому випадку, коли суперечать природним людським імпульсам.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Даоси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вважають такий підхід неприпустимим. Подібне насильство над людською природою порушує гармонію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D047EE" w:rsidRDefault="00D047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609A" w:rsidRDefault="00D047EE" w:rsidP="00E760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Джерело 4 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</w:rPr>
        <w:t>1.2.2.</w:t>
      </w:r>
      <w:bookmarkStart w:id="0" w:name="2.2"/>
      <w:bookmarkEnd w:id="0"/>
      <w:r>
        <w:rPr>
          <w:rStyle w:val="apple-converted-space"/>
          <w:b/>
          <w:bCs/>
          <w:color w:val="000000"/>
        </w:rPr>
        <w:t> </w:t>
      </w:r>
      <w:r>
        <w:rPr>
          <w:b/>
          <w:bCs/>
          <w:color w:val="000000"/>
        </w:rPr>
        <w:t>Даосизм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</w:rPr>
        <w:t>1.2.2.1. Проблема засновників даосизму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 xml:space="preserve">Першою книгою, в якій викладено погляди </w:t>
      </w:r>
      <w:proofErr w:type="spellStart"/>
      <w:r>
        <w:rPr>
          <w:color w:val="000000"/>
        </w:rPr>
        <w:t>даосів</w:t>
      </w:r>
      <w:proofErr w:type="spellEnd"/>
      <w:r>
        <w:rPr>
          <w:color w:val="000000"/>
        </w:rPr>
        <w:t>, є "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де </w:t>
      </w:r>
      <w:proofErr w:type="spellStart"/>
      <w:r>
        <w:rPr>
          <w:color w:val="000000"/>
        </w:rPr>
        <w:t>цзин</w:t>
      </w:r>
      <w:proofErr w:type="spellEnd"/>
      <w:r>
        <w:rPr>
          <w:color w:val="000000"/>
        </w:rPr>
        <w:t xml:space="preserve">", авторство якої приписується легендарному мудрецеві </w:t>
      </w: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. Існує кілька версій його біографії. Згідно з однією, найбільш розповсюдженою, </w:t>
      </w: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 народився у царстві </w:t>
      </w:r>
      <w:proofErr w:type="spellStart"/>
      <w:r>
        <w:rPr>
          <w:color w:val="000000"/>
        </w:rPr>
        <w:t>Чу</w:t>
      </w:r>
      <w:proofErr w:type="spellEnd"/>
      <w:r>
        <w:rPr>
          <w:color w:val="000000"/>
        </w:rPr>
        <w:t xml:space="preserve"> і звали його Лі Ер Дань. Він займав посаду доглядача архіву </w:t>
      </w:r>
      <w:proofErr w:type="spellStart"/>
      <w:r>
        <w:rPr>
          <w:color w:val="000000"/>
        </w:rPr>
        <w:t>Чжоузького</w:t>
      </w:r>
      <w:proofErr w:type="spellEnd"/>
      <w:r>
        <w:rPr>
          <w:color w:val="000000"/>
        </w:rPr>
        <w:t xml:space="preserve"> правителя.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Друга книга — "</w:t>
      </w:r>
      <w:proofErr w:type="spellStart"/>
      <w:r>
        <w:rPr>
          <w:color w:val="000000"/>
        </w:rPr>
        <w:t>Чжуан-цзи</w:t>
      </w:r>
      <w:proofErr w:type="spellEnd"/>
      <w:r>
        <w:rPr>
          <w:color w:val="000000"/>
        </w:rPr>
        <w:t xml:space="preserve">". Назва відповідає імені автора, дати життя якого відомі — </w:t>
      </w:r>
      <w:proofErr w:type="spellStart"/>
      <w:r>
        <w:rPr>
          <w:color w:val="000000"/>
        </w:rPr>
        <w:t>бл</w:t>
      </w:r>
      <w:proofErr w:type="spellEnd"/>
      <w:r>
        <w:rPr>
          <w:color w:val="000000"/>
        </w:rPr>
        <w:t>. 369-286 до н.е. Порівняльний аналіз цих творів свідчить, що за формою викладу, за ступенем раціоналізації понять "</w:t>
      </w:r>
      <w:proofErr w:type="spellStart"/>
      <w:r>
        <w:rPr>
          <w:color w:val="000000"/>
        </w:rPr>
        <w:t>Чжуан-цзи</w:t>
      </w:r>
      <w:proofErr w:type="spellEnd"/>
      <w:r>
        <w:rPr>
          <w:color w:val="000000"/>
        </w:rPr>
        <w:t xml:space="preserve">" стоїть ближче до </w:t>
      </w:r>
      <w:proofErr w:type="spellStart"/>
      <w:r>
        <w:rPr>
          <w:color w:val="000000"/>
        </w:rPr>
        <w:t>передфілософії</w:t>
      </w:r>
      <w:proofErr w:type="spellEnd"/>
      <w:r>
        <w:rPr>
          <w:color w:val="000000"/>
        </w:rPr>
        <w:t>, ніж "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де </w:t>
      </w:r>
      <w:proofErr w:type="spellStart"/>
      <w:r>
        <w:rPr>
          <w:color w:val="000000"/>
        </w:rPr>
        <w:t>цзин</w:t>
      </w:r>
      <w:proofErr w:type="spellEnd"/>
      <w:r>
        <w:rPr>
          <w:color w:val="000000"/>
        </w:rPr>
        <w:t>", проте в ній є ряд нових положень. Це дало змогу зробити висновок, що обидва тексти написані приблизно в один і той же час і є варіантами більш раннього твору, але він не отримав широкого розповсюдження.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Трактат "</w:t>
      </w:r>
      <w:proofErr w:type="spellStart"/>
      <w:r>
        <w:rPr>
          <w:color w:val="000000"/>
        </w:rPr>
        <w:t>Ле-цзи</w:t>
      </w:r>
      <w:proofErr w:type="spellEnd"/>
      <w:r>
        <w:rPr>
          <w:color w:val="000000"/>
        </w:rPr>
        <w:t xml:space="preserve">" був втрачений у період </w:t>
      </w:r>
      <w:proofErr w:type="spellStart"/>
      <w:r>
        <w:rPr>
          <w:color w:val="000000"/>
        </w:rPr>
        <w:t>Цзинь</w:t>
      </w:r>
      <w:proofErr w:type="spellEnd"/>
      <w:r>
        <w:rPr>
          <w:color w:val="000000"/>
        </w:rPr>
        <w:t xml:space="preserve"> і відновлений </w:t>
      </w:r>
      <w:proofErr w:type="spellStart"/>
      <w:r>
        <w:rPr>
          <w:color w:val="000000"/>
        </w:rPr>
        <w:t>Чжан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Чжаном</w:t>
      </w:r>
      <w:proofErr w:type="spellEnd"/>
      <w:r>
        <w:rPr>
          <w:color w:val="000000"/>
        </w:rPr>
        <w:t xml:space="preserve"> на основі уцілілих фрагментів. Велика кількість пізніших нашарувань змушує з обережністю підходити до цієї книги.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</w:rPr>
        <w:t xml:space="preserve">1.2.2.2. </w:t>
      </w:r>
      <w:proofErr w:type="spellStart"/>
      <w:r>
        <w:rPr>
          <w:b/>
          <w:bCs/>
          <w:color w:val="000000"/>
        </w:rPr>
        <w:t>Лао-цзи</w:t>
      </w:r>
      <w:proofErr w:type="spellEnd"/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 xml:space="preserve">Якщо Конфуцій за місце гармонізації суперечностей буття </w:t>
      </w:r>
      <w:proofErr w:type="spellStart"/>
      <w:r>
        <w:rPr>
          <w:color w:val="000000"/>
        </w:rPr>
        <w:t>люди-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ни</w:t>
      </w:r>
      <w:proofErr w:type="spellEnd"/>
      <w:r>
        <w:rPr>
          <w:color w:val="000000"/>
        </w:rPr>
        <w:t xml:space="preserve"> обрав соціальний космос, то </w:t>
      </w: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 звертається до природного Космосу і на нього накладає політичні та моральні проблеми. Способи філософствування обох мудреців досить близькі — </w:t>
      </w:r>
      <w:proofErr w:type="spellStart"/>
      <w:r>
        <w:rPr>
          <w:color w:val="000000"/>
        </w:rPr>
        <w:t>Лао-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цзи</w:t>
      </w:r>
      <w:proofErr w:type="spellEnd"/>
      <w:r>
        <w:rPr>
          <w:color w:val="000000"/>
        </w:rPr>
        <w:t xml:space="preserve"> також ставить себе у центр Всесвіту, але він для нього має природний характер, через що "основа усього" —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— також природне. Спираючись на вироблені попередніми поколіннями поняття, філософ створює на їх основі якісно нову систему знань, в якій змальовується походження світу і людини. "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породжує одне, </w:t>
      </w:r>
      <w:proofErr w:type="spellStart"/>
      <w:r>
        <w:rPr>
          <w:color w:val="000000"/>
        </w:rPr>
        <w:t>одне</w:t>
      </w:r>
      <w:proofErr w:type="spellEnd"/>
      <w:r>
        <w:rPr>
          <w:color w:val="000000"/>
        </w:rPr>
        <w:t xml:space="preserve"> породжує два, </w:t>
      </w:r>
      <w:proofErr w:type="spellStart"/>
      <w:r>
        <w:rPr>
          <w:color w:val="000000"/>
        </w:rPr>
        <w:t>два</w:t>
      </w:r>
      <w:proofErr w:type="spellEnd"/>
      <w:r>
        <w:rPr>
          <w:color w:val="000000"/>
        </w:rPr>
        <w:t xml:space="preserve"> породжує три, а три — усі істоти" — такий вигляд у символічній формі має еволюція світу.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— сутність і основа всіх речей і в цьому розумінні не існує без них, але водночас не може бути в них і виявлене. Воно нескінченне і невидиме, ніхто не може його собі підкорити. Говорячи сучасною філософською мовою,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є єдність буття і небуття, єдність закону і основи змінення речей. "Одне" — це хаос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у вигляді </w:t>
      </w:r>
      <w:proofErr w:type="spellStart"/>
      <w:r>
        <w:rPr>
          <w:color w:val="000000"/>
        </w:rPr>
        <w:t>безформеного</w:t>
      </w:r>
      <w:proofErr w:type="spellEnd"/>
      <w:r>
        <w:rPr>
          <w:color w:val="000000"/>
        </w:rPr>
        <w:t xml:space="preserve"> туману частинок </w:t>
      </w:r>
      <w:proofErr w:type="spellStart"/>
      <w:r>
        <w:rPr>
          <w:color w:val="000000"/>
        </w:rPr>
        <w:t>ци</w:t>
      </w:r>
      <w:proofErr w:type="spellEnd"/>
      <w:r>
        <w:rPr>
          <w:color w:val="000000"/>
        </w:rPr>
        <w:t xml:space="preserve">, що безладно рухаються. "Два" — це розподіл хаосу на </w:t>
      </w:r>
      <w:proofErr w:type="spellStart"/>
      <w:r>
        <w:rPr>
          <w:color w:val="000000"/>
        </w:rPr>
        <w:t>янь-ци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інь-ци</w:t>
      </w:r>
      <w:proofErr w:type="spellEnd"/>
      <w:r>
        <w:rPr>
          <w:color w:val="000000"/>
        </w:rPr>
        <w:t>. "Три" — зв'язок поміж двома началами породжує гармонію, а відтак народжується все сутнє.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 xml:space="preserve">Політичні погляди </w:t>
      </w: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 починаються з констатації кризи суспільства: тривають безперервні війни; одні багатіють, інші бідніють; що більше </w:t>
      </w:r>
      <w:proofErr w:type="spellStart"/>
      <w:r>
        <w:rPr>
          <w:color w:val="000000"/>
        </w:rPr>
        <w:t>злидарювання</w:t>
      </w:r>
      <w:proofErr w:type="spellEnd"/>
      <w:r>
        <w:rPr>
          <w:color w:val="000000"/>
        </w:rPr>
        <w:t>, то більше розбрату; що більше розбрату, то більше заборон та указів, то більше злодіїв та розбійників. Людина зупиняється в нерішучості в умовах необхідності політичного вибору — чи бути з низами, чи з верхівкою суспільства, чи бути з тими, хто хоче відродити минуле, чи з тими, хто прагне об'єднати країну в майбутньому — адже будь-який вибір не дає гармонії, одна протилежність без другої не існує.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 xml:space="preserve">Тож це є теоретичними засадами самого </w:t>
      </w: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 — досягти гармонії можна тільки шляхом серединного царства: "Знати міру в мірі — ця міра сталість". На космічному рівні гармонія є сталість взаємодії </w:t>
      </w:r>
      <w:proofErr w:type="spellStart"/>
      <w:r>
        <w:rPr>
          <w:color w:val="000000"/>
        </w:rPr>
        <w:t>інь-ци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янь-ци</w:t>
      </w:r>
      <w:proofErr w:type="spellEnd"/>
      <w:r>
        <w:rPr>
          <w:color w:val="000000"/>
        </w:rPr>
        <w:t xml:space="preserve">, які змінюються </w:t>
      </w:r>
      <w:proofErr w:type="spellStart"/>
      <w:r>
        <w:rPr>
          <w:color w:val="000000"/>
        </w:rPr>
        <w:t>природніш</w:t>
      </w:r>
      <w:proofErr w:type="spellEnd"/>
      <w:r>
        <w:rPr>
          <w:color w:val="000000"/>
        </w:rPr>
        <w:t xml:space="preserve"> шляхом —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. Тому ідеал для людини — </w:t>
      </w:r>
      <w:proofErr w:type="spellStart"/>
      <w:r>
        <w:rPr>
          <w:color w:val="000000"/>
        </w:rPr>
        <w:t>цзи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жень</w:t>
      </w:r>
      <w:proofErr w:type="spellEnd"/>
      <w:r>
        <w:rPr>
          <w:color w:val="000000"/>
        </w:rPr>
        <w:t xml:space="preserve"> (природність), а всі негаразди у світі — від її порушення. Через те що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є фіксацією </w:t>
      </w:r>
      <w:proofErr w:type="spellStart"/>
      <w:r>
        <w:rPr>
          <w:color w:val="000000"/>
        </w:rPr>
        <w:t>самовідтворюваних</w:t>
      </w:r>
      <w:proofErr w:type="spellEnd"/>
      <w:r>
        <w:rPr>
          <w:color w:val="000000"/>
        </w:rPr>
        <w:t xml:space="preserve"> природних ритмів, яким властива повторюваність, час — циклічн</w:t>
      </w:r>
      <w:bookmarkStart w:id="1" w:name="_GoBack"/>
      <w:bookmarkEnd w:id="1"/>
      <w:r>
        <w:rPr>
          <w:color w:val="000000"/>
        </w:rPr>
        <w:t>ий, усе повертається на круги свої.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</w:rPr>
        <w:lastRenderedPageBreak/>
        <w:t>Лао-цзи</w:t>
      </w:r>
      <w:proofErr w:type="spellEnd"/>
      <w:r>
        <w:rPr>
          <w:color w:val="000000"/>
        </w:rPr>
        <w:t xml:space="preserve"> ідеалізує родову рівність, проте це не свідчить, що він закликає повернутися до неї. Це буде порушенням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>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 xml:space="preserve">"Якщо відкинути вченість — не буде й смутку", "якщо не звеличувати талантів, то люди й не суперничатимуть", "якщо не цінувати важко здобутого багатства, то люди й не стануть розбійниками"— це має пам'ятати правитель. Так можна повернутися до природності шляхом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>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 xml:space="preserve">Але в </w:t>
      </w:r>
      <w:proofErr w:type="spellStart"/>
      <w:r>
        <w:rPr>
          <w:color w:val="000000"/>
        </w:rPr>
        <w:t>обгрунтуванні</w:t>
      </w:r>
      <w:proofErr w:type="spellEnd"/>
      <w:r>
        <w:rPr>
          <w:color w:val="000000"/>
        </w:rPr>
        <w:t xml:space="preserve"> цього положення є проблема. Як можна наслідувати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, адже воно невидиме, нечутне, "нескінченне і не може бути назване". Тут </w:t>
      </w: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 фіксує обмежені можливості пізнання людиною гранично загальних зв'язків. Вихід зі становища здійснюється введенням поняття "де", під яким </w:t>
      </w: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 розуміє не моральну норму, а постійні якості речей — атрибути. "Де" є формою представлення "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>". "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породжує (речі), де викохує (їх)", тобто через де речі стають речами.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 xml:space="preserve">Людина також є втіленням де. Мудреці з вищим де знають таємницю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 і наслідують йому. </w:t>
      </w:r>
      <w:proofErr w:type="spellStart"/>
      <w:r>
        <w:rPr>
          <w:color w:val="000000"/>
        </w:rPr>
        <w:t>Лжемудреці</w:t>
      </w:r>
      <w:proofErr w:type="spellEnd"/>
      <w:r>
        <w:rPr>
          <w:color w:val="000000"/>
        </w:rPr>
        <w:t xml:space="preserve"> мають нижче де і використовують примус, порушуючи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. Тут криється головне протиріччя </w:t>
      </w: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. Адже якщо є нижче де, то що його породило — нижче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? Якщо людина постійно порушує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>, то, можливо, в Цьому і є її сутність?</w:t>
      </w:r>
    </w:p>
    <w:p w:rsidR="00D047EE" w:rsidRDefault="00D047EE" w:rsidP="00D047E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</w:rPr>
        <w:t>Лао-цзи</w:t>
      </w:r>
      <w:proofErr w:type="spellEnd"/>
      <w:r>
        <w:rPr>
          <w:color w:val="000000"/>
        </w:rPr>
        <w:t xml:space="preserve">, звісно, мріяв про здійснення на практиці свого вчення. Але як досягти </w:t>
      </w:r>
      <w:proofErr w:type="spellStart"/>
      <w:r>
        <w:rPr>
          <w:color w:val="000000"/>
        </w:rPr>
        <w:t>цзи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жень</w:t>
      </w:r>
      <w:proofErr w:type="spellEnd"/>
      <w:r>
        <w:rPr>
          <w:color w:val="000000"/>
        </w:rPr>
        <w:t xml:space="preserve"> у суспільстві, адже політичне насильство суперечить </w:t>
      </w:r>
      <w:proofErr w:type="spellStart"/>
      <w:r>
        <w:rPr>
          <w:color w:val="000000"/>
        </w:rPr>
        <w:t>дао</w:t>
      </w:r>
      <w:proofErr w:type="spellEnd"/>
      <w:r>
        <w:rPr>
          <w:color w:val="000000"/>
        </w:rPr>
        <w:t xml:space="preserve">. Принцип </w:t>
      </w:r>
      <w:proofErr w:type="spellStart"/>
      <w:r>
        <w:rPr>
          <w:color w:val="000000"/>
        </w:rPr>
        <w:t>недіяння</w:t>
      </w:r>
      <w:proofErr w:type="spellEnd"/>
      <w:r>
        <w:rPr>
          <w:color w:val="000000"/>
        </w:rPr>
        <w:t xml:space="preserve"> спрямовує на шлях морального самовдосконалення, але не через мораль, як у Конфуція, а через довіру самому собі, усвідомлення свого єства, свого зв'язку з Космосом і всім світом.</w:t>
      </w:r>
    </w:p>
    <w:p w:rsidR="00D047EE" w:rsidRPr="00E7609A" w:rsidRDefault="00D047EE" w:rsidP="00E760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047EE" w:rsidRPr="00E760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6176"/>
    <w:multiLevelType w:val="multilevel"/>
    <w:tmpl w:val="585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F7756"/>
    <w:multiLevelType w:val="multilevel"/>
    <w:tmpl w:val="F7C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0224CF"/>
    <w:multiLevelType w:val="multilevel"/>
    <w:tmpl w:val="B73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717C06"/>
    <w:multiLevelType w:val="multilevel"/>
    <w:tmpl w:val="B0B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F755D0"/>
    <w:multiLevelType w:val="multilevel"/>
    <w:tmpl w:val="A79A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9B0094"/>
    <w:multiLevelType w:val="multilevel"/>
    <w:tmpl w:val="9A24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E4"/>
    <w:rsid w:val="000B6826"/>
    <w:rsid w:val="00231724"/>
    <w:rsid w:val="003D5C34"/>
    <w:rsid w:val="004A114E"/>
    <w:rsid w:val="005066E4"/>
    <w:rsid w:val="008B7B95"/>
    <w:rsid w:val="00D047EE"/>
    <w:rsid w:val="00E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76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609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7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7609A"/>
  </w:style>
  <w:style w:type="character" w:styleId="a4">
    <w:name w:val="Hyperlink"/>
    <w:basedOn w:val="a0"/>
    <w:uiPriority w:val="99"/>
    <w:semiHidden/>
    <w:unhideWhenUsed/>
    <w:rsid w:val="00E760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76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E7609A"/>
  </w:style>
  <w:style w:type="character" w:customStyle="1" w:styleId="mw-editsection">
    <w:name w:val="mw-editsection"/>
    <w:basedOn w:val="a0"/>
    <w:rsid w:val="00E7609A"/>
  </w:style>
  <w:style w:type="character" w:customStyle="1" w:styleId="mw-editsection-bracket">
    <w:name w:val="mw-editsection-bracket"/>
    <w:basedOn w:val="a0"/>
    <w:rsid w:val="00E7609A"/>
  </w:style>
  <w:style w:type="character" w:customStyle="1" w:styleId="mw-editsection-divider">
    <w:name w:val="mw-editsection-divider"/>
    <w:basedOn w:val="a0"/>
    <w:rsid w:val="00E76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76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609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7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7609A"/>
  </w:style>
  <w:style w:type="character" w:styleId="a4">
    <w:name w:val="Hyperlink"/>
    <w:basedOn w:val="a0"/>
    <w:uiPriority w:val="99"/>
    <w:semiHidden/>
    <w:unhideWhenUsed/>
    <w:rsid w:val="00E760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76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E7609A"/>
  </w:style>
  <w:style w:type="character" w:customStyle="1" w:styleId="mw-editsection">
    <w:name w:val="mw-editsection"/>
    <w:basedOn w:val="a0"/>
    <w:rsid w:val="00E7609A"/>
  </w:style>
  <w:style w:type="character" w:customStyle="1" w:styleId="mw-editsection-bracket">
    <w:name w:val="mw-editsection-bracket"/>
    <w:basedOn w:val="a0"/>
    <w:rsid w:val="00E7609A"/>
  </w:style>
  <w:style w:type="character" w:customStyle="1" w:styleId="mw-editsection-divider">
    <w:name w:val="mw-editsection-divider"/>
    <w:basedOn w:val="a0"/>
    <w:rsid w:val="00E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%D0%94%D0%B0%D0%BE_%D0%B4%D0%B5_%D1%86%D0%B7%D1%96%D0%BD" TargetMode="External"/><Relationship Id="rId18" Type="http://schemas.openxmlformats.org/officeDocument/2006/relationships/hyperlink" Target="http://uk.wikipedia.org/wiki/%D0%87%D0%BD%D1%8C_%D1%82%D0%B0_%D1%8F%D0%BD" TargetMode="External"/><Relationship Id="rId26" Type="http://schemas.openxmlformats.org/officeDocument/2006/relationships/hyperlink" Target="http://uk.wikipedia.org/wiki/%D0%94%D1%96%D1%94%D1%82%D0%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uk.wikipedia.org/wiki/%D0%9F%D1%80%D0%BE%D1%81%D1%82%D0%BE%D1%82%D0%B0" TargetMode="External"/><Relationship Id="rId7" Type="http://schemas.openxmlformats.org/officeDocument/2006/relationships/hyperlink" Target="http://uk.wikipedia.org/wiki/%D0%A0%D0%B5%D0%BB%D1%96%D0%B3%D1%96%D1%8F" TargetMode="External"/><Relationship Id="rId12" Type="http://schemas.openxmlformats.org/officeDocument/2006/relationships/hyperlink" Target="http://uk.wikipedia.org/wiki/%D0%9A%D0%BE%D0%BD%D1%84%D1%83%D1%86%D1%96%D0%B0%D0%BD%D1%81%D1%82%D0%B2%D0%BE" TargetMode="External"/><Relationship Id="rId17" Type="http://schemas.openxmlformats.org/officeDocument/2006/relationships/hyperlink" Target="http://uk.wikipedia.org/wiki/%D0%94%D0%B0%D0%BE" TargetMode="External"/><Relationship Id="rId25" Type="http://schemas.openxmlformats.org/officeDocument/2006/relationships/hyperlink" Target="http://uk.wikipedia.org/wiki/%D0%94%D0%B8%D1%85%D0%B0%D0%BD%D0%BD%D1%8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uk.wikipedia.org/w/index.php?title=%D0%9B%D1%94-%D1%86%D0%B7%D0%B8&amp;action=edit&amp;redlink=1" TargetMode="External"/><Relationship Id="rId20" Type="http://schemas.openxmlformats.org/officeDocument/2006/relationships/hyperlink" Target="http://uk.wikipedia.org/w/index.php?title=%D0%A1%D0%BF%D0%BE%D0%BD%D1%82%D0%B0%D0%BD%D0%BD%D1%96%D1%81%D1%82%D1%8C&amp;action=edit&amp;redlink=1" TargetMode="External"/><Relationship Id="rId29" Type="http://schemas.openxmlformats.org/officeDocument/2006/relationships/hyperlink" Target="http://uk.wikipedia.org/wiki/%D0%94%D0%B0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A%D0%B8%D1%82%D0%B0%D0%B9" TargetMode="External"/><Relationship Id="rId11" Type="http://schemas.openxmlformats.org/officeDocument/2006/relationships/hyperlink" Target="http://uk.wikipedia.org/wiki/%D0%96%D0%BE%D0%B2%D1%82%D0%B8%D0%B9_%D1%96%D0%BC%D0%BF%D0%B5%D1%80%D0%B0%D1%82%D0%BE%D1%80" TargetMode="External"/><Relationship Id="rId24" Type="http://schemas.openxmlformats.org/officeDocument/2006/relationships/hyperlink" Target="http://uk.wikipedia.org/wiki/%D0%90%D0%BB%D1%85%D1%96%D0%BC%D1%96%D1%8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%D0%A7%D0%B6%D1%83%D0%B0%D0%BD-%D1%86%D0%B7%D0%B8" TargetMode="External"/><Relationship Id="rId23" Type="http://schemas.openxmlformats.org/officeDocument/2006/relationships/hyperlink" Target="http://uk.wikipedia.org/wiki/%D0%95%D0%BD%D0%B5%D1%80%D0%B3%D1%96%D1%8F" TargetMode="External"/><Relationship Id="rId28" Type="http://schemas.openxmlformats.org/officeDocument/2006/relationships/hyperlink" Target="http://uk.wikipedia.org/w/index.php?title=%D0%94%D0%B0%D0%BE%D1%81%D0%B8%D0%B7%D0%BC&amp;action=edit&amp;section=2" TargetMode="External"/><Relationship Id="rId10" Type="http://schemas.openxmlformats.org/officeDocument/2006/relationships/hyperlink" Target="http://uk.wikipedia.org/wiki/%D0%9D%D0%B0%D1%83%D0%BA%D0%B0" TargetMode="External"/><Relationship Id="rId19" Type="http://schemas.openxmlformats.org/officeDocument/2006/relationships/hyperlink" Target="http://uk.wikipedia.org/wiki/%D0%9C%D0%B5%D0%B4%D0%B8%D1%82%D0%B0%D1%86%D1%96%D1%8F" TargetMode="External"/><Relationship Id="rId31" Type="http://schemas.openxmlformats.org/officeDocument/2006/relationships/hyperlink" Target="http://uk.wikipedia.org/wiki/%D0%A3-%D0%92%D0%B5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4%D1%96%D0%BB%D0%BE%D1%81%D0%BE%D1%84%D1%96%D1%8F" TargetMode="External"/><Relationship Id="rId14" Type="http://schemas.openxmlformats.org/officeDocument/2006/relationships/hyperlink" Target="http://uk.wikipedia.org/wiki/%D0%9B%D0%B0%D0%BE-%D1%86%D0%B7%D0%B8" TargetMode="External"/><Relationship Id="rId22" Type="http://schemas.openxmlformats.org/officeDocument/2006/relationships/hyperlink" Target="http://uk.wikipedia.org/wiki/%D0%A7%D0%B5%D1%81%D0%BD%D0%BE%D1%82%D0%B0" TargetMode="External"/><Relationship Id="rId27" Type="http://schemas.openxmlformats.org/officeDocument/2006/relationships/hyperlink" Target="http://uk.wikipedia.org/wiki/%D0%95%D0%BB%D1%96%D0%BA%D1%81%D0%B8%D1%80" TargetMode="External"/><Relationship Id="rId30" Type="http://schemas.openxmlformats.org/officeDocument/2006/relationships/hyperlink" Target="http://uk.wikipedia.org/w/index.php?title=%D0%94%D0%B5_(%D1%84%D1%96%D0%BB%D0%BE%D1%81%D0%BE%D1%84%D1%96%D1%8F)&amp;action=edit&amp;redlink=1" TargetMode="External"/><Relationship Id="rId8" Type="http://schemas.openxmlformats.org/officeDocument/2006/relationships/hyperlink" Target="http://uk.wikipedia.org/wiki/%D0%A8%D0%B0%D0%BC%D0%B0%D0%BD%D1%96%D0%B7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16115</Words>
  <Characters>9186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6</cp:revision>
  <dcterms:created xsi:type="dcterms:W3CDTF">2014-10-14T11:51:00Z</dcterms:created>
  <dcterms:modified xsi:type="dcterms:W3CDTF">2014-10-14T12:02:00Z</dcterms:modified>
</cp:coreProperties>
</file>