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405" w:rsidRPr="0075451C" w:rsidRDefault="00BB2405" w:rsidP="00BB2405">
      <w:pPr>
        <w:pStyle w:val="algorithm"/>
        <w:jc w:val="both"/>
        <w:rPr>
          <w:rFonts w:ascii="Microsoft Sans Serif" w:hAnsi="Microsoft Sans Serif" w:cs="Microsoft Sans Serif"/>
        </w:rPr>
      </w:pPr>
      <w:r w:rsidRPr="00933F72">
        <w:rPr>
          <w:sz w:val="28"/>
          <w:lang w:val="uk-UA"/>
        </w:rPr>
        <w:t>Основні закони діалектики.</w:t>
      </w:r>
    </w:p>
    <w:p w:rsidR="00BB2405" w:rsidRPr="000C6230" w:rsidRDefault="00BB2405" w:rsidP="00BB2405">
      <w:pPr>
        <w:pStyle w:val="algorithm"/>
        <w:jc w:val="both"/>
        <w:rPr>
          <w:color w:val="000000"/>
          <w:sz w:val="28"/>
          <w:szCs w:val="28"/>
        </w:rPr>
      </w:pPr>
      <w:r w:rsidRPr="000C6230">
        <w:rPr>
          <w:color w:val="000000"/>
          <w:sz w:val="28"/>
          <w:szCs w:val="28"/>
        </w:rPr>
        <w:t>Диалектика - учение о наиболее общих законах развития и формах связи в природе и обществе, а также основанный на сиём учении метод познания. Основные законы диалектики выражают закономерности развития мира, а также познания. Законы диалектики полагаются всеобщими, то есть их действия проявляются во всех объектах и процессах. Иначе говоря, диалектика претендует на некую универсальность.</w:t>
      </w:r>
    </w:p>
    <w:p w:rsidR="00BB2405" w:rsidRPr="00933F72" w:rsidRDefault="00BB2405" w:rsidP="00BB2405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0C6230">
        <w:rPr>
          <w:b/>
          <w:bCs/>
          <w:i/>
          <w:iCs/>
          <w:color w:val="000000" w:themeColor="text1"/>
          <w:sz w:val="28"/>
          <w:szCs w:val="36"/>
        </w:rPr>
        <w:t>Закон единства и борьбы противоположностей</w:t>
      </w:r>
      <w:r w:rsidRPr="000C6230">
        <w:rPr>
          <w:b/>
          <w:bCs/>
          <w:i/>
          <w:iCs/>
          <w:color w:val="0000FF"/>
          <w:sz w:val="28"/>
          <w:szCs w:val="36"/>
        </w:rPr>
        <w:br/>
      </w:r>
      <w:r w:rsidRPr="000C6230">
        <w:rPr>
          <w:color w:val="000000"/>
          <w:sz w:val="28"/>
          <w:szCs w:val="28"/>
        </w:rPr>
        <w:t>Закон единства и борьбы противоположностей говорит вот что: каждый объект имеет противоположные стороны, свойства, тенденции, они, взаимно дополняя и взаимно отрицая друг друга, составляют противоречие, которое и служит причиной развития объекта.</w:t>
      </w:r>
      <w:r w:rsidRPr="000C6230">
        <w:rPr>
          <w:color w:val="000000"/>
          <w:sz w:val="28"/>
        </w:rPr>
        <w:t> </w:t>
      </w:r>
      <w:r w:rsidRPr="000C6230">
        <w:rPr>
          <w:color w:val="000000"/>
          <w:sz w:val="28"/>
          <w:szCs w:val="28"/>
        </w:rPr>
        <w:br/>
      </w:r>
      <w:r w:rsidRPr="000C6230">
        <w:rPr>
          <w:color w:val="000000"/>
          <w:sz w:val="28"/>
          <w:szCs w:val="28"/>
        </w:rPr>
        <w:br/>
        <w:t>Ярким примером того может служить политическая сфера жизни общества, где в качестве противоложностей выступают правящие силы и разнообразная оппозиция. Одной из функций оппозиции является указание на недостатки нынешнего курса. Если бы была гарантия того, что никто не сможет ни критиковать, ни тем более сместить правяшую силу, то у неё было бы меньше стимула стараться вести хоть сколько-нибудь приличную линию.</w:t>
      </w:r>
      <w:r w:rsidRPr="000C6230">
        <w:rPr>
          <w:color w:val="000000"/>
          <w:sz w:val="28"/>
        </w:rPr>
        <w:t> </w:t>
      </w:r>
      <w:r w:rsidRPr="000C6230">
        <w:rPr>
          <w:color w:val="000000"/>
          <w:sz w:val="28"/>
        </w:rPr>
        <w:br/>
      </w:r>
      <w:r w:rsidRPr="00933F72">
        <w:rPr>
          <w:b/>
          <w:i/>
          <w:iCs/>
          <w:color w:val="000000" w:themeColor="text1"/>
          <w:sz w:val="28"/>
        </w:rPr>
        <w:t>Закон перехода количества в качество</w:t>
      </w:r>
      <w:r w:rsidRPr="00933F72">
        <w:rPr>
          <w:i/>
          <w:iCs/>
          <w:color w:val="000000" w:themeColor="text1"/>
          <w:sz w:val="28"/>
        </w:rPr>
        <w:br/>
      </w:r>
      <w:r w:rsidRPr="00933F72">
        <w:rPr>
          <w:color w:val="000000"/>
          <w:sz w:val="28"/>
          <w:szCs w:val="28"/>
        </w:rPr>
        <w:t>Предметом закона является переход от незначительных и скрытых, постепенных количественных изменений к изменениям коренным, открытым — качественным, где качественные изменения наступают не случайно, а закономерно, вследствие накопления незаметных и постепенных количественных изменений, не постепенно, а быстро, внезапно, в виде скачкообразного перехода от одного состояния к другому состоянию, через ломку линейного закона изменения и перехода к нелинейным законам и формам изменения. Закон перехода количественных изменений в новое качество — момент закона развития меры.</w:t>
      </w:r>
    </w:p>
    <w:p w:rsidR="00BB2405" w:rsidRPr="00933F72" w:rsidRDefault="00BB2405" w:rsidP="00BB2405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933F72">
        <w:rPr>
          <w:color w:val="000000"/>
          <w:sz w:val="28"/>
          <w:szCs w:val="28"/>
        </w:rPr>
        <w:t>Основа закона — взаимосвязь двух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4" w:tooltip="Свойство" w:history="1">
        <w:r w:rsidRPr="00933F72">
          <w:rPr>
            <w:rStyle w:val="a4"/>
            <w:color w:val="0B0080"/>
            <w:sz w:val="28"/>
            <w:szCs w:val="28"/>
          </w:rPr>
          <w:t>свойств</w:t>
        </w:r>
      </w:hyperlink>
      <w:r w:rsidRPr="00933F72">
        <w:rPr>
          <w:color w:val="000000"/>
          <w:sz w:val="28"/>
          <w:szCs w:val="28"/>
        </w:rPr>
        <w:t> —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5" w:tooltip="Качество (философия)" w:history="1">
        <w:r w:rsidRPr="00933F72">
          <w:rPr>
            <w:rStyle w:val="a4"/>
            <w:color w:val="0B0080"/>
            <w:sz w:val="28"/>
            <w:szCs w:val="28"/>
          </w:rPr>
          <w:t>качества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и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6" w:tooltip="Количество" w:history="1">
        <w:r w:rsidRPr="00933F72">
          <w:rPr>
            <w:rStyle w:val="a4"/>
            <w:color w:val="0B0080"/>
            <w:sz w:val="28"/>
            <w:szCs w:val="28"/>
          </w:rPr>
          <w:t>количества</w:t>
        </w:r>
      </w:hyperlink>
      <w:r w:rsidRPr="00933F72">
        <w:rPr>
          <w:color w:val="000000"/>
          <w:sz w:val="28"/>
          <w:szCs w:val="28"/>
        </w:rPr>
        <w:t>.</w:t>
      </w:r>
    </w:p>
    <w:p w:rsidR="00BB2405" w:rsidRPr="0075451C" w:rsidRDefault="00BB2405" w:rsidP="00BB2405">
      <w:pPr>
        <w:pStyle w:val="4"/>
        <w:shd w:val="clear" w:color="auto" w:fill="FFFFFF"/>
        <w:spacing w:before="0" w:after="72" w:line="413" w:lineRule="atLeast"/>
        <w:rPr>
          <w:rStyle w:val="mw-headline"/>
          <w:rFonts w:ascii="Times New Roman" w:hAnsi="Times New Roman" w:cs="Times New Roman"/>
          <w:color w:val="000000" w:themeColor="text1"/>
          <w:sz w:val="28"/>
          <w:szCs w:val="32"/>
        </w:rPr>
      </w:pPr>
      <w:r w:rsidRPr="00933F72">
        <w:rPr>
          <w:rStyle w:val="mw-headline"/>
          <w:rFonts w:ascii="Times New Roman" w:hAnsi="Times New Roman" w:cs="Times New Roman"/>
          <w:color w:val="000000" w:themeColor="text1"/>
          <w:sz w:val="28"/>
          <w:szCs w:val="32"/>
        </w:rPr>
        <w:t>Отрицание отрицания</w:t>
      </w:r>
    </w:p>
    <w:p w:rsidR="00BB2405" w:rsidRPr="0075451C" w:rsidRDefault="00BB2405" w:rsidP="00BB240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3F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Отрицание отрицания означает, что переход из одного качественного состояния в другое произошел после преодоления первоначального уничтожения старого качества, после переосмысления его и принятия в какой-то мере того, или чего-нибудь из того, что было накоплено на </w:t>
      </w:r>
      <w:r w:rsidRPr="00933F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предшествующей ступени. Т.о., каждый виток процесса развития становится иным по своему содержанию и направлению, развитие продвигается закручиванием.</w:t>
      </w:r>
    </w:p>
    <w:p w:rsidR="00730197" w:rsidRDefault="00BB2405" w:rsidP="00BB2405">
      <w:r w:rsidRPr="00933F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действия закона отрицания отрицания из математики: возьмём положительное число a, подвергнем его отрицанию и получим −a (минус a). Если же мы подвергнем отрицанию это отрицание, помножив −a на −a, то получим +a² (a в квадрате), то есть первоначальную положительную величину, но на более высокой ступени</w:t>
      </w:r>
    </w:p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B2405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2405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405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4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B24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unhideWhenUsed/>
    <w:rsid w:val="00BB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gorithm">
    <w:name w:val="algorithm"/>
    <w:basedOn w:val="a"/>
    <w:rsid w:val="00BB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B2405"/>
  </w:style>
  <w:style w:type="character" w:styleId="a4">
    <w:name w:val="Hyperlink"/>
    <w:basedOn w:val="a0"/>
    <w:uiPriority w:val="99"/>
    <w:semiHidden/>
    <w:unhideWhenUsed/>
    <w:rsid w:val="00BB2405"/>
    <w:rPr>
      <w:color w:val="0000FF"/>
      <w:u w:val="single"/>
    </w:rPr>
  </w:style>
  <w:style w:type="character" w:customStyle="1" w:styleId="mw-headline">
    <w:name w:val="mw-headline"/>
    <w:basedOn w:val="a0"/>
    <w:rsid w:val="00BB2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A%D0%BE%D0%BB%D0%B8%D1%87%D0%B5%D1%81%D1%82%D0%B2%D0%BE" TargetMode="External"/><Relationship Id="rId5" Type="http://schemas.openxmlformats.org/officeDocument/2006/relationships/hyperlink" Target="http://ru.wikipedia.org/wiki/%D0%9A%D0%B0%D1%87%D0%B5%D1%81%D1%82%D0%B2%D0%BE_(%D1%84%D0%B8%D0%BB%D0%BE%D1%81%D0%BE%D1%84%D0%B8%D1%8F)" TargetMode="External"/><Relationship Id="rId4" Type="http://schemas.openxmlformats.org/officeDocument/2006/relationships/hyperlink" Target="http://ru.wikipedia.org/wiki/%D0%A1%D0%B2%D0%BE%D0%B9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2505</Characters>
  <Application>Microsoft Office Word</Application>
  <DocSecurity>0</DocSecurity>
  <Lines>20</Lines>
  <Paragraphs>5</Paragraphs>
  <ScaleCrop>false</ScaleCrop>
  <Company>Reanimator Extreme Edition</Company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2013-01-09T17:11:00Z</dcterms:created>
  <dcterms:modified xsi:type="dcterms:W3CDTF">2013-01-09T17:11:00Z</dcterms:modified>
</cp:coreProperties>
</file>