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59" w:rsidRPr="00872259" w:rsidRDefault="00872259" w:rsidP="0087225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lang w:val="en-US"/>
        </w:rPr>
        <w:t xml:space="preserve">. </w:t>
      </w:r>
      <w:r>
        <w:rPr>
          <w:rFonts w:ascii="Verdana" w:hAnsi="Verdana"/>
          <w:color w:val="000000"/>
          <w:sz w:val="17"/>
          <w:szCs w:val="17"/>
          <w:u w:val="single"/>
          <w:shd w:val="clear" w:color="auto" w:fill="FFFFFF"/>
        </w:rPr>
        <w:t>Методологічна функція філософії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полягає у визначенні способів досягнення будь-якої мети, наприклад ефективного конструювання наукового пізнання, естетичної творчості, соціальної практики. Відповідно до специфіки філософії мова йде про такі методи, принципи дії, які мають фундаментальним, а не вузьколокальних значенням. Одним з таких методів є історичний метод: чим би ви не займалися, є резон враховувати історію цікавлять вас проблем. У філософії багато що робиться в плані прояснення змісту основних принципів науки, мистецтва, практики.</w:t>
      </w:r>
    </w:p>
    <w:p w:rsidR="00872259" w:rsidRPr="00872259" w:rsidRDefault="00872259" w:rsidP="00872259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Термін</w:t>
      </w:r>
      <w:r w:rsidRPr="00AB3C76">
        <w:rPr>
          <w:color w:val="333333"/>
          <w:shd w:val="clear" w:color="auto" w:fill="FFFFFF"/>
          <w:lang w:val="en-US"/>
        </w:rPr>
        <w:t xml:space="preserve"> </w:t>
      </w:r>
      <w:r>
        <w:rPr>
          <w:color w:val="333333"/>
          <w:shd w:val="clear" w:color="auto" w:fill="FFFFFF"/>
        </w:rPr>
        <w:t>метод</w:t>
      </w:r>
      <w:r w:rsidRPr="00AB3C76">
        <w:rPr>
          <w:color w:val="333333"/>
          <w:shd w:val="clear" w:color="auto" w:fill="FFFFFF"/>
          <w:lang w:val="en-US"/>
        </w:rPr>
        <w:t xml:space="preserve"> (</w:t>
      </w:r>
      <w:r>
        <w:rPr>
          <w:color w:val="333333"/>
          <w:shd w:val="clear" w:color="auto" w:fill="FFFFFF"/>
        </w:rPr>
        <w:t>від</w:t>
      </w:r>
      <w:r w:rsidRPr="00AB3C76">
        <w:rPr>
          <w:color w:val="333333"/>
          <w:shd w:val="clear" w:color="auto" w:fill="FFFFFF"/>
          <w:lang w:val="en-US"/>
        </w:rPr>
        <w:t xml:space="preserve"> </w:t>
      </w:r>
      <w:r>
        <w:rPr>
          <w:color w:val="333333"/>
          <w:shd w:val="clear" w:color="auto" w:fill="FFFFFF"/>
        </w:rPr>
        <w:t>грецького</w:t>
      </w:r>
      <w:r w:rsidRPr="00AB3C76">
        <w:rPr>
          <w:color w:val="333333"/>
          <w:shd w:val="clear" w:color="auto" w:fill="FFFFFF"/>
          <w:lang w:val="en-US"/>
        </w:rPr>
        <w:t xml:space="preserve"> metodos) </w:t>
      </w:r>
      <w:r>
        <w:rPr>
          <w:color w:val="333333"/>
          <w:shd w:val="clear" w:color="auto" w:fill="FFFFFF"/>
        </w:rPr>
        <w:t>у</w:t>
      </w:r>
      <w:r w:rsidRPr="00AB3C76">
        <w:rPr>
          <w:color w:val="333333"/>
          <w:shd w:val="clear" w:color="auto" w:fill="FFFFFF"/>
          <w:lang w:val="en-US"/>
        </w:rPr>
        <w:t xml:space="preserve"> </w:t>
      </w:r>
      <w:r>
        <w:rPr>
          <w:color w:val="333333"/>
          <w:shd w:val="clear" w:color="auto" w:fill="FFFFFF"/>
        </w:rPr>
        <w:t>широкому</w:t>
      </w:r>
      <w:r w:rsidRPr="00AB3C76">
        <w:rPr>
          <w:color w:val="333333"/>
          <w:shd w:val="clear" w:color="auto" w:fill="FFFFFF"/>
          <w:lang w:val="en-US"/>
        </w:rPr>
        <w:t xml:space="preserve"> </w:t>
      </w:r>
      <w:r>
        <w:rPr>
          <w:color w:val="333333"/>
          <w:shd w:val="clear" w:color="auto" w:fill="FFFFFF"/>
        </w:rPr>
        <w:t>розумінні</w:t>
      </w:r>
      <w:r w:rsidRPr="00AB3C76">
        <w:rPr>
          <w:color w:val="333333"/>
          <w:shd w:val="clear" w:color="auto" w:fill="FFFFFF"/>
          <w:lang w:val="en-US"/>
        </w:rPr>
        <w:t xml:space="preserve"> -</w:t>
      </w:r>
      <w:r>
        <w:rPr>
          <w:color w:val="333333"/>
          <w:shd w:val="clear" w:color="auto" w:fill="FFFFFF"/>
        </w:rPr>
        <w:t>шлях</w:t>
      </w:r>
      <w:r w:rsidRPr="00AB3C76">
        <w:rPr>
          <w:color w:val="333333"/>
          <w:shd w:val="clear" w:color="auto" w:fill="FFFFFF"/>
          <w:lang w:val="en-US"/>
        </w:rPr>
        <w:t xml:space="preserve"> </w:t>
      </w:r>
      <w:r>
        <w:rPr>
          <w:color w:val="333333"/>
          <w:shd w:val="clear" w:color="auto" w:fill="FFFFFF"/>
        </w:rPr>
        <w:t>до</w:t>
      </w:r>
      <w:r w:rsidRPr="00AB3C76">
        <w:rPr>
          <w:color w:val="333333"/>
          <w:shd w:val="clear" w:color="auto" w:fill="FFFFFF"/>
          <w:lang w:val="en-US"/>
        </w:rPr>
        <w:t xml:space="preserve"> </w:t>
      </w:r>
      <w:r>
        <w:rPr>
          <w:color w:val="333333"/>
          <w:shd w:val="clear" w:color="auto" w:fill="FFFFFF"/>
        </w:rPr>
        <w:t>чогось</w:t>
      </w:r>
      <w:r w:rsidRPr="00AB3C76">
        <w:rPr>
          <w:color w:val="333333"/>
          <w:shd w:val="clear" w:color="auto" w:fill="FFFFFF"/>
          <w:lang w:val="en-US"/>
        </w:rPr>
        <w:t xml:space="preserve">, </w:t>
      </w:r>
      <w:r>
        <w:rPr>
          <w:color w:val="333333"/>
          <w:shd w:val="clear" w:color="auto" w:fill="FFFFFF"/>
        </w:rPr>
        <w:t>тобто</w:t>
      </w:r>
      <w:r w:rsidRPr="00AB3C76">
        <w:rPr>
          <w:color w:val="333333"/>
          <w:shd w:val="clear" w:color="auto" w:fill="FFFFFF"/>
          <w:lang w:val="en-US"/>
        </w:rPr>
        <w:t xml:space="preserve"> </w:t>
      </w:r>
      <w:r>
        <w:rPr>
          <w:color w:val="333333"/>
          <w:shd w:val="clear" w:color="auto" w:fill="FFFFFF"/>
        </w:rPr>
        <w:t>спосіб</w:t>
      </w:r>
      <w:r w:rsidRPr="00AB3C76">
        <w:rPr>
          <w:color w:val="333333"/>
          <w:shd w:val="clear" w:color="auto" w:fill="FFFFFF"/>
          <w:lang w:val="en-US"/>
        </w:rPr>
        <w:t xml:space="preserve"> </w:t>
      </w:r>
      <w:r>
        <w:rPr>
          <w:color w:val="333333"/>
          <w:shd w:val="clear" w:color="auto" w:fill="FFFFFF"/>
        </w:rPr>
        <w:t>соціальної</w:t>
      </w:r>
      <w:r w:rsidRPr="00AB3C76">
        <w:rPr>
          <w:color w:val="333333"/>
          <w:shd w:val="clear" w:color="auto" w:fill="FFFFFF"/>
          <w:lang w:val="en-US"/>
        </w:rPr>
        <w:t xml:space="preserve"> </w:t>
      </w:r>
      <w:r>
        <w:rPr>
          <w:color w:val="333333"/>
          <w:shd w:val="clear" w:color="auto" w:fill="FFFFFF"/>
        </w:rPr>
        <w:t>діяльності</w:t>
      </w:r>
      <w:r w:rsidRPr="00AB3C76">
        <w:rPr>
          <w:color w:val="333333"/>
          <w:shd w:val="clear" w:color="auto" w:fill="FFFFFF"/>
          <w:lang w:val="en-US"/>
        </w:rPr>
        <w:t xml:space="preserve">. </w:t>
      </w:r>
      <w:r>
        <w:rPr>
          <w:color w:val="333333"/>
          <w:shd w:val="clear" w:color="auto" w:fill="FFFFFF"/>
        </w:rPr>
        <w:t>Поняття методологія у філософії має два значення: перше - система способів, заходів і операцій, що застосовують у науці та інших сферах діяльності; друге - вчення про систему, теорія методу. Методологія -метанаукове дослідження, спрямоване не на об'єкт, а на знання про об'єкт, тобто на методи і засоби, за допомогою яких здобуте. Основне призначення методології - здійснювати критичні функції у ставленні до науки. Така традиція закладена німецьким філософом Ім-мануїлом Кантом. На думку Іммануїла Канта, перед методологією стоїть завдання не просто описувати пізнавальний процес, а визначати можливості здобуття нового знання. Іммануїл Кант сформулював питання, що мають методологічне значення і в сучасних умовах «як можливе теоретичне природознавство?»; «як можливе загальне і необхідне знання?»; «які умови реалізації спадкоємності у пізнанні?». Така суть методологічного підходу до пізнання. Методологія тому не може бути дескриптивною (описувальною) або нормативною (пропонованою), її завдання полягає в тому, щоб з позицій минулого досвіду наукового знання, його історії аналізувати сучасний стан наукового пізнання, і на цій підставі прогнозувати дальший розвиток, усвідомлюючи, що будь-яке таке прогнозування має сугубо ймовірний і евристичний характер.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У сучасній філософії проблеми методу і методології обговорюються у філософії науки, системному підході, синергетиці, феноменології, структуралізмі та ін. Питання соціальної методології досліджуються також у герменевтиці (Ганс Гадамер, Генріх Ріккерт та ін.). Сучасна методологія уникає крайніх оцінок методологічних програм або абсолютизації будь-якої з них, що мало місце у минулому. Багатьма дослідниками обґрунтовується методологічний плюралізм (тобто різні методологічні підходи). В сучасній науці склалася багаторівнева концепція методологічної теорії, що включає діалектику (від грецького веду розмову, сперечаюсь) - вчення про загальні закони розвитку природи, суспільства і пізнання, метафізику (те, що йде після фізики); на відміну від старої метафізики, нова визнає загальний зв'язок явищ і займається пошуками оптимальних засобів тлумачення розвитку. В арсеналі сучасної методології також є принцип соціальної обумовленості пізнання, соціокультурний детермінізм, тобто наука розглядається як підсистема культури, ураховуються суб'єктивні параметри пізнавального процесу, редукціонізм (відсовування назад), еволюціонізм, синергетика та ін. Провідні ідеї синергетики: системність, цілісність світу і наукового знання про світ, спільність закономірностей розвитку матеріальної і духовної організації, нелі-нійність (багатоваріантність і необоротність), глибинні взаємозв'язки хаосу і порядку, новий образ світу, безперервно виникаючого та ін.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У науці XX ст. широке розповсюдження одержали загальнонауко-ві методи: системний (досліджує об'єкти як системи); структурно-функціональний (пізнає об'єкти структурно як роздроблені цілісні, де елементи структури заповнюють певні функції; кібернетичний, імовірний, моделювання та ін.). У науці є приватнонаукові методи, що розробляються у галузях знання і представляють систему способів, принципів пізнання, процедур, заходів, за допомогою яких осягається істина: методи хімії, фізики, біології, гуманітарних наук та ін. Розрізнюють також методи міжгалузевого дослідження, які становлять ряд синергетичних, інтегративних способів і виникли в результаті сполучення елементів рівнів методології (біохімічні, фізикохімічні та ін.). У науковому дослідженні використовують такі загальнологічні методи і заходи наукового мислення, як аналіз і синтез.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72259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259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722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3586</Characters>
  <Application>Microsoft Office Word</Application>
  <DocSecurity>0</DocSecurity>
  <Lines>29</Lines>
  <Paragraphs>8</Paragraphs>
  <ScaleCrop>false</ScaleCrop>
  <Company>Reanimator Extreme Edition</Company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2013-01-09T17:19:00Z</dcterms:created>
  <dcterms:modified xsi:type="dcterms:W3CDTF">2013-01-09T17:19:00Z</dcterms:modified>
</cp:coreProperties>
</file>