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BF" w:rsidRPr="00F57EBF" w:rsidRDefault="00F57EBF" w:rsidP="00F57EBF">
      <w:pPr>
        <w:spacing w:line="288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uk-UA"/>
        </w:rPr>
      </w:pPr>
      <w:bookmarkStart w:id="0" w:name="_GoBack"/>
      <w:r w:rsidRPr="00F57EBF">
        <w:rPr>
          <w:rFonts w:ascii="Arial" w:eastAsia="Times New Roman" w:hAnsi="Arial" w:cs="Arial"/>
          <w:color w:val="000000"/>
          <w:kern w:val="36"/>
          <w:sz w:val="24"/>
          <w:szCs w:val="24"/>
          <w:lang w:eastAsia="uk-UA"/>
        </w:rPr>
        <w:t>Давньоіндійська філософія. Її особливості та основні школи</w:t>
      </w:r>
    </w:p>
    <w:p w:rsidR="00F57EBF" w:rsidRPr="00F57EBF" w:rsidRDefault="00F57EBF" w:rsidP="00F57EBF">
      <w:pPr>
        <w:spacing w:after="240" w:line="38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 базі ведійської міфології в середині першого тисячоліття до нашої ери в Індії отримала зародження давньоіндійська філософія. Це сталося в той момент, коли людиною було здійснено перші спроби по осмисленню навколишнього світу — космічного простору, живої і неживої природи, а також себе самого. Такий прогрес став можливий в результаті, перш за все, розумової еволюції, коли людиною розумною була здійснена диференціація природи, як засобу свого проживання і поступове виділення з неї себе.</w:t>
      </w:r>
    </w:p>
    <w:p w:rsidR="00F57EBF" w:rsidRPr="00F57EBF" w:rsidRDefault="00F57EBF" w:rsidP="00F57EBF">
      <w:pPr>
        <w:spacing w:after="240" w:line="38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 основі цих умовиводів з’явилася здатність сприймати навколишній світ, космічний простір, як щось докорінно відмінне від нього. Людина стала робити відповідні висновки, а потім і роздумувати. Основними постулатами староіндійської філософії є переконання в тому, що життєвий цикл не обмежується одним-єдиним народженням з подальшою смертю. Вчення має три основних періоди:</w:t>
      </w:r>
    </w:p>
    <w:p w:rsidR="00F57EBF" w:rsidRPr="00F57EBF" w:rsidRDefault="00F57EBF" w:rsidP="00F57EBF">
      <w:pPr>
        <w:numPr>
          <w:ilvl w:val="0"/>
          <w:numId w:val="1"/>
        </w:numPr>
        <w:spacing w:after="0" w:line="384" w:lineRule="atLeast"/>
        <w:ind w:left="37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ведичний;</w:t>
      </w:r>
    </w:p>
    <w:p w:rsidR="00F57EBF" w:rsidRPr="00F57EBF" w:rsidRDefault="00F57EBF" w:rsidP="00F57EBF">
      <w:pPr>
        <w:numPr>
          <w:ilvl w:val="0"/>
          <w:numId w:val="1"/>
        </w:numPr>
        <w:spacing w:after="0" w:line="384" w:lineRule="atLeast"/>
        <w:ind w:left="37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класичний;</w:t>
      </w:r>
    </w:p>
    <w:p w:rsidR="00F57EBF" w:rsidRPr="00F57EBF" w:rsidRDefault="00F57EBF" w:rsidP="00F57EBF">
      <w:pPr>
        <w:numPr>
          <w:ilvl w:val="0"/>
          <w:numId w:val="1"/>
        </w:numPr>
        <w:spacing w:after="0" w:line="384" w:lineRule="atLeast"/>
        <w:ind w:left="37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індуїстський.</w:t>
      </w:r>
    </w:p>
    <w:p w:rsidR="00F57EBF" w:rsidRPr="00F57EBF" w:rsidRDefault="00F57EBF" w:rsidP="00F57EBF">
      <w:pPr>
        <w:spacing w:after="240" w:line="38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Становлення вчення «Давньоіндійська філософія» </w:t>
      </w: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грунтується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на Ведах («знання» — в перекладі з санскриту) — релігійно-філософських трактатах. Закон </w:t>
      </w: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Ріти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— опора онтології індійської філософії, являє собою порядок і взаємозв’язок, циклічність і космічну еволюцію. Вдих і видих </w:t>
      </w: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Брахми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асоціюється з буттям і небуттям і продовжує своє існування протягом ста космічних років. Небуття після смерті триває впродовж сотні космічних років, після закінчення яких він знову відроджується.</w:t>
      </w:r>
    </w:p>
    <w:p w:rsidR="00F57EBF" w:rsidRPr="00F57EBF" w:rsidRDefault="00F57EBF" w:rsidP="00F57EBF">
      <w:pPr>
        <w:spacing w:after="240" w:line="38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Особливості староіндійської філософії полягають у прояві підвищеної уваги до роздумів над пізнанням трансцендентного, на відміну від західного вчення. З огляду на те, що віра полягає в вічно і циклічно оновлюється світовому процесі і не була створена історія філософії. Саме тому вчення про суспільство і естетика — дві окремі науки. Головна відмінна риса вчення «Давньоіндійська філософія» полягає в безпосередньому вивченні процесів, які відбуваються у свідомості при зіткненні з світом явищ і предметів.</w:t>
      </w:r>
    </w:p>
    <w:p w:rsidR="00F57EBF" w:rsidRPr="00F57EBF" w:rsidRDefault="00F57EBF" w:rsidP="00F57EBF">
      <w:pPr>
        <w:spacing w:after="240" w:line="38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Зародження філософської думки людства відбувалося в той час, коли перші держави і класові суспільства стали замінювати родові відносини. Стародавні літературні пам’ятники стали носіями деяких філософських ідей, які узагальнені в тисячолітньому досвіді людства. Причому найдревніших філософією є що бере свій початок в Індії та Китаї.</w:t>
      </w:r>
    </w:p>
    <w:p w:rsidR="00F57EBF" w:rsidRPr="00F57EBF" w:rsidRDefault="00F57EBF" w:rsidP="00F57EBF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7EB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>Давньоіндійська філософія. Школи</w:t>
      </w:r>
    </w:p>
    <w:p w:rsidR="00F57EBF" w:rsidRPr="00F57EBF" w:rsidRDefault="00F57EBF" w:rsidP="00F57EBF">
      <w:pPr>
        <w:spacing w:after="240" w:line="38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lastRenderedPageBreak/>
        <w:t>В результаті духовного перелому в розвитку країни і сформованих передумов для соціального, політичного та економічного розвитку в VI столітті до нашої ери в Індії з’являються перші держави, стрімко розвиваються продуктивні сили, у зв’язку з переходом з бронзи на залізо. Крім того, формуються товарно-грошові відносини, починається ріст наукових досліджень, з’являється критика запанувала моральних установок і уявлень. Саме ці чинники і стали основою для появи шкіл та ряду навчань, які в свою чергу поділяються на дві групи. Віддають перевагу авторитету Вед — це філософські ортодоксальні школи і не заперечують їх непогрішність — неортодоксальні школи Стародавньої Індії.</w:t>
      </w:r>
    </w:p>
    <w:p w:rsidR="00F57EBF" w:rsidRPr="00F57EBF" w:rsidRDefault="00F57EBF" w:rsidP="00F57EBF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7EB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uk-UA"/>
        </w:rPr>
        <w:t>Давньоіндійська філософія. Основні ортодоксальні вчення</w:t>
      </w:r>
    </w:p>
    <w:p w:rsidR="00F57EBF" w:rsidRPr="00F57EBF" w:rsidRDefault="00F57EBF" w:rsidP="00F57EBF">
      <w:pPr>
        <w:numPr>
          <w:ilvl w:val="0"/>
          <w:numId w:val="2"/>
        </w:numPr>
        <w:spacing w:after="0" w:line="384" w:lineRule="atLeast"/>
        <w:ind w:left="37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Веданта. У свою чергу вона утворює два напрямки:</w:t>
      </w:r>
    </w:p>
    <w:p w:rsidR="00F57EBF" w:rsidRPr="00F57EBF" w:rsidRDefault="00F57EBF" w:rsidP="00F57EBF">
      <w:pPr>
        <w:numPr>
          <w:ilvl w:val="0"/>
          <w:numId w:val="3"/>
        </w:numPr>
        <w:spacing w:after="0" w:line="384" w:lineRule="atLeast"/>
        <w:ind w:left="37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Адвайта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що не визнає ніякої реальності в світі, крім Брахмана — єдиної духовної вищої сутності;</w:t>
      </w:r>
    </w:p>
    <w:p w:rsidR="00F57EBF" w:rsidRPr="00F57EBF" w:rsidRDefault="00F57EBF" w:rsidP="00F57EBF">
      <w:pPr>
        <w:numPr>
          <w:ilvl w:val="0"/>
          <w:numId w:val="3"/>
        </w:numPr>
        <w:spacing w:after="0" w:line="384" w:lineRule="atLeast"/>
        <w:ind w:left="37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Вішішта-адвайта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поклоняється трьом реальностей: матерії, душі і Бога.</w:t>
      </w:r>
    </w:p>
    <w:p w:rsidR="00F57EBF" w:rsidRPr="00F57EBF" w:rsidRDefault="00F57EBF" w:rsidP="00F57EBF">
      <w:pPr>
        <w:numPr>
          <w:ilvl w:val="0"/>
          <w:numId w:val="4"/>
        </w:numPr>
        <w:spacing w:after="0" w:line="384" w:lineRule="atLeast"/>
        <w:ind w:left="37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Міманса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 Вченням визнається існування духовного і матеріального почав у всесвіті.</w:t>
      </w:r>
    </w:p>
    <w:p w:rsidR="00F57EBF" w:rsidRPr="00F57EBF" w:rsidRDefault="00F57EBF" w:rsidP="00F57EBF">
      <w:pPr>
        <w:numPr>
          <w:ilvl w:val="0"/>
          <w:numId w:val="5"/>
        </w:numPr>
        <w:spacing w:after="0" w:line="384" w:lineRule="atLeast"/>
        <w:ind w:left="37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Санкхья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В основі — визнання у всесвіті двох </w:t>
      </w: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першопочатків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: духовного — </w:t>
      </w: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пуруші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(свідомість) і матеріального — </w:t>
      </w: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пракріті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(природа, матерія).</w:t>
      </w:r>
    </w:p>
    <w:p w:rsidR="00F57EBF" w:rsidRPr="00F57EBF" w:rsidRDefault="00F57EBF" w:rsidP="00F57EBF">
      <w:pPr>
        <w:numPr>
          <w:ilvl w:val="0"/>
          <w:numId w:val="6"/>
        </w:numPr>
        <w:spacing w:after="0" w:line="384" w:lineRule="atLeast"/>
        <w:ind w:left="37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Ньяя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 Вчення говорить про існування всесвіту, що складається з атомів.</w:t>
      </w:r>
    </w:p>
    <w:p w:rsidR="00F57EBF" w:rsidRPr="00F57EBF" w:rsidRDefault="00F57EBF" w:rsidP="00F57EBF">
      <w:pPr>
        <w:numPr>
          <w:ilvl w:val="0"/>
          <w:numId w:val="7"/>
        </w:numPr>
        <w:spacing w:after="0" w:line="384" w:lineRule="atLeast"/>
        <w:ind w:left="37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Вайшешика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Обгрунтовано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на переконанні, що світ складається з </w:t>
      </w: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субстанцій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що володіють дією і якістю. Все існуюче поділяється на сім категорій, а саме: субстанція, спільність, дія, якість, </w:t>
      </w: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прісущность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особливість, небуття.</w:t>
      </w:r>
    </w:p>
    <w:p w:rsidR="00F57EBF" w:rsidRPr="00F57EBF" w:rsidRDefault="00F57EBF" w:rsidP="00F57EBF">
      <w:pPr>
        <w:numPr>
          <w:ilvl w:val="0"/>
          <w:numId w:val="8"/>
        </w:numPr>
        <w:spacing w:after="0" w:line="384" w:lineRule="atLeast"/>
        <w:ind w:left="37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Йога. Згідно з ним — основна мета людини і всіх його вчинків повинна полягати в повному звільнення від матеріального існування. Домогтися цього можна, дотримуючись йоги (споглядання) і </w:t>
      </w:r>
      <w:proofErr w:type="spellStart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войрагье</w:t>
      </w:r>
      <w:proofErr w:type="spellEnd"/>
      <w:r w:rsidRPr="00F57EB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(відчуженість і безпристрасність).</w:t>
      </w:r>
    </w:p>
    <w:bookmarkEnd w:id="0"/>
    <w:p w:rsidR="00C94549" w:rsidRPr="00F57EBF" w:rsidRDefault="00C94549">
      <w:pPr>
        <w:rPr>
          <w:rFonts w:ascii="Arial" w:hAnsi="Arial" w:cs="Arial"/>
          <w:sz w:val="24"/>
          <w:szCs w:val="24"/>
        </w:rPr>
      </w:pPr>
    </w:p>
    <w:sectPr w:rsidR="00C94549" w:rsidRPr="00F57E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4BA"/>
    <w:multiLevelType w:val="multilevel"/>
    <w:tmpl w:val="F4A6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B56A64"/>
    <w:multiLevelType w:val="multilevel"/>
    <w:tmpl w:val="A124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CB6991"/>
    <w:multiLevelType w:val="multilevel"/>
    <w:tmpl w:val="3A10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B46965"/>
    <w:multiLevelType w:val="multilevel"/>
    <w:tmpl w:val="19AC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3242C4"/>
    <w:multiLevelType w:val="multilevel"/>
    <w:tmpl w:val="3E9E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945F13"/>
    <w:multiLevelType w:val="multilevel"/>
    <w:tmpl w:val="313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B612C0"/>
    <w:multiLevelType w:val="multilevel"/>
    <w:tmpl w:val="0A94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F5414A"/>
    <w:multiLevelType w:val="multilevel"/>
    <w:tmpl w:val="D924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4B"/>
    <w:rsid w:val="0028254B"/>
    <w:rsid w:val="00297B24"/>
    <w:rsid w:val="00C94549"/>
    <w:rsid w:val="00F5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7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EB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F5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57E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7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EB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F5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57E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00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2552</Words>
  <Characters>1455</Characters>
  <Application>Microsoft Office Word</Application>
  <DocSecurity>0</DocSecurity>
  <Lines>12</Lines>
  <Paragraphs>7</Paragraphs>
  <ScaleCrop>false</ScaleCrop>
  <Company>*</Company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2013-01-02T12:45:00Z</dcterms:created>
  <dcterms:modified xsi:type="dcterms:W3CDTF">2013-01-02T12:46:00Z</dcterms:modified>
</cp:coreProperties>
</file>