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174" w:rsidRPr="00BB0174" w:rsidRDefault="00BB0174" w:rsidP="00BB017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565656"/>
          <w:kern w:val="36"/>
          <w:sz w:val="48"/>
          <w:szCs w:val="48"/>
          <w:lang w:eastAsia="uk-UA"/>
        </w:rPr>
      </w:pPr>
      <w:r w:rsidRPr="00BB0174">
        <w:rPr>
          <w:rFonts w:ascii="Times New Roman" w:eastAsia="Times New Roman" w:hAnsi="Times New Roman" w:cs="Times New Roman"/>
          <w:b/>
          <w:bCs/>
          <w:color w:val="565656"/>
          <w:kern w:val="36"/>
          <w:sz w:val="20"/>
          <w:szCs w:val="20"/>
          <w:lang w:eastAsia="uk-UA"/>
        </w:rPr>
        <w:t>Основний зміст пізнавальної діяльності</w:t>
      </w:r>
    </w:p>
    <w:p w:rsidR="00BB0174" w:rsidRPr="00BB0174" w:rsidRDefault="00BB0174" w:rsidP="00BB0174">
      <w:pPr>
        <w:shd w:val="clear" w:color="auto" w:fill="FFFFFF"/>
        <w:spacing w:before="30" w:after="30" w:line="240" w:lineRule="auto"/>
        <w:ind w:firstLine="567"/>
        <w:jc w:val="both"/>
        <w:rPr>
          <w:rFonts w:ascii="Tahoma" w:eastAsia="Times New Roman" w:hAnsi="Tahoma" w:cs="Tahoma"/>
          <w:color w:val="565656"/>
          <w:sz w:val="18"/>
          <w:szCs w:val="18"/>
          <w:lang w:eastAsia="uk-UA"/>
        </w:rPr>
      </w:pPr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 xml:space="preserve">Свідомість завжди є усвідомлене буття, висловлювання відношення людини до свого </w:t>
      </w:r>
      <w:proofErr w:type="spellStart"/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>буття. </w:t>
      </w:r>
      <w:r w:rsidRPr="00BB0174">
        <w:rPr>
          <w:rFonts w:ascii="Tahoma" w:eastAsia="Times New Roman" w:hAnsi="Tahoma" w:cs="Tahoma"/>
          <w:b/>
          <w:bCs/>
          <w:i/>
          <w:iCs/>
          <w:color w:val="565656"/>
          <w:sz w:val="28"/>
          <w:szCs w:val="28"/>
          <w:lang w:eastAsia="uk-UA"/>
        </w:rPr>
        <w:t>З</w:t>
      </w:r>
      <w:proofErr w:type="spellEnd"/>
      <w:r w:rsidRPr="00BB0174">
        <w:rPr>
          <w:rFonts w:ascii="Tahoma" w:eastAsia="Times New Roman" w:hAnsi="Tahoma" w:cs="Tahoma"/>
          <w:b/>
          <w:bCs/>
          <w:i/>
          <w:iCs/>
          <w:color w:val="565656"/>
          <w:sz w:val="28"/>
          <w:szCs w:val="28"/>
          <w:lang w:eastAsia="uk-UA"/>
        </w:rPr>
        <w:t>нання</w:t>
      </w:r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 xml:space="preserve"> – об’єктивна реальність, яку надано в свідомості людини, що у своїй діяльності відображує, ідеально відтворює об’єктивні закономірні зв’язки реального </w:t>
      </w:r>
      <w:proofErr w:type="spellStart"/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>світу. </w:t>
      </w:r>
      <w:r w:rsidRPr="00BB0174">
        <w:rPr>
          <w:rFonts w:ascii="Tahoma" w:eastAsia="Times New Roman" w:hAnsi="Tahoma" w:cs="Tahoma"/>
          <w:b/>
          <w:bCs/>
          <w:i/>
          <w:iCs/>
          <w:color w:val="565656"/>
          <w:sz w:val="28"/>
          <w:szCs w:val="28"/>
          <w:lang w:eastAsia="uk-UA"/>
        </w:rPr>
        <w:t>Піз</w:t>
      </w:r>
      <w:proofErr w:type="spellEnd"/>
      <w:r w:rsidRPr="00BB0174">
        <w:rPr>
          <w:rFonts w:ascii="Tahoma" w:eastAsia="Times New Roman" w:hAnsi="Tahoma" w:cs="Tahoma"/>
          <w:b/>
          <w:bCs/>
          <w:i/>
          <w:iCs/>
          <w:color w:val="565656"/>
          <w:sz w:val="28"/>
          <w:szCs w:val="28"/>
          <w:lang w:eastAsia="uk-UA"/>
        </w:rPr>
        <w:t>нання</w:t>
      </w:r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> – процес, зумовлений суспільно-історичною практикою, придбання і розвитку знань, їх постійне поглиблення, розширення й удосконалення. Результатом такої взаємодії суб’єкта і об’єкта є нове знання про світ.</w:t>
      </w:r>
    </w:p>
    <w:p w:rsidR="00BB0174" w:rsidRPr="00BB0174" w:rsidRDefault="00BB0174" w:rsidP="00BB0174">
      <w:pPr>
        <w:shd w:val="clear" w:color="auto" w:fill="FFFFFF"/>
        <w:spacing w:before="30" w:after="30" w:line="240" w:lineRule="auto"/>
        <w:ind w:firstLine="567"/>
        <w:jc w:val="both"/>
        <w:rPr>
          <w:rFonts w:ascii="Tahoma" w:eastAsia="Times New Roman" w:hAnsi="Tahoma" w:cs="Tahoma"/>
          <w:color w:val="565656"/>
          <w:sz w:val="18"/>
          <w:szCs w:val="18"/>
          <w:lang w:eastAsia="uk-UA"/>
        </w:rPr>
      </w:pPr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>Термін “знання” звичайно використовується у трьох основних смислах:</w:t>
      </w:r>
    </w:p>
    <w:p w:rsidR="00BB0174" w:rsidRPr="00BB0174" w:rsidRDefault="00BB0174" w:rsidP="00BB0174">
      <w:pPr>
        <w:shd w:val="clear" w:color="auto" w:fill="FFFFFF"/>
        <w:spacing w:before="30" w:after="30" w:line="240" w:lineRule="auto"/>
        <w:ind w:left="928" w:hanging="360"/>
        <w:jc w:val="both"/>
        <w:rPr>
          <w:rFonts w:ascii="Tahoma" w:eastAsia="Times New Roman" w:hAnsi="Tahoma" w:cs="Tahoma"/>
          <w:color w:val="565656"/>
          <w:sz w:val="18"/>
          <w:szCs w:val="18"/>
          <w:lang w:eastAsia="uk-UA"/>
        </w:rPr>
      </w:pPr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>1)</w:t>
      </w:r>
      <w:r w:rsidRPr="00BB0174">
        <w:rPr>
          <w:rFonts w:ascii="Times New Roman" w:eastAsia="Times New Roman" w:hAnsi="Times New Roman" w:cs="Times New Roman"/>
          <w:color w:val="565656"/>
          <w:sz w:val="14"/>
          <w:szCs w:val="14"/>
          <w:lang w:eastAsia="uk-UA"/>
        </w:rPr>
        <w:t> </w:t>
      </w:r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>здібності, уміння, навички, які базуються на поінформованості, як щось зробити;</w:t>
      </w:r>
    </w:p>
    <w:p w:rsidR="00BB0174" w:rsidRPr="00BB0174" w:rsidRDefault="00BB0174" w:rsidP="00BB0174">
      <w:pPr>
        <w:shd w:val="clear" w:color="auto" w:fill="FFFFFF"/>
        <w:spacing w:before="30" w:after="30" w:line="240" w:lineRule="auto"/>
        <w:ind w:left="928" w:hanging="360"/>
        <w:jc w:val="both"/>
        <w:rPr>
          <w:rFonts w:ascii="Tahoma" w:eastAsia="Times New Roman" w:hAnsi="Tahoma" w:cs="Tahoma"/>
          <w:color w:val="565656"/>
          <w:sz w:val="18"/>
          <w:szCs w:val="18"/>
          <w:lang w:eastAsia="uk-UA"/>
        </w:rPr>
      </w:pPr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>2)</w:t>
      </w:r>
      <w:r w:rsidRPr="00BB0174">
        <w:rPr>
          <w:rFonts w:ascii="Times New Roman" w:eastAsia="Times New Roman" w:hAnsi="Times New Roman" w:cs="Times New Roman"/>
          <w:color w:val="565656"/>
          <w:sz w:val="14"/>
          <w:szCs w:val="14"/>
          <w:lang w:eastAsia="uk-UA"/>
        </w:rPr>
        <w:t> </w:t>
      </w:r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 xml:space="preserve">будь-яка </w:t>
      </w:r>
      <w:proofErr w:type="spellStart"/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>пізнавально</w:t>
      </w:r>
      <w:proofErr w:type="spellEnd"/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 xml:space="preserve"> значима інформація;</w:t>
      </w:r>
    </w:p>
    <w:p w:rsidR="00BB0174" w:rsidRPr="00BB0174" w:rsidRDefault="00BB0174" w:rsidP="00BB0174">
      <w:pPr>
        <w:shd w:val="clear" w:color="auto" w:fill="FFFFFF"/>
        <w:spacing w:before="30" w:after="30" w:line="240" w:lineRule="auto"/>
        <w:ind w:left="928" w:hanging="360"/>
        <w:jc w:val="both"/>
        <w:rPr>
          <w:rFonts w:ascii="Tahoma" w:eastAsia="Times New Roman" w:hAnsi="Tahoma" w:cs="Tahoma"/>
          <w:color w:val="565656"/>
          <w:sz w:val="18"/>
          <w:szCs w:val="18"/>
          <w:lang w:eastAsia="uk-UA"/>
        </w:rPr>
      </w:pPr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>3)</w:t>
      </w:r>
      <w:r w:rsidRPr="00BB0174">
        <w:rPr>
          <w:rFonts w:ascii="Times New Roman" w:eastAsia="Times New Roman" w:hAnsi="Times New Roman" w:cs="Times New Roman"/>
          <w:color w:val="565656"/>
          <w:sz w:val="14"/>
          <w:szCs w:val="14"/>
          <w:lang w:eastAsia="uk-UA"/>
        </w:rPr>
        <w:t> </w:t>
      </w:r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>особлива пізнавальна одиниця, гносеологічна форма відношення людини до дійсності, яка існує поряд і у взаємозв’язку з практикою. Саме другий та третій аспекти – і є предмет розгляду гносеології, теорії пізнання.</w:t>
      </w:r>
    </w:p>
    <w:p w:rsidR="00BB0174" w:rsidRPr="00BB0174" w:rsidRDefault="00BB0174" w:rsidP="00BB0174">
      <w:pPr>
        <w:shd w:val="clear" w:color="auto" w:fill="FFFFFF"/>
        <w:spacing w:before="30" w:after="30" w:line="240" w:lineRule="auto"/>
        <w:ind w:firstLine="567"/>
        <w:jc w:val="both"/>
        <w:rPr>
          <w:rFonts w:ascii="Tahoma" w:eastAsia="Times New Roman" w:hAnsi="Tahoma" w:cs="Tahoma"/>
          <w:color w:val="565656"/>
          <w:sz w:val="18"/>
          <w:szCs w:val="18"/>
          <w:lang w:eastAsia="uk-UA"/>
        </w:rPr>
      </w:pPr>
      <w:r w:rsidRPr="00BB0174">
        <w:rPr>
          <w:rFonts w:ascii="Tahoma" w:eastAsia="Times New Roman" w:hAnsi="Tahoma" w:cs="Tahoma"/>
          <w:b/>
          <w:bCs/>
          <w:i/>
          <w:iCs/>
          <w:color w:val="565656"/>
          <w:sz w:val="28"/>
          <w:szCs w:val="28"/>
          <w:lang w:eastAsia="uk-UA"/>
        </w:rPr>
        <w:t>Теорія пізнання (гносеологія) </w:t>
      </w:r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>– це розділ філософії, в якому вивчаються такі проблеми як природа пізнання, його можливості і межі, відношення знання і реальності, суб’єкта і об’єкта пізнання, досліджуються загальні передумови пізнавального процесу, умови достовірності знання, критерії його істинності, форми і рівні пізнання та ін. проблеми.</w:t>
      </w:r>
    </w:p>
    <w:p w:rsidR="00BB0174" w:rsidRPr="00BB0174" w:rsidRDefault="00BB0174" w:rsidP="00BB0174">
      <w:pPr>
        <w:shd w:val="clear" w:color="auto" w:fill="FFFFFF"/>
        <w:spacing w:before="30" w:after="30" w:line="240" w:lineRule="auto"/>
        <w:ind w:firstLine="567"/>
        <w:jc w:val="both"/>
        <w:rPr>
          <w:rFonts w:ascii="Tahoma" w:eastAsia="Times New Roman" w:hAnsi="Tahoma" w:cs="Tahoma"/>
          <w:color w:val="565656"/>
          <w:sz w:val="18"/>
          <w:szCs w:val="18"/>
          <w:lang w:eastAsia="uk-UA"/>
        </w:rPr>
      </w:pPr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>Термін “гносеологія” походить від грецьких слів “</w:t>
      </w:r>
      <w:proofErr w:type="spellStart"/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>gnosis</w:t>
      </w:r>
      <w:proofErr w:type="spellEnd"/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>” – знання та “</w:t>
      </w:r>
      <w:proofErr w:type="spellStart"/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>logos</w:t>
      </w:r>
      <w:proofErr w:type="spellEnd"/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 xml:space="preserve">” – поняття, учення, </w:t>
      </w:r>
      <w:proofErr w:type="spellStart"/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>тобто </w:t>
      </w:r>
      <w:proofErr w:type="spellEnd"/>
      <w:r w:rsidRPr="00BB0174">
        <w:rPr>
          <w:rFonts w:ascii="Tahoma" w:eastAsia="Times New Roman" w:hAnsi="Tahoma" w:cs="Tahoma"/>
          <w:b/>
          <w:bCs/>
          <w:i/>
          <w:iCs/>
          <w:color w:val="565656"/>
          <w:sz w:val="28"/>
          <w:szCs w:val="28"/>
          <w:lang w:eastAsia="uk-UA"/>
        </w:rPr>
        <w:t>учення про знання</w:t>
      </w:r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>. В сучасній літературі цей термін вживається в двох основних значеннях: 1) як вчення про загальні механізми та закономірності пізнавальної діяльності людини, і “знання взагалі”, незалежно від його конкретних форм і видів; 2) як філософська концепція, предметом досліджень якої є наукове пізнання в його специфічних характеристиках. В цьому випадку частіше використовується термін “епістемологія”.</w:t>
      </w:r>
    </w:p>
    <w:p w:rsidR="00BB0174" w:rsidRPr="00BB0174" w:rsidRDefault="00BB0174" w:rsidP="00BB0174">
      <w:pPr>
        <w:shd w:val="clear" w:color="auto" w:fill="FFFFFF"/>
        <w:spacing w:before="30" w:after="30" w:line="240" w:lineRule="auto"/>
        <w:ind w:firstLine="567"/>
        <w:jc w:val="both"/>
        <w:rPr>
          <w:rFonts w:ascii="Tahoma" w:eastAsia="Times New Roman" w:hAnsi="Tahoma" w:cs="Tahoma"/>
          <w:color w:val="565656"/>
          <w:sz w:val="18"/>
          <w:szCs w:val="18"/>
          <w:lang w:eastAsia="uk-UA"/>
        </w:rPr>
      </w:pPr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>Теорія пізнання (в обох значеннях цього терміну) тісно пов’язана з такими фундаментальними науками, як онтологія, діалектика, логіка і методологія. Оскільки суб’єктом пізнання, центром усієї гносеології є людина, то вона широко використовує дані філософської антропології, етики, культурології, соціології та ін. наук про людину.</w:t>
      </w:r>
    </w:p>
    <w:p w:rsidR="00BB0174" w:rsidRPr="00BB0174" w:rsidRDefault="00BB0174" w:rsidP="00BB0174">
      <w:pPr>
        <w:shd w:val="clear" w:color="auto" w:fill="FFFFFF"/>
        <w:spacing w:before="30" w:after="30" w:line="240" w:lineRule="auto"/>
        <w:ind w:firstLine="567"/>
        <w:jc w:val="both"/>
        <w:rPr>
          <w:rFonts w:ascii="Tahoma" w:eastAsia="Times New Roman" w:hAnsi="Tahoma" w:cs="Tahoma"/>
          <w:color w:val="565656"/>
          <w:sz w:val="18"/>
          <w:szCs w:val="18"/>
          <w:lang w:eastAsia="uk-UA"/>
        </w:rPr>
      </w:pPr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 xml:space="preserve">Вивчаючи особистість </w:t>
      </w:r>
      <w:proofErr w:type="spellStart"/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>пізнаваючого</w:t>
      </w:r>
      <w:proofErr w:type="spellEnd"/>
      <w:r w:rsidRPr="00BB0174">
        <w:rPr>
          <w:rFonts w:ascii="Tahoma" w:eastAsia="Times New Roman" w:hAnsi="Tahoma" w:cs="Tahoma"/>
          <w:color w:val="565656"/>
          <w:sz w:val="28"/>
          <w:szCs w:val="28"/>
          <w:lang w:eastAsia="uk-UA"/>
        </w:rPr>
        <w:t xml:space="preserve"> суб’єкта, теорія пізнання спирається на дані психології, фізіології, нейрофізіології, медицини. Великий і різноманітний матеріал для узагальнюючих висновків їй надають математика, кібернетика, природні й гуманітарні науки.</w:t>
      </w:r>
    </w:p>
    <w:p w:rsidR="00C94549" w:rsidRDefault="00C94549">
      <w:bookmarkStart w:id="0" w:name="_GoBack"/>
      <w:bookmarkEnd w:id="0"/>
    </w:p>
    <w:sectPr w:rsidR="00C945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B7B"/>
    <w:rsid w:val="00297B24"/>
    <w:rsid w:val="00550B7B"/>
    <w:rsid w:val="00BB0174"/>
    <w:rsid w:val="00C9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0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017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BB0174"/>
  </w:style>
  <w:style w:type="character" w:styleId="a3">
    <w:name w:val="Emphasis"/>
    <w:basedOn w:val="a0"/>
    <w:uiPriority w:val="20"/>
    <w:qFormat/>
    <w:rsid w:val="00BB017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0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017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BB0174"/>
  </w:style>
  <w:style w:type="character" w:styleId="a3">
    <w:name w:val="Emphasis"/>
    <w:basedOn w:val="a0"/>
    <w:uiPriority w:val="20"/>
    <w:qFormat/>
    <w:rsid w:val="00BB01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2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1505</Words>
  <Characters>858</Characters>
  <Application>Microsoft Office Word</Application>
  <DocSecurity>0</DocSecurity>
  <Lines>7</Lines>
  <Paragraphs>4</Paragraphs>
  <ScaleCrop>false</ScaleCrop>
  <Company>*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2013-01-02T12:59:00Z</dcterms:created>
  <dcterms:modified xsi:type="dcterms:W3CDTF">2013-01-02T13:01:00Z</dcterms:modified>
</cp:coreProperties>
</file>