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9"/>
      </w:tblGrid>
      <w:tr w:rsidR="00C521A2" w:rsidRPr="00C521A2" w:rsidTr="00C521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39"/>
            </w:tblGrid>
            <w:tr w:rsidR="00C521A2" w:rsidRPr="00C521A2">
              <w:trPr>
                <w:trHeight w:val="525"/>
              </w:trPr>
              <w:tc>
                <w:tcPr>
                  <w:tcW w:w="13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45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C521A2" w:rsidRPr="00C521A2" w:rsidRDefault="00C521A2" w:rsidP="00C521A2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817E71"/>
                      <w:sz w:val="24"/>
                      <w:szCs w:val="24"/>
                      <w:lang w:eastAsia="uk-UA"/>
                    </w:rPr>
                  </w:pPr>
                  <w:r w:rsidRPr="00C521A2">
                    <w:rPr>
                      <w:rFonts w:ascii="Arial" w:eastAsia="Times New Roman" w:hAnsi="Arial" w:cs="Arial"/>
                      <w:b/>
                      <w:bCs/>
                      <w:color w:val="817E71"/>
                      <w:sz w:val="24"/>
                      <w:szCs w:val="24"/>
                      <w:lang w:eastAsia="uk-UA"/>
                    </w:rPr>
                    <w:t>Проблема людини в філософії софістів і Сократа</w:t>
                  </w:r>
                </w:p>
              </w:tc>
            </w:tr>
          </w:tbl>
          <w:p w:rsidR="00C521A2" w:rsidRPr="00C521A2" w:rsidRDefault="00C521A2" w:rsidP="00C521A2">
            <w:pPr>
              <w:spacing w:after="0" w:line="240" w:lineRule="auto"/>
              <w:rPr>
                <w:rFonts w:ascii="Arial" w:eastAsia="Times New Roman" w:hAnsi="Arial" w:cs="Arial"/>
                <w:vanish/>
                <w:color w:val="636363"/>
                <w:sz w:val="24"/>
                <w:szCs w:val="24"/>
                <w:lang w:eastAsia="uk-UA"/>
              </w:rPr>
            </w:pP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7029"/>
              <w:gridCol w:w="1305"/>
            </w:tblGrid>
            <w:tr w:rsidR="00C521A2" w:rsidRPr="00C521A2">
              <w:trPr>
                <w:trHeight w:val="720"/>
              </w:trPr>
              <w:tc>
                <w:tcPr>
                  <w:tcW w:w="130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C521A2" w:rsidRPr="00C521A2" w:rsidRDefault="00C521A2" w:rsidP="00C521A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uk-UA"/>
                    </w:rPr>
                  </w:pPr>
                  <w:r w:rsidRPr="00C521A2">
                    <w:rPr>
                      <w:rFonts w:ascii="Arial" w:eastAsia="Times New Roman" w:hAnsi="Arial" w:cs="Arial"/>
                      <w:sz w:val="24"/>
                      <w:szCs w:val="24"/>
                      <w:lang w:eastAsia="uk-U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C521A2" w:rsidRPr="00C521A2" w:rsidRDefault="00C521A2" w:rsidP="00C521A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uk-UA"/>
                    </w:rPr>
                  </w:pPr>
                  <w:r w:rsidRPr="00C521A2">
                    <w:rPr>
                      <w:rFonts w:ascii="Arial" w:eastAsia="Times New Roman" w:hAnsi="Arial" w:cs="Arial"/>
                      <w:sz w:val="24"/>
                      <w:szCs w:val="24"/>
                      <w:lang w:eastAsia="uk-UA"/>
                    </w:rPr>
                    <w:t> </w:t>
                  </w:r>
                </w:p>
              </w:tc>
              <w:tc>
                <w:tcPr>
                  <w:tcW w:w="130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C521A2" w:rsidRPr="00C521A2" w:rsidRDefault="00C521A2" w:rsidP="00C521A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uk-UA"/>
                    </w:rPr>
                  </w:pPr>
                  <w:r w:rsidRPr="00C521A2">
                    <w:rPr>
                      <w:rFonts w:ascii="Arial" w:eastAsia="Times New Roman" w:hAnsi="Arial" w:cs="Arial"/>
                      <w:sz w:val="24"/>
                      <w:szCs w:val="24"/>
                      <w:lang w:eastAsia="uk-UA"/>
                    </w:rPr>
                    <w:t> </w:t>
                  </w:r>
                </w:p>
              </w:tc>
            </w:tr>
          </w:tbl>
          <w:p w:rsidR="00C521A2" w:rsidRPr="00C521A2" w:rsidRDefault="00C521A2" w:rsidP="00C521A2">
            <w:pPr>
              <w:spacing w:after="0" w:line="285" w:lineRule="atLeast"/>
              <w:jc w:val="both"/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</w:pPr>
            <w:r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> </w:t>
            </w:r>
          </w:p>
        </w:tc>
      </w:tr>
      <w:tr w:rsidR="00C521A2" w:rsidRPr="00C521A2" w:rsidTr="00C521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521A2" w:rsidRPr="00C521A2" w:rsidRDefault="00C521A2" w:rsidP="00C521A2">
            <w:pPr>
              <w:spacing w:after="0" w:line="285" w:lineRule="atLeast"/>
              <w:jc w:val="both"/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</w:pPr>
            <w:r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>Проблема людини в філософії софістів і Сократа.</w:t>
            </w:r>
          </w:p>
          <w:p w:rsidR="00DC2188" w:rsidRDefault="00DC2188" w:rsidP="00C521A2">
            <w:pPr>
              <w:spacing w:after="0" w:line="285" w:lineRule="atLeast"/>
              <w:jc w:val="both"/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</w:pPr>
            <w:r w:rsidRPr="00DC2188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>С</w:t>
            </w:r>
            <w:proofErr w:type="spellStart"/>
            <w:r w:rsidRPr="00DC2188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>лово</w:t>
            </w:r>
            <w:r w:rsidRPr="00DC2188">
              <w:rPr>
                <w:rFonts w:eastAsia="Times New Roman"/>
                <w:color w:val="636363"/>
                <w:sz w:val="24"/>
                <w:szCs w:val="24"/>
                <w:lang w:eastAsia="uk-UA"/>
              </w:rPr>
              <w:t> </w:t>
            </w:r>
            <w:r w:rsidRPr="00DC2188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>«софізм»</w:t>
            </w:r>
            <w:r w:rsidRPr="00DC2188">
              <w:rPr>
                <w:rFonts w:eastAsia="Times New Roman"/>
                <w:color w:val="636363"/>
                <w:sz w:val="24"/>
                <w:szCs w:val="24"/>
                <w:lang w:eastAsia="uk-UA"/>
              </w:rPr>
              <w:t> </w:t>
            </w:r>
            <w:r w:rsidRPr="00DC2188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>о</w:t>
            </w:r>
            <w:proofErr w:type="spellEnd"/>
            <w:r w:rsidRPr="00DC2188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>значає міркування, побудовані таким чином, що містять навмисне допущену помилку і, звичайно, приводять до хибних висновків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</w:t>
            </w:r>
            <w:r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 xml:space="preserve"> </w:t>
            </w:r>
          </w:p>
          <w:p w:rsidR="00C521A2" w:rsidRPr="00C521A2" w:rsidRDefault="00DC2188" w:rsidP="00C521A2">
            <w:pPr>
              <w:spacing w:after="0" w:line="285" w:lineRule="atLeast"/>
              <w:jc w:val="both"/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 xml:space="preserve">      </w:t>
            </w:r>
            <w:r w:rsidR="00C521A2"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 xml:space="preserve">Софісти (від </w:t>
            </w:r>
            <w:proofErr w:type="spellStart"/>
            <w:r w:rsidR="00C521A2"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>грец</w:t>
            </w:r>
            <w:proofErr w:type="spellEnd"/>
            <w:r w:rsidR="00C521A2"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>. - знавець, мудрець) - давньогрецькі філософи 5-4</w:t>
            </w:r>
            <w:r w:rsidRPr="00DC2188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 xml:space="preserve"> </w:t>
            </w:r>
            <w:r w:rsidR="00C521A2"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 xml:space="preserve">століття до нашої ери. У вченні софістів головне місце відводилось </w:t>
            </w:r>
            <w:r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>мистецтву красномовства</w:t>
            </w:r>
            <w:r w:rsidR="00C521A2"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 xml:space="preserve">. Загальним для софістів є докорінна переорієнтація від натур </w:t>
            </w:r>
            <w:r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>філософської пробл</w:t>
            </w:r>
            <w:r w:rsidRPr="00DC2188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>е</w:t>
            </w:r>
            <w:r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>мат</w:t>
            </w:r>
            <w:r w:rsidRPr="00DC2188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>и</w:t>
            </w:r>
            <w:r w:rsidR="00C521A2"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>к</w:t>
            </w:r>
            <w:r w:rsidRPr="00DC2188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>и</w:t>
            </w:r>
            <w:r w:rsidR="00C521A2"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 xml:space="preserve"> до етико-політичної та </w:t>
            </w:r>
            <w:proofErr w:type="spellStart"/>
            <w:r w:rsidR="00C521A2"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>гносіологіческой</w:t>
            </w:r>
            <w:proofErr w:type="spellEnd"/>
            <w:r w:rsidR="00C521A2"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 xml:space="preserve"> проблем. </w:t>
            </w:r>
            <w:r w:rsidR="00C521A2"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br/>
            </w:r>
            <w:r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 xml:space="preserve">      </w:t>
            </w:r>
            <w:r w:rsidR="00C521A2"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 xml:space="preserve">Софісти вперше помістили людини в центр уваги філософії, </w:t>
            </w:r>
            <w:r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>здійснили аналіз</w:t>
            </w:r>
            <w:r w:rsidR="00C521A2"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 xml:space="preserve"> його пізнавальних здібностей, сприяли розвитку </w:t>
            </w:r>
            <w:proofErr w:type="spellStart"/>
            <w:r w:rsidR="00C521A2"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>освітиі</w:t>
            </w:r>
            <w:proofErr w:type="spellEnd"/>
            <w:r w:rsidR="00C521A2"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 xml:space="preserve"> звільнення від релігійних забобонів. Розроблені </w:t>
            </w:r>
            <w:r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>софістами принципи</w:t>
            </w:r>
            <w:r w:rsidR="00C521A2"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 xml:space="preserve"> релятивізму й скептицизму були одним з </w:t>
            </w:r>
            <w:r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>джерел давньогрецького</w:t>
            </w:r>
            <w:r w:rsidR="00C521A2"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 xml:space="preserve"> ідеалізму.</w:t>
            </w:r>
          </w:p>
          <w:p w:rsidR="00C521A2" w:rsidRPr="00C521A2" w:rsidRDefault="00DC2188" w:rsidP="00C521A2">
            <w:pPr>
              <w:spacing w:after="0" w:line="285" w:lineRule="atLeast"/>
              <w:jc w:val="both"/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 xml:space="preserve">      </w:t>
            </w:r>
            <w:r w:rsidR="00C521A2"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>Сократ - представник ідеалістичного релігійно-морального</w:t>
            </w:r>
            <w:r>
              <w:rPr>
                <w:rFonts w:ascii="Arial" w:eastAsia="Times New Roman" w:hAnsi="Arial" w:cs="Arial"/>
                <w:color w:val="636363"/>
                <w:sz w:val="24"/>
                <w:szCs w:val="24"/>
                <w:lang w:val="ru-RU" w:eastAsia="uk-UA"/>
              </w:rPr>
              <w:t xml:space="preserve"> </w:t>
            </w:r>
            <w:r w:rsidR="00C521A2"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>світогляду, відкрито ворожого матеріалізму. Вперше саме Сократ</w:t>
            </w:r>
            <w:r w:rsidRPr="00DC2188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 xml:space="preserve"> </w:t>
            </w:r>
            <w:r w:rsidR="00C521A2"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 xml:space="preserve">свідомо поставив перед собою задачу </w:t>
            </w:r>
            <w:r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>обґрунтування</w:t>
            </w:r>
            <w:r w:rsidR="00C521A2"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 xml:space="preserve"> ідеалізму і виступив</w:t>
            </w:r>
            <w:r w:rsidRPr="00DC2188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 xml:space="preserve"> </w:t>
            </w:r>
            <w:r w:rsidR="00C521A2"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>проти античного матеріалістичного світорозуміння, природничо-наукового</w:t>
            </w:r>
            <w:r>
              <w:rPr>
                <w:rFonts w:ascii="Arial" w:eastAsia="Times New Roman" w:hAnsi="Arial" w:cs="Arial"/>
                <w:color w:val="636363"/>
                <w:sz w:val="24"/>
                <w:szCs w:val="24"/>
                <w:lang w:val="ru-RU" w:eastAsia="uk-UA"/>
              </w:rPr>
              <w:t xml:space="preserve"> </w:t>
            </w:r>
            <w:r w:rsidR="00C521A2"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 xml:space="preserve">знання і безбожництва. </w:t>
            </w:r>
          </w:p>
          <w:p w:rsidR="00C521A2" w:rsidRPr="00C521A2" w:rsidRDefault="00C521A2" w:rsidP="00C521A2">
            <w:pPr>
              <w:spacing w:after="0" w:line="285" w:lineRule="atLeast"/>
              <w:jc w:val="both"/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</w:pPr>
            <w:r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 xml:space="preserve">Основною задачею філософії Сократ визнавав </w:t>
            </w:r>
            <w:proofErr w:type="spellStart"/>
            <w:r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>обгрунтування</w:t>
            </w:r>
            <w:proofErr w:type="spellEnd"/>
            <w:r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 xml:space="preserve"> релігійно </w:t>
            </w:r>
            <w:proofErr w:type="spellStart"/>
            <w:r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>-морального</w:t>
            </w:r>
            <w:proofErr w:type="spellEnd"/>
            <w:r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 xml:space="preserve"> світогляду, пізнання ж природи, натурфілософію вважав</w:t>
            </w:r>
            <w:r w:rsidR="00DC2188" w:rsidRPr="00DC2188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 xml:space="preserve"> </w:t>
            </w:r>
            <w:r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>справою непотрібним і безбожної.</w:t>
            </w:r>
          </w:p>
          <w:p w:rsidR="00C521A2" w:rsidRPr="00C521A2" w:rsidRDefault="00C521A2" w:rsidP="00DC2188">
            <w:pPr>
              <w:spacing w:after="0" w:line="285" w:lineRule="atLeast"/>
              <w:jc w:val="both"/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</w:pPr>
            <w:r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 xml:space="preserve">Сумнів ( "я знаю, що нічого не знаю") повинне було, по навчанню Сократа,привести до самопізнання ( "пізнай самого себе"). Тільки </w:t>
            </w:r>
            <w:r w:rsidR="00DC2188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>таким індивідуалістично</w:t>
            </w:r>
            <w:r w:rsidR="00DC2188">
              <w:rPr>
                <w:rFonts w:ascii="Arial" w:eastAsia="Times New Roman" w:hAnsi="Arial" w:cs="Arial"/>
                <w:color w:val="636363"/>
                <w:sz w:val="24"/>
                <w:szCs w:val="24"/>
                <w:lang w:val="ru-RU" w:eastAsia="uk-UA"/>
              </w:rPr>
              <w:t>им</w:t>
            </w:r>
            <w:r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 xml:space="preserve"> шляхом, учив він, можна прийти до розуміння</w:t>
            </w:r>
            <w:r w:rsidR="00DC2188">
              <w:rPr>
                <w:rFonts w:ascii="Arial" w:eastAsia="Times New Roman" w:hAnsi="Arial" w:cs="Arial"/>
                <w:color w:val="636363"/>
                <w:sz w:val="24"/>
                <w:szCs w:val="24"/>
                <w:lang w:val="ru-RU" w:eastAsia="uk-UA"/>
              </w:rPr>
              <w:t xml:space="preserve"> </w:t>
            </w:r>
            <w:r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 xml:space="preserve">справедливості, права, закону, благочестя, добра і зла. </w:t>
            </w:r>
          </w:p>
          <w:p w:rsidR="00C521A2" w:rsidRPr="00C521A2" w:rsidRDefault="00AA560B" w:rsidP="00C521A2">
            <w:pPr>
              <w:spacing w:after="0" w:line="285" w:lineRule="atLeast"/>
              <w:jc w:val="both"/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 xml:space="preserve">         </w:t>
            </w:r>
            <w:r w:rsidR="00C521A2"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>Сократ виступає проти детермінізму давньогрецьких матеріалістів і</w:t>
            </w:r>
            <w:r w:rsidR="00DC2188" w:rsidRPr="00DC2188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 xml:space="preserve"> </w:t>
            </w:r>
            <w:r w:rsidR="00C521A2"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>намічає основи телеологічного світорозуміння, причому тут вихідним</w:t>
            </w:r>
            <w:r w:rsidR="00DC2188" w:rsidRPr="00DC2188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 xml:space="preserve"> </w:t>
            </w:r>
            <w:r w:rsidR="00C521A2"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>пунктом для нього є суб'єкт, тому він вважає, що все в світі має</w:t>
            </w:r>
            <w:r w:rsidR="00DC2188" w:rsidRPr="00DC2188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 xml:space="preserve"> </w:t>
            </w:r>
            <w:r w:rsidR="00C521A2"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>своєю метою користь людини.</w:t>
            </w:r>
          </w:p>
          <w:p w:rsidR="00DC2188" w:rsidRDefault="00C521A2" w:rsidP="00C521A2">
            <w:pPr>
              <w:spacing w:after="0" w:line="285" w:lineRule="atLeast"/>
              <w:jc w:val="both"/>
              <w:rPr>
                <w:rFonts w:ascii="Arial" w:eastAsia="Times New Roman" w:hAnsi="Arial" w:cs="Arial"/>
                <w:color w:val="636363"/>
                <w:sz w:val="24"/>
                <w:szCs w:val="24"/>
                <w:lang w:val="ru-RU" w:eastAsia="uk-UA"/>
              </w:rPr>
            </w:pPr>
            <w:r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>Свого філософського вчення Сократ в письмову форму не наділяв, але</w:t>
            </w:r>
            <w:r w:rsidR="00DC2188">
              <w:rPr>
                <w:rFonts w:ascii="Arial" w:eastAsia="Times New Roman" w:hAnsi="Arial" w:cs="Arial"/>
                <w:color w:val="636363"/>
                <w:sz w:val="24"/>
                <w:szCs w:val="24"/>
                <w:lang w:val="ru-RU" w:eastAsia="uk-UA"/>
              </w:rPr>
              <w:t xml:space="preserve"> </w:t>
            </w:r>
            <w:r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 xml:space="preserve">поширював його шляхом усної бесіди у формі своєрідного,методологічно спрямованого до визначеної мети суперечки. </w:t>
            </w:r>
          </w:p>
          <w:p w:rsidR="00C521A2" w:rsidRPr="00C521A2" w:rsidRDefault="00AA560B" w:rsidP="00C521A2">
            <w:pPr>
              <w:spacing w:after="0" w:line="285" w:lineRule="atLeast"/>
              <w:jc w:val="both"/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 xml:space="preserve">          </w:t>
            </w:r>
            <w:r w:rsidR="00C521A2"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>Розробка ідеалістичної моралі складає основне ядро філософських</w:t>
            </w:r>
            <w:r w:rsidR="00DC2188">
              <w:rPr>
                <w:rFonts w:ascii="Arial" w:eastAsia="Times New Roman" w:hAnsi="Arial" w:cs="Arial"/>
                <w:color w:val="636363"/>
                <w:sz w:val="24"/>
                <w:szCs w:val="24"/>
                <w:lang w:val="ru-RU" w:eastAsia="uk-UA"/>
              </w:rPr>
              <w:t xml:space="preserve"> </w:t>
            </w:r>
            <w:r w:rsidR="00C521A2"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>інтересів і занять Сократа.</w:t>
            </w:r>
          </w:p>
          <w:p w:rsidR="00C521A2" w:rsidRPr="00C521A2" w:rsidRDefault="00AA560B" w:rsidP="00C521A2">
            <w:pPr>
              <w:spacing w:after="0" w:line="285" w:lineRule="atLeast"/>
              <w:jc w:val="both"/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 xml:space="preserve">                  </w:t>
            </w:r>
            <w:r w:rsidR="00C521A2"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>Особливе значення Сократ додавав пізнанню сутності чесноти. </w:t>
            </w:r>
            <w:r w:rsidR="00C521A2"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br/>
              <w:t>Моральна людина повинна знати, що така чеснота. Мораль і знання з</w:t>
            </w:r>
            <w:r w:rsidR="00DC2188">
              <w:rPr>
                <w:rFonts w:ascii="Arial" w:eastAsia="Times New Roman" w:hAnsi="Arial" w:cs="Arial"/>
                <w:color w:val="636363"/>
                <w:sz w:val="24"/>
                <w:szCs w:val="24"/>
                <w:lang w:val="ru-RU" w:eastAsia="uk-UA"/>
              </w:rPr>
              <w:t xml:space="preserve"> </w:t>
            </w:r>
            <w:r w:rsidR="00C521A2"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>цього погляду збігаються; для того, щоб бути добродійним,необхідно знати чеснота як таку, як "загальне", що служить основний</w:t>
            </w:r>
            <w:r w:rsidR="00DC2188">
              <w:rPr>
                <w:rFonts w:ascii="Arial" w:eastAsia="Times New Roman" w:hAnsi="Arial" w:cs="Arial"/>
                <w:color w:val="636363"/>
                <w:sz w:val="24"/>
                <w:szCs w:val="24"/>
                <w:lang w:val="ru-RU" w:eastAsia="uk-UA"/>
              </w:rPr>
              <w:t xml:space="preserve"> </w:t>
            </w:r>
            <w:r w:rsidR="00C521A2"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>усіх приватних чеснот.</w:t>
            </w:r>
          </w:p>
          <w:p w:rsidR="00C521A2" w:rsidRPr="00C521A2" w:rsidRDefault="00C521A2" w:rsidP="00C521A2">
            <w:pPr>
              <w:spacing w:after="0" w:line="285" w:lineRule="atLeast"/>
              <w:jc w:val="both"/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</w:pPr>
            <w:r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>Задачі перебування "загального" повинний був, по думці Сократа,сприяти його особливий філософський метод.</w:t>
            </w:r>
          </w:p>
          <w:p w:rsidR="00C521A2" w:rsidRPr="00C521A2" w:rsidRDefault="00C521A2" w:rsidP="00C521A2">
            <w:pPr>
              <w:spacing w:after="0" w:line="285" w:lineRule="atLeast"/>
              <w:jc w:val="both"/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</w:pPr>
            <w:r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>"Сократичний" метод, що мав своєю задачею виявлення "істини" шляхом</w:t>
            </w:r>
            <w:r w:rsidR="00DC2188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 xml:space="preserve"> </w:t>
            </w:r>
            <w:r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>бесіди, суперечки, полеміки, з'явився джерелом ідеалістичної "діалектики". </w:t>
            </w:r>
            <w:r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br/>
              <w:t>"Під діалектикою розуміли в стародавності мистецтво домогтися істини шляхом</w:t>
            </w:r>
            <w:r w:rsidR="00DC2188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 xml:space="preserve"> </w:t>
            </w:r>
            <w:r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>розкриття протиріч у судженні супротивника і подолання цих</w:t>
            </w:r>
            <w:r w:rsidR="00DC2188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 xml:space="preserve"> </w:t>
            </w:r>
            <w:r w:rsidR="00AA560B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>суперечності</w:t>
            </w:r>
            <w:r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>".</w:t>
            </w:r>
          </w:p>
          <w:p w:rsidR="00AA560B" w:rsidRDefault="00AA560B" w:rsidP="00C521A2">
            <w:pPr>
              <w:spacing w:after="0" w:line="285" w:lineRule="atLeast"/>
              <w:jc w:val="both"/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 xml:space="preserve">               </w:t>
            </w:r>
            <w:r w:rsidR="00C521A2"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>Бесіда Сократа виходить з фактів життя, з конкретних явищ. Він</w:t>
            </w:r>
            <w:r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 xml:space="preserve"> </w:t>
            </w:r>
            <w:r w:rsidR="00C521A2"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>порівнює окремі етичні факти, виділяє з них загальні елементи,аналізує їх, щоб виявити що перешкоджає їх об'єднання</w:t>
            </w:r>
            <w:r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 xml:space="preserve"> </w:t>
            </w:r>
            <w:r w:rsidR="00C521A2"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>суперечні моменти, і, в кінцевому рахунку, зводить їх до вищої єдності</w:t>
            </w:r>
            <w:r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 xml:space="preserve"> </w:t>
            </w:r>
            <w:r w:rsidR="00C521A2"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>на основі відшуканих суттєвих ознак. Таким шляхом він досягає</w:t>
            </w:r>
            <w:r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 xml:space="preserve"> </w:t>
            </w:r>
            <w:r w:rsidR="00C521A2"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 xml:space="preserve">загального поняття. </w:t>
            </w:r>
          </w:p>
          <w:p w:rsidR="00C521A2" w:rsidRPr="00C521A2" w:rsidRDefault="00AA560B" w:rsidP="00C521A2">
            <w:pPr>
              <w:spacing w:after="0" w:line="285" w:lineRule="atLeast"/>
              <w:jc w:val="both"/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 xml:space="preserve">        </w:t>
            </w:r>
            <w:r w:rsidR="00C521A2"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>"індукція" - це відшукання загального в приватних чеснотах шляхом їхнього</w:t>
            </w:r>
            <w:r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 xml:space="preserve"> </w:t>
            </w:r>
            <w:r w:rsidR="00C521A2"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>аналізу та порівняння.</w:t>
            </w:r>
          </w:p>
          <w:p w:rsidR="00C521A2" w:rsidRPr="00C521A2" w:rsidRDefault="00C521A2" w:rsidP="00C521A2">
            <w:pPr>
              <w:spacing w:after="0" w:line="285" w:lineRule="atLeast"/>
              <w:jc w:val="both"/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</w:pPr>
            <w:r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lastRenderedPageBreak/>
              <w:t xml:space="preserve">Ось як, наприклад, у розмові з </w:t>
            </w:r>
            <w:proofErr w:type="spellStart"/>
            <w:r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>Евтідемом</w:t>
            </w:r>
            <w:proofErr w:type="spellEnd"/>
            <w:r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>, що готувалися додержавної діяльності і що бажали знати, що таке справедливість і</w:t>
            </w:r>
            <w:r w:rsidR="00AA560B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 xml:space="preserve"> </w:t>
            </w:r>
            <w:r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>несправедливість, Сократ застосував свій "діалектичний" метод мислення.</w:t>
            </w:r>
          </w:p>
          <w:p w:rsidR="00C521A2" w:rsidRPr="00C521A2" w:rsidRDefault="00C521A2" w:rsidP="00AA560B">
            <w:pPr>
              <w:spacing w:after="0" w:line="285" w:lineRule="atLeast"/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</w:pPr>
            <w:r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 xml:space="preserve">Спочатку Сократ запропонував діла справедливості заносити в графу "дельта",а справи несправедливості - у графу "альфа", потім він запитав </w:t>
            </w:r>
            <w:proofErr w:type="spellStart"/>
            <w:r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>Евтідема</w:t>
            </w:r>
            <w:proofErr w:type="spellEnd"/>
            <w:r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>, куди</w:t>
            </w:r>
            <w:r w:rsidR="00AA560B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 xml:space="preserve"> </w:t>
            </w:r>
            <w:r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 xml:space="preserve">занести неправду. </w:t>
            </w:r>
            <w:proofErr w:type="spellStart"/>
            <w:r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>Євтидем</w:t>
            </w:r>
            <w:proofErr w:type="spellEnd"/>
            <w:r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 xml:space="preserve"> запропонував занести неправду в графу "альфа" </w:t>
            </w:r>
            <w:r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br/>
              <w:t>(несправедливості). Те ж запропонував він і у відношенні обману, крадіжки і</w:t>
            </w:r>
            <w:r w:rsidR="00AA560B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 xml:space="preserve"> </w:t>
            </w:r>
            <w:r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>викрадення людей для продажу в рабство. Так само на питання Сократа</w:t>
            </w:r>
            <w:r w:rsidR="00AA560B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 xml:space="preserve"> </w:t>
            </w:r>
            <w:r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>чи можна що-небудь з перерахованого занести в графу "дельта" </w:t>
            </w:r>
            <w:r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br/>
              <w:t xml:space="preserve">(справедливості), </w:t>
            </w:r>
            <w:proofErr w:type="spellStart"/>
            <w:r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>Євтидем</w:t>
            </w:r>
            <w:proofErr w:type="spellEnd"/>
            <w:r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 xml:space="preserve"> відповідав рішучим запереченням. Тоді Сократ</w:t>
            </w:r>
            <w:r w:rsidR="00AA560B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 xml:space="preserve"> </w:t>
            </w:r>
            <w:r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 xml:space="preserve">задав </w:t>
            </w:r>
            <w:proofErr w:type="spellStart"/>
            <w:r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>Євтидем</w:t>
            </w:r>
            <w:proofErr w:type="spellEnd"/>
            <w:r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 xml:space="preserve"> питання такого роду: чи справедливо звертання в рабство</w:t>
            </w:r>
            <w:r w:rsidR="00AA560B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 xml:space="preserve"> </w:t>
            </w:r>
            <w:r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 xml:space="preserve">жителів несправедливого ворожого міста. </w:t>
            </w:r>
            <w:proofErr w:type="spellStart"/>
            <w:r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>Євтидем</w:t>
            </w:r>
            <w:proofErr w:type="spellEnd"/>
            <w:r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 xml:space="preserve"> визнав подібний</w:t>
            </w:r>
            <w:r w:rsidR="00AA560B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 xml:space="preserve"> </w:t>
            </w:r>
            <w:r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>вчинок справедливим. Тоді Сократ задав подібне ж питання щодо</w:t>
            </w:r>
            <w:r w:rsidR="00AA560B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 xml:space="preserve"> </w:t>
            </w:r>
            <w:r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>обману ворога і щодо крадіжки і грабежу добра в жителів</w:t>
            </w:r>
            <w:r w:rsidR="00AA560B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 xml:space="preserve"> </w:t>
            </w:r>
            <w:r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 xml:space="preserve">ворожого міста. Всі ці вчинки </w:t>
            </w:r>
            <w:proofErr w:type="spellStart"/>
            <w:r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>Євтидем</w:t>
            </w:r>
            <w:proofErr w:type="spellEnd"/>
            <w:r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 xml:space="preserve"> визнав справедливими,вказавши, що він спочатку думав, </w:t>
            </w:r>
            <w:proofErr w:type="spellStart"/>
            <w:r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>ніби-то</w:t>
            </w:r>
            <w:proofErr w:type="spellEnd"/>
            <w:r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 xml:space="preserve"> питання Сократа стосуються</w:t>
            </w:r>
            <w:r w:rsidR="00AA560B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 xml:space="preserve"> </w:t>
            </w:r>
            <w:r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>тільки друзів. Тоді Сократ вказав, що усі вчинки, спочатку</w:t>
            </w:r>
            <w:r w:rsidR="00AA560B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 xml:space="preserve"> </w:t>
            </w:r>
            <w:r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>віднесені до графи несправедливості, варто помістити в графу</w:t>
            </w:r>
            <w:r w:rsidR="00AA560B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 xml:space="preserve"> </w:t>
            </w:r>
            <w:r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 xml:space="preserve">справедливості. </w:t>
            </w:r>
            <w:proofErr w:type="spellStart"/>
            <w:r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>Євтидем</w:t>
            </w:r>
            <w:proofErr w:type="spellEnd"/>
            <w:r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 xml:space="preserve"> погодився з цим. Тоді Сократ заявив, що,отже, колишнє "визначення" неправильно і що слід висунути</w:t>
            </w:r>
            <w:r w:rsidR="00AA560B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 xml:space="preserve"> </w:t>
            </w:r>
            <w:r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>нове "визначення": "По відношенню до ворогів такі вчинки справедливі, а</w:t>
            </w:r>
            <w:r w:rsidR="00AA560B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 xml:space="preserve"> </w:t>
            </w:r>
            <w:r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>по відношенню до друзів несправедливі, і по відношенню до них, навпаки,слід бути як можна справедливіше ". Однак і на цьому Сократ не</w:t>
            </w:r>
            <w:r w:rsidR="00AA560B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 xml:space="preserve"> </w:t>
            </w:r>
            <w:r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>зупинився і, знову прибігаючи до</w:t>
            </w:r>
            <w:r w:rsidR="00AA560B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 xml:space="preserve"> "індукції", показав, що і це </w:t>
            </w:r>
            <w:r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 xml:space="preserve"> неправильно і вимагає заміни його іншим. Для досягнення цього</w:t>
            </w:r>
            <w:r w:rsidR="00AA560B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 xml:space="preserve"> </w:t>
            </w:r>
            <w:r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>результату Сократ знову виявляє протиріччя в положенні, визнаному</w:t>
            </w:r>
            <w:r w:rsidR="00AA560B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 xml:space="preserve"> </w:t>
            </w:r>
            <w:r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>співрозмовником за щире, а саме в тезі про те, що у відношенні друзі</w:t>
            </w:r>
            <w:r w:rsidR="00AA560B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 xml:space="preserve"> </w:t>
            </w:r>
            <w:r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>варто говорити тільки правду. Чи правильно надійде воєначальника,питає Сократ, якщо він, для того щоб підняти дух війська, збреше своїм</w:t>
            </w:r>
            <w:r w:rsidR="00AA560B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 xml:space="preserve"> </w:t>
            </w:r>
            <w:r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 xml:space="preserve">війнам, </w:t>
            </w:r>
            <w:proofErr w:type="spellStart"/>
            <w:r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>ніби-то</w:t>
            </w:r>
            <w:proofErr w:type="spellEnd"/>
            <w:r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 xml:space="preserve"> наближаються союзники. </w:t>
            </w:r>
            <w:proofErr w:type="spellStart"/>
            <w:r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>Євтидем</w:t>
            </w:r>
            <w:proofErr w:type="spellEnd"/>
            <w:r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 xml:space="preserve"> погоджується, що подібного</w:t>
            </w:r>
            <w:r w:rsidR="00AA560B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 xml:space="preserve"> </w:t>
            </w:r>
            <w:r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 xml:space="preserve">роду обман друзів варто занести в графу "дельта", а не "альфа". </w:t>
            </w:r>
            <w:r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br/>
              <w:t>.</w:t>
            </w:r>
          </w:p>
          <w:p w:rsidR="00C521A2" w:rsidRPr="00C521A2" w:rsidRDefault="00C521A2" w:rsidP="00C521A2">
            <w:pPr>
              <w:spacing w:after="0" w:line="285" w:lineRule="atLeast"/>
              <w:jc w:val="both"/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</w:pPr>
            <w:r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>Трьома основними чеснотами Сократ вважав:</w:t>
            </w:r>
          </w:p>
          <w:p w:rsidR="00C521A2" w:rsidRPr="00C521A2" w:rsidRDefault="00C521A2" w:rsidP="00C521A2">
            <w:pPr>
              <w:spacing w:after="0" w:line="285" w:lineRule="atLeast"/>
              <w:jc w:val="both"/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</w:pPr>
            <w:r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>1. Помірність (знання, як приборкувати пристрасті)</w:t>
            </w:r>
          </w:p>
          <w:p w:rsidR="00C521A2" w:rsidRPr="00C521A2" w:rsidRDefault="00C521A2" w:rsidP="00C521A2">
            <w:pPr>
              <w:spacing w:after="0" w:line="285" w:lineRule="atLeast"/>
              <w:jc w:val="both"/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</w:pPr>
            <w:r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>2. Хоробрість (знання, як подолати небезпеки)</w:t>
            </w:r>
          </w:p>
          <w:p w:rsidR="00C521A2" w:rsidRPr="00C521A2" w:rsidRDefault="00C521A2" w:rsidP="00C521A2">
            <w:pPr>
              <w:spacing w:after="0" w:line="285" w:lineRule="atLeast"/>
              <w:jc w:val="both"/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</w:pPr>
            <w:r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>3. Справедливість (знання, як дотримуватися законів божественні і</w:t>
            </w:r>
            <w:r w:rsidR="00AA560B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 xml:space="preserve"> </w:t>
            </w:r>
            <w:r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>людських)</w:t>
            </w:r>
          </w:p>
          <w:p w:rsidR="00AA560B" w:rsidRDefault="00AA560B" w:rsidP="00C521A2">
            <w:pPr>
              <w:spacing w:after="0" w:line="285" w:lineRule="atLeast"/>
              <w:jc w:val="both"/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</w:pPr>
          </w:p>
          <w:p w:rsidR="00C521A2" w:rsidRPr="00C521A2" w:rsidRDefault="00C521A2" w:rsidP="00AA560B">
            <w:pPr>
              <w:spacing w:after="0" w:line="285" w:lineRule="atLeast"/>
              <w:jc w:val="both"/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</w:pPr>
            <w:r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 xml:space="preserve">Сократ був непримиренним ворогом афінських народних мас. Він був </w:t>
            </w:r>
            <w:r w:rsidR="00AA560B"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>ідеологом аристократії</w:t>
            </w:r>
            <w:r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 xml:space="preserve">, його вчення про вічність і незмінність </w:t>
            </w:r>
            <w:r w:rsidR="00AA560B"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>моральних норм</w:t>
            </w:r>
            <w:r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 xml:space="preserve"> виражає ідеологію саме цього класу. Сократівська </w:t>
            </w:r>
            <w:r w:rsidR="00AA560B"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>проповідь чесноти</w:t>
            </w:r>
            <w:r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 xml:space="preserve"> мала політичне призначення. Він сам говорить про себе, </w:t>
            </w:r>
            <w:r w:rsidR="00AA560B"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>що піклується</w:t>
            </w:r>
            <w:r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 xml:space="preserve">, щоб підготувати якомога більше осіб, здатних взятися </w:t>
            </w:r>
            <w:r w:rsidR="00AA560B"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>за політичну</w:t>
            </w:r>
            <w:r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 xml:space="preserve"> діяльність. </w:t>
            </w:r>
          </w:p>
          <w:p w:rsidR="00AA560B" w:rsidRPr="00C521A2" w:rsidRDefault="00C521A2" w:rsidP="00AA560B">
            <w:pPr>
              <w:spacing w:after="0" w:line="285" w:lineRule="atLeast"/>
              <w:jc w:val="both"/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</w:pPr>
            <w:r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 xml:space="preserve">Сократ - супротивник афінської демократії. На місце питання про космос,питання про людину з усіма його зв'язками характерний </w:t>
            </w:r>
            <w:proofErr w:type="spellStart"/>
            <w:r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>антропозитизм</w:t>
            </w:r>
            <w:proofErr w:type="spellEnd"/>
            <w:r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>. Сократ</w:t>
            </w:r>
            <w:r w:rsidR="00AA560B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 xml:space="preserve"> </w:t>
            </w:r>
            <w:r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 xml:space="preserve">претендував на роль </w:t>
            </w:r>
            <w:proofErr w:type="spellStart"/>
            <w:r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>просвятітеля</w:t>
            </w:r>
            <w:proofErr w:type="spellEnd"/>
            <w:r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>. Він же ворог вивчення природи </w:t>
            </w:r>
            <w:r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br/>
              <w:t xml:space="preserve">(втручання в справу богів). Задача його філософії - </w:t>
            </w:r>
            <w:proofErr w:type="spellStart"/>
            <w:r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>обгрунтування</w:t>
            </w:r>
            <w:proofErr w:type="spellEnd"/>
            <w:r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 xml:space="preserve"> релігійно </w:t>
            </w:r>
            <w:proofErr w:type="spellStart"/>
            <w:r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>-морального</w:t>
            </w:r>
            <w:proofErr w:type="spellEnd"/>
            <w:r w:rsidRPr="00C521A2"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  <w:t xml:space="preserve"> світогляду, пізнання природи - безбожна справа. </w:t>
            </w:r>
            <w:bookmarkStart w:id="0" w:name="_GoBack"/>
            <w:bookmarkEnd w:id="0"/>
          </w:p>
          <w:p w:rsidR="00C521A2" w:rsidRPr="00C521A2" w:rsidRDefault="00C521A2" w:rsidP="00C521A2">
            <w:pPr>
              <w:spacing w:after="0" w:line="285" w:lineRule="atLeast"/>
              <w:jc w:val="both"/>
              <w:rPr>
                <w:rFonts w:ascii="Arial" w:eastAsia="Times New Roman" w:hAnsi="Arial" w:cs="Arial"/>
                <w:color w:val="636363"/>
                <w:sz w:val="24"/>
                <w:szCs w:val="24"/>
                <w:lang w:eastAsia="uk-UA"/>
              </w:rPr>
            </w:pPr>
          </w:p>
        </w:tc>
      </w:tr>
    </w:tbl>
    <w:p w:rsidR="00C94549" w:rsidRPr="00C521A2" w:rsidRDefault="00C94549">
      <w:pPr>
        <w:rPr>
          <w:rFonts w:ascii="Arial" w:hAnsi="Arial" w:cs="Arial"/>
          <w:sz w:val="24"/>
          <w:szCs w:val="24"/>
        </w:rPr>
      </w:pPr>
    </w:p>
    <w:sectPr w:rsidR="00C94549" w:rsidRPr="00C521A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C5B"/>
    <w:rsid w:val="00297B24"/>
    <w:rsid w:val="00943C5B"/>
    <w:rsid w:val="00AA560B"/>
    <w:rsid w:val="00C521A2"/>
    <w:rsid w:val="00C94549"/>
    <w:rsid w:val="00DC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52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C521A2"/>
    <w:rPr>
      <w:color w:val="0000FF"/>
      <w:u w:val="single"/>
    </w:rPr>
  </w:style>
  <w:style w:type="character" w:customStyle="1" w:styleId="apple-converted-space">
    <w:name w:val="apple-converted-space"/>
    <w:basedOn w:val="a0"/>
    <w:rsid w:val="00C521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52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C521A2"/>
    <w:rPr>
      <w:color w:val="0000FF"/>
      <w:u w:val="single"/>
    </w:rPr>
  </w:style>
  <w:style w:type="character" w:customStyle="1" w:styleId="apple-converted-space">
    <w:name w:val="apple-converted-space"/>
    <w:basedOn w:val="a0"/>
    <w:rsid w:val="00C52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67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3943</Words>
  <Characters>2248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6179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4</cp:revision>
  <dcterms:created xsi:type="dcterms:W3CDTF">2013-01-02T13:28:00Z</dcterms:created>
  <dcterms:modified xsi:type="dcterms:W3CDTF">2013-01-03T13:36:00Z</dcterms:modified>
</cp:coreProperties>
</file>