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3C" w:rsidRPr="00F27D91" w:rsidRDefault="0049373C" w:rsidP="0049373C">
      <w:pPr>
        <w:spacing w:after="140" w:line="240" w:lineRule="auto"/>
        <w:rPr>
          <w:rFonts w:cstheme="minorHAnsi"/>
          <w:sz w:val="20"/>
          <w:szCs w:val="20"/>
          <w:lang w:val="uk-UA"/>
        </w:rPr>
      </w:pPr>
      <w:r w:rsidRPr="00F27D91">
        <w:rPr>
          <w:rFonts w:cstheme="minorHAnsi"/>
          <w:sz w:val="20"/>
          <w:szCs w:val="20"/>
          <w:lang w:val="uk-UA"/>
        </w:rPr>
        <w:t>)Філософія Аристотеля.</w:t>
      </w:r>
    </w:p>
    <w:p w:rsidR="0049373C" w:rsidRPr="00F27D91" w:rsidRDefault="0049373C" w:rsidP="0049373C">
      <w:pPr>
        <w:shd w:val="clear" w:color="auto" w:fill="FFFFFF"/>
        <w:spacing w:after="1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Аристотель разделяет науки на теоретические, цель которых — </w:t>
      </w:r>
      <w:hyperlink r:id="rId5" w:tooltip="Знание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знание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ради знания, практические и «поэтические» (творческие). К теоретическим наукам относятся </w:t>
      </w:r>
      <w:hyperlink r:id="rId6" w:tooltip="Физика Аристотеля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физика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, математика и «первая философия» (она же — теологическая философия, она же позднее была названа </w:t>
      </w:r>
      <w:hyperlink r:id="rId7" w:tooltip="Метафизика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метафизикой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). К практическим наукам — этика и политика (она же — наука о государстве). Одним из центральных учений «первой философии» Аристотеля является учение о четырёх причинах, или первоначалах.</w:t>
      </w:r>
    </w:p>
    <w:p w:rsidR="0049373C" w:rsidRPr="00F27D91" w:rsidRDefault="0049373C" w:rsidP="0049373C">
      <w:pPr>
        <w:shd w:val="clear" w:color="auto" w:fill="FFFFFF"/>
        <w:spacing w:after="140" w:line="240" w:lineRule="auto"/>
        <w:outlineLvl w:val="2"/>
        <w:rPr>
          <w:rFonts w:eastAsia="Times New Roman" w:cstheme="minorHAnsi"/>
          <w:bCs/>
          <w:sz w:val="20"/>
          <w:szCs w:val="20"/>
          <w:lang w:eastAsia="ru-RU"/>
        </w:rPr>
      </w:pPr>
      <w:r w:rsidRPr="00F27D91">
        <w:rPr>
          <w:rFonts w:eastAsia="Times New Roman" w:cstheme="minorHAnsi"/>
          <w:bCs/>
          <w:sz w:val="20"/>
          <w:szCs w:val="20"/>
          <w:lang w:eastAsia="ru-RU"/>
        </w:rPr>
        <w:t>Учение о четырёх причинах</w:t>
      </w:r>
    </w:p>
    <w:p w:rsidR="0049373C" w:rsidRPr="00F27D91" w:rsidRDefault="0049373C" w:rsidP="0049373C">
      <w:pPr>
        <w:shd w:val="clear" w:color="auto" w:fill="FFFFFF"/>
        <w:spacing w:after="1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В </w:t>
      </w:r>
      <w:hyperlink r:id="rId8" w:tooltip="Метафизика (Аристотель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«Метафизике»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Аристотель развивает учение о </w:t>
      </w:r>
      <w:hyperlink r:id="rId9" w:tooltip="Причина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причинах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и первоначалах всего сущего. Причины эти таковы:</w:t>
      </w:r>
    </w:p>
    <w:p w:rsidR="0049373C" w:rsidRPr="00F27D91" w:rsidRDefault="0049373C" w:rsidP="0049373C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hyperlink r:id="rId10" w:tooltip="Материя (философия)" w:history="1">
        <w:r w:rsidRPr="00F27D91">
          <w:rPr>
            <w:rFonts w:eastAsia="Times New Roman" w:cstheme="minorHAnsi"/>
            <w:bCs/>
            <w:sz w:val="20"/>
            <w:szCs w:val="20"/>
            <w:lang w:eastAsia="ru-RU"/>
          </w:rPr>
          <w:t>Материя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 — «то, из чего». Многообразие вещей, существующих объективно; материя вечна, несотворима и неуничтожима; она не может возникнуть из ничего, увеличиться или уменьшиться в своём количестве; она инертна и пассивна. Бесформенная материя представляет собой небытие. Первичнооформленная материя выражена в виде пяти первоэлементов (стихий):</w:t>
      </w:r>
      <w:hyperlink r:id="rId11" w:tooltip="Воздух (стихия) (страница отсутствует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воздух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, </w:t>
      </w:r>
      <w:hyperlink r:id="rId12" w:tooltip="Вода (стихия) (страница отсутствует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вода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, </w:t>
      </w:r>
      <w:hyperlink r:id="rId13" w:tooltip="Земля (стихия) (страница отсутствует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земля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, </w:t>
      </w:r>
      <w:hyperlink r:id="rId14" w:tooltip="Огонь (стихия) (страница отсутствует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огонь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и </w:t>
      </w:r>
      <w:hyperlink r:id="rId15" w:tooltip="Эфир (стихия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эфир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(небесная </w:t>
      </w:r>
      <w:hyperlink r:id="rId16" w:tooltip="Субстанция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субстанция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).</w:t>
      </w:r>
    </w:p>
    <w:p w:rsidR="0049373C" w:rsidRPr="00F27D91" w:rsidRDefault="0049373C" w:rsidP="0049373C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hyperlink r:id="rId17" w:tooltip="Форма (философия)" w:history="1">
        <w:r w:rsidRPr="00F27D91">
          <w:rPr>
            <w:rFonts w:eastAsia="Times New Roman" w:cstheme="minorHAnsi"/>
            <w:bCs/>
            <w:sz w:val="20"/>
            <w:szCs w:val="20"/>
            <w:lang w:eastAsia="ru-RU"/>
          </w:rPr>
          <w:t>Форма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— «то, что». Сущность, стимул, цель, а также причина становления многообразных вещей из однообразной материи. Создает формы разнообразных вещей из материи Бог (или ум-перводвигатель). Аристотель подходит к идее единичного бытия вещи, явления: оно представляет собою слияние материи и формы.</w:t>
      </w:r>
    </w:p>
    <w:p w:rsidR="0049373C" w:rsidRPr="00F27D91" w:rsidRDefault="0049373C" w:rsidP="0049373C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bCs/>
          <w:sz w:val="20"/>
          <w:szCs w:val="20"/>
          <w:lang w:eastAsia="ru-RU"/>
        </w:rPr>
        <w:t>Действующая, или производящая причина</w:t>
      </w:r>
      <w:r w:rsidRPr="00F27D91">
        <w:rPr>
          <w:rFonts w:eastAsia="Times New Roman" w:cstheme="minorHAnsi"/>
          <w:sz w:val="20"/>
          <w:szCs w:val="20"/>
          <w:lang w:eastAsia="ru-RU"/>
        </w:rPr>
        <w:t> — «то, откуда». Характеризует момент времени, с которого начинается существование вещи. Началом всех начал является Бог. Существует причинная зависимость явления сущего: есть действующая причина — это энергийная сила, порождающая нечто в покое универсального взаимодействия явлений сущего, не только материи и формы, акта и потенции, но и порождающей энергии-причины, имеющей наряду с действующим началом и целевой смысл.</w:t>
      </w:r>
    </w:p>
    <w:p w:rsidR="0049373C" w:rsidRPr="00F27D91" w:rsidRDefault="0049373C" w:rsidP="0049373C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bCs/>
          <w:sz w:val="20"/>
          <w:szCs w:val="20"/>
          <w:lang w:eastAsia="ru-RU"/>
        </w:rPr>
        <w:t>Цель</w:t>
      </w:r>
      <w:r w:rsidRPr="00F27D91">
        <w:rPr>
          <w:rFonts w:eastAsia="Times New Roman" w:cstheme="minorHAnsi"/>
          <w:sz w:val="20"/>
          <w:szCs w:val="20"/>
          <w:lang w:eastAsia="ru-RU"/>
        </w:rPr>
        <w:t>, или </w:t>
      </w:r>
      <w:r w:rsidRPr="00F27D91">
        <w:rPr>
          <w:rFonts w:eastAsia="Times New Roman" w:cstheme="minorHAnsi"/>
          <w:bCs/>
          <w:sz w:val="20"/>
          <w:szCs w:val="20"/>
          <w:lang w:eastAsia="ru-RU"/>
        </w:rPr>
        <w:t>конечная причина</w:t>
      </w:r>
      <w:r w:rsidRPr="00F27D91">
        <w:rPr>
          <w:rFonts w:eastAsia="Times New Roman" w:cstheme="minorHAnsi"/>
          <w:sz w:val="20"/>
          <w:szCs w:val="20"/>
          <w:lang w:eastAsia="ru-RU"/>
        </w:rPr>
        <w:t>— «то, ради чего». У каждой вещи есть своя частная цель. Высшей целью является Благо.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Категории философии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hyperlink r:id="rId18" w:tooltip="Категория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Категории</w:t>
        </w:r>
      </w:hyperlink>
      <w:r w:rsidRPr="00F27D91">
        <w:rPr>
          <w:rFonts w:asciiTheme="minorHAnsi" w:hAnsiTheme="minorHAnsi" w:cstheme="minorHAnsi"/>
          <w:sz w:val="20"/>
          <w:szCs w:val="20"/>
        </w:rPr>
        <w:t> — это наиболее общие и фундаментальные понятия философии, выражающие существенные, всеобщие свойства и отношения явлений действительности и познания. Категории образовались как результат обобщения исторического развития познания.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 разработал иерархическую систему категорий, в которой основной была «сущность», или «</w:t>
      </w:r>
      <w:hyperlink r:id="rId19" w:tooltip="Субстанция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субстанция</w:t>
        </w:r>
      </w:hyperlink>
      <w:r w:rsidRPr="00F27D91">
        <w:rPr>
          <w:rFonts w:asciiTheme="minorHAnsi" w:hAnsiTheme="minorHAnsi" w:cstheme="minorHAnsi"/>
          <w:sz w:val="20"/>
          <w:szCs w:val="20"/>
        </w:rPr>
        <w:t>», а остальные считались её признаками. Он создал классификацию свойств бытия, всесторонне определяющих субъект — 9 предикатов.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На первом месте стоит категория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iCs/>
          <w:sz w:val="20"/>
          <w:szCs w:val="20"/>
        </w:rPr>
        <w:t>сущности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с выделением первой сущности —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iCs/>
          <w:sz w:val="20"/>
          <w:szCs w:val="20"/>
        </w:rPr>
        <w:t>индивидуального бытия</w:t>
      </w:r>
      <w:r w:rsidRPr="00F27D91">
        <w:rPr>
          <w:rFonts w:asciiTheme="minorHAnsi" w:hAnsiTheme="minorHAnsi" w:cstheme="minorHAnsi"/>
          <w:sz w:val="20"/>
          <w:szCs w:val="20"/>
        </w:rPr>
        <w:t>, и второй сущности —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iCs/>
          <w:sz w:val="20"/>
          <w:szCs w:val="20"/>
        </w:rPr>
        <w:t>бытия видов и родов</w:t>
      </w:r>
      <w:r w:rsidRPr="00F27D91">
        <w:rPr>
          <w:rFonts w:asciiTheme="minorHAnsi" w:hAnsiTheme="minorHAnsi" w:cstheme="minorHAnsi"/>
          <w:sz w:val="20"/>
          <w:szCs w:val="20"/>
        </w:rPr>
        <w:t>. Другие категории раскрывают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iCs/>
          <w:sz w:val="20"/>
          <w:szCs w:val="20"/>
        </w:rPr>
        <w:t>свойства и состояния бытия</w:t>
      </w:r>
      <w:r w:rsidRPr="00F27D91">
        <w:rPr>
          <w:rFonts w:asciiTheme="minorHAnsi" w:hAnsiTheme="minorHAnsi" w:cstheme="minorHAnsi"/>
          <w:sz w:val="20"/>
          <w:szCs w:val="20"/>
        </w:rPr>
        <w:t>: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0" w:tooltip="Количество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количество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1" w:tooltip="Качество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качество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2" w:tooltip="Отношение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отношение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3" w:tooltip="Место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место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4" w:tooltip="Время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время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5" w:tooltip="Обладание (страница отсутствует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обладание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6" w:tooltip="Положе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положение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hyperlink r:id="rId27" w:tooltip="Действ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действие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8" w:tooltip="Страда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страдание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Стремясь к упрощению категориальной системы, Аристотель затем признавал среди основных девяти категорий только три — время, место, положение (или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9" w:tooltip="Сущность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сущность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30" w:tooltip="Состоя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состояние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31" w:tooltip="Отношение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отношение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).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С Аристотеля начинают складываться основные концепции пространства и времени:</w:t>
      </w:r>
    </w:p>
    <w:p w:rsidR="0049373C" w:rsidRPr="00F27D91" w:rsidRDefault="0049373C" w:rsidP="0049373C">
      <w:pPr>
        <w:numPr>
          <w:ilvl w:val="0"/>
          <w:numId w:val="2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субстанциональная — рассматривает пространство и время как самостоятельные сущности, первоначала мира.</w:t>
      </w:r>
    </w:p>
    <w:p w:rsidR="0049373C" w:rsidRPr="00F27D91" w:rsidRDefault="0049373C" w:rsidP="0049373C">
      <w:pPr>
        <w:numPr>
          <w:ilvl w:val="0"/>
          <w:numId w:val="3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реляционная — рассматривает существования материальных объектов.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Категории пространства и времени выступают как «</w:t>
      </w:r>
      <w:hyperlink r:id="rId32" w:tooltip="Метод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метод</w:t>
        </w:r>
      </w:hyperlink>
      <w:r w:rsidRPr="00F27D91">
        <w:rPr>
          <w:rFonts w:asciiTheme="minorHAnsi" w:hAnsiTheme="minorHAnsi" w:cstheme="minorHAnsi"/>
          <w:sz w:val="20"/>
          <w:szCs w:val="20"/>
        </w:rPr>
        <w:t>» и число движения, то есть как последовательность реальных и мысленных событий и состояний, а значит органически связаны с принципом развития.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Конкретное воплощение Красоты как принципа мирового устройства Аристотель видел в Идее или Уме.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 создал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bCs/>
          <w:sz w:val="20"/>
          <w:szCs w:val="20"/>
        </w:rPr>
        <w:t>иерархию уровней всего сущего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(от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33" w:tooltip="Материя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материи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как возможности к образованию единичных форм бытия и далее):</w:t>
      </w:r>
    </w:p>
    <w:p w:rsidR="0049373C" w:rsidRPr="00F27D91" w:rsidRDefault="0049373C" w:rsidP="0049373C">
      <w:pPr>
        <w:numPr>
          <w:ilvl w:val="0"/>
          <w:numId w:val="4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lastRenderedPageBreak/>
        <w:t>неорганические образования (неорганический мир).</w:t>
      </w:r>
    </w:p>
    <w:p w:rsidR="0049373C" w:rsidRPr="00F27D91" w:rsidRDefault="0049373C" w:rsidP="0049373C">
      <w:pPr>
        <w:numPr>
          <w:ilvl w:val="0"/>
          <w:numId w:val="4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мир растений и живых существ.</w:t>
      </w:r>
    </w:p>
    <w:p w:rsidR="0049373C" w:rsidRPr="00F27D91" w:rsidRDefault="0049373C" w:rsidP="0049373C">
      <w:pPr>
        <w:numPr>
          <w:ilvl w:val="0"/>
          <w:numId w:val="4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мир различных видов животных.</w:t>
      </w:r>
    </w:p>
    <w:p w:rsidR="0049373C" w:rsidRPr="00F27D91" w:rsidRDefault="0049373C" w:rsidP="0049373C">
      <w:pPr>
        <w:numPr>
          <w:ilvl w:val="0"/>
          <w:numId w:val="4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человек.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История философии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 утверждал, что философия появляется на основе «</w:t>
      </w:r>
      <w:hyperlink r:id="rId34" w:tooltip="Эпистема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эпистемы</w:t>
        </w:r>
      </w:hyperlink>
      <w:r w:rsidRPr="00F27D91">
        <w:rPr>
          <w:rFonts w:asciiTheme="minorHAnsi" w:hAnsiTheme="minorHAnsi" w:cstheme="minorHAnsi"/>
          <w:sz w:val="20"/>
          <w:szCs w:val="20"/>
        </w:rPr>
        <w:t>» — знаний, выходящих за рамки чувств, навыков и опыта. Так эмпирические знания в области исчисления, здоровья человека, природных свойств предметов явились не только зачатками наук, но и теоретическими предпосылками возникновения философии. Аристотель выводит философию из зачатков наук.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Философия — это система научных знаний.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>
        <w:rPr>
          <w:rStyle w:val="mw-headline"/>
          <w:rFonts w:asciiTheme="minorHAnsi" w:hAnsiTheme="minorHAnsi" w:cstheme="minorHAnsi"/>
          <w:b w:val="0"/>
          <w:sz w:val="20"/>
          <w:szCs w:val="20"/>
        </w:rPr>
        <w:t>Б</w:t>
      </w: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ог как перводвигатель, как абсолютное начало всех начал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По утверждению Аристотеля, мировое движение есть цельный процесс: все его моменты взаимно обусловлены, что предполагает наличие и единого двигателя. Далее, исходя из понятия причинности, он приходит к понятию о первой причине. А это т. н. космологическое доказательство бытия Бога. Бог есть первая причина движения, начало всех начал, так как не может быть бесконечный ряд причин или безначальный. Есть причина, сама себя обусловливающая: причина всех причин.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Абсолютное начало всякого движения — божество как общемировая сверхчувственная субстанция. Аристотель обосновал бытие божества усмотрением принципа благоустройства Космоса. По Аристотелю, божество служит предметом высшего и наиболее совершенного познания, так как всё знание направлено на форму и сущность, а Бог есть чистая форма и первая сущность.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Идея души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 считал, что душа, обладающая целостностью, есть не что иное, как неотделимый от тела его организующий принцип, источник и способ регуляции организма, его объективно наблюдаемого поведения. Душа — это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35" w:tooltip="Энтелехия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энтелехия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тела. Душа неотделима от тела, но сама имматериальна, нетелесна. То, благодаря чему мы живём, ощущаем и размышляем, — это душа. «Душа есть причина как то, откуда движение, как цель и как сущность одушевленных тел.»</w:t>
      </w:r>
      <w:hyperlink r:id="rId36" w:anchor="cite_note-Ar-1-5" w:history="1">
        <w:r w:rsidRPr="00F27D91">
          <w:rPr>
            <w:rStyle w:val="a4"/>
            <w:rFonts w:asciiTheme="minorHAnsi" w:hAnsiTheme="minorHAnsi" w:cstheme="minorHAnsi"/>
            <w:sz w:val="20"/>
            <w:szCs w:val="20"/>
            <w:vertAlign w:val="superscript"/>
          </w:rPr>
          <w:t>[5]</w:t>
        </w:r>
      </w:hyperlink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Таким образом, душа есть некий смысл и форма, а не материя, не субстрат.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Телу присуще жизненное состояние, образующее его упорядоченность и гармонию. Это и есть душа, то есть отражение актуальной действительности всемирного и вечного Ума. Аристотель дал анализ различных частей души: памяти, эмоций, перехода от ощущений к общему восприятию, а от него — к обобщённому представлению; от мнения через понятие к знаниям, а от непосредственно ощущаемого желания — к разумной воле.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Душа различает и познаёт сущее, но она сама много «времени проводит в ошибках». «Добиться о душе чего-нибудь достоверного во всех отношениях, безусловно, труднее всего.»</w:t>
      </w:r>
      <w:hyperlink r:id="rId37" w:anchor="cite_note-Ar-1-5" w:history="1">
        <w:r w:rsidRPr="00F27D91">
          <w:rPr>
            <w:rStyle w:val="a4"/>
            <w:rFonts w:asciiTheme="minorHAnsi" w:hAnsiTheme="minorHAnsi" w:cstheme="minorHAnsi"/>
            <w:sz w:val="20"/>
            <w:szCs w:val="20"/>
            <w:vertAlign w:val="superscript"/>
          </w:rPr>
          <w:t>[5]</w:t>
        </w:r>
      </w:hyperlink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Теория познания и логика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Познание у Аристотеля имеет своим предметом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38" w:tooltip="Быт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бытие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 Основа опыта — в ощущениях, памяти и привычке. Любое знание начинается с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39" w:tooltip="Ощуще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ощущений</w:t>
        </w:r>
      </w:hyperlink>
      <w:r w:rsidRPr="00F27D91">
        <w:rPr>
          <w:rFonts w:asciiTheme="minorHAnsi" w:hAnsiTheme="minorHAnsi" w:cstheme="minorHAnsi"/>
          <w:sz w:val="20"/>
          <w:szCs w:val="20"/>
        </w:rPr>
        <w:t>: оно есть то, что способно принимать форму чувственно воспринимаемых предметов без их материи;</w:t>
      </w:r>
      <w:hyperlink r:id="rId40" w:tooltip="Разум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разум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же усматривает общее в единичном.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Однако с помощью одних только ощущений и восприятий приобрести научное знание нельзя, потому что все вещи имеют изменчивый и переходящий характер. Формами истинно научного знания являются понятия, постигающие сущность вещи.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Детально и глубоко разобрав теорию познания, Аристотель создал труд по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1" w:tooltip="Логика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логике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который сохраняет своё непреходящее значение и поныне. Здесь он разработал теорию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2" w:tooltip="Мышление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мышления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и его формы,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3" w:tooltip="Понят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понятия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4" w:tooltip="Сужде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суждения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5" w:tooltip="Умозаключе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умозаключения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 является и основоположником логики.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Задача понятия состоит в восхождении от простого чувственного восприятия к вершинам абстракции. Научное знание есть знание наиболее достоверное, логически доказуемое и необходимое.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lastRenderedPageBreak/>
        <w:t>В учении о познании и его видах Аристотель различал «диалектическое» и «аподиктическое» познание. Область первого — «мнение», получаемое из опыта, второго — достоверное знание. Хотя мнение и может получить весьма высокую степень вероятности по своему содержанию, опыт не является, по Аристотелю, последней инстанцией достоверности знания, ибо высшие принципы знания созерцаются умом непосредственно.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Отправным пунктом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6" w:tooltip="Позна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познания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являются ощущения, получаемые в результате воздействия внешнего мира на органы чувств, без ощущений нет знаний. Отстаивая это теоретико-познавательное основное положение, «Аристотель вплотную подходит к материализму». Ощущения Аристотель правильно считал надежными, достоверными свидетельствами о вещах, но оговариваясь добавлял, что сами по себе ощущения обуславливают лишь первую и самую низшую ступень познания, а на высшую ступень человек поднимается благодаря обобщению в мышлении общественной практики.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Цель науки Аристотель видел в полном определении предмета, достигаемом только путем соединения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7" w:tooltip="Дедукция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дедукции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8" w:tooltip="Индуктивное умозаключе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индукции</w:t>
        </w:r>
      </w:hyperlink>
      <w:r w:rsidRPr="00F27D91">
        <w:rPr>
          <w:rFonts w:asciiTheme="minorHAnsi" w:hAnsiTheme="minorHAnsi" w:cstheme="minorHAnsi"/>
          <w:sz w:val="20"/>
          <w:szCs w:val="20"/>
        </w:rPr>
        <w:t>: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1) знание о каждом отдельном свойстве должно быть приобретено из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49" w:tooltip="Опытное знан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опыта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;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2) убеждение в том, что это свойство — существенное, должно быть доказано умозаключением особой логической формы —</w:t>
      </w:r>
      <w:hyperlink r:id="rId50" w:tooltip="Категорический силлогизм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категорическим силлогизмом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Исследование категорического силлогизма, осуществленное Аристотелем в «Аналитике», стало наряду с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iCs/>
          <w:sz w:val="20"/>
          <w:szCs w:val="20"/>
        </w:rPr>
        <w:t>учением о доказательстве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центральной частью его логического учения.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Основной принцип силлогизма выражает связь между родом, видом и единичной вещью. Эти три термина понимались Аристотелем как отражение связи между следствием, причиной и носителем причины.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Система научных знаний не может быть сведена к единой системе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51" w:tooltip="Понятие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понятий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ибо не существует такого понятия, которое могло бы быть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52" w:tooltip="Предикат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предикатом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всех других понятий: поэтому для Аристотеля оказалось необходимым указать все высшие роды, а именно</w:t>
      </w:r>
      <w:hyperlink r:id="rId53" w:tooltip="Категория (философия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категории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к которым сводятся остальные роды сущего.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Размышляя над категориями и оперируя ими в анализе философских проблем, Аристотель рассматривал и операции ума и его логику, и, в том числе,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54" w:tooltip="Логика высказываний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логику высказываний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 Разрабатывал Аристотель и проблемы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55" w:tooltip="Диалог" w:history="1">
        <w:r w:rsidRPr="00F27D91">
          <w:rPr>
            <w:rStyle w:val="a4"/>
            <w:rFonts w:asciiTheme="minorHAnsi" w:hAnsiTheme="minorHAnsi" w:cstheme="minorHAnsi"/>
            <w:iCs/>
            <w:sz w:val="20"/>
            <w:szCs w:val="20"/>
          </w:rPr>
          <w:t>диалога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углубившие идеи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56" w:tooltip="Сократ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Сократа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Он сформулировал логические законы:</w:t>
      </w:r>
    </w:p>
    <w:p w:rsidR="0049373C" w:rsidRPr="00F27D91" w:rsidRDefault="0049373C" w:rsidP="0049373C">
      <w:pPr>
        <w:numPr>
          <w:ilvl w:val="0"/>
          <w:numId w:val="5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hyperlink r:id="rId57" w:tooltip="Закон тождества" w:history="1">
        <w:r w:rsidRPr="00F27D91">
          <w:rPr>
            <w:rStyle w:val="a4"/>
            <w:rFonts w:cstheme="minorHAnsi"/>
            <w:sz w:val="20"/>
            <w:szCs w:val="20"/>
          </w:rPr>
          <w:t>закон тождества</w:t>
        </w:r>
      </w:hyperlink>
      <w:r w:rsidRPr="00F27D91">
        <w:rPr>
          <w:rFonts w:cstheme="minorHAnsi"/>
          <w:sz w:val="20"/>
          <w:szCs w:val="20"/>
        </w:rPr>
        <w:t> — понятие должно употребляться в одном и том же значении в ходе рассуждений;</w:t>
      </w:r>
    </w:p>
    <w:p w:rsidR="0049373C" w:rsidRPr="00F27D91" w:rsidRDefault="0049373C" w:rsidP="0049373C">
      <w:pPr>
        <w:numPr>
          <w:ilvl w:val="0"/>
          <w:numId w:val="5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hyperlink r:id="rId58" w:tooltip="Закон противоречия" w:history="1">
        <w:r w:rsidRPr="00F27D91">
          <w:rPr>
            <w:rStyle w:val="a4"/>
            <w:rFonts w:cstheme="minorHAnsi"/>
            <w:sz w:val="20"/>
            <w:szCs w:val="20"/>
          </w:rPr>
          <w:t>закон противоречия</w:t>
        </w:r>
      </w:hyperlink>
      <w:r w:rsidRPr="00F27D91">
        <w:rPr>
          <w:rFonts w:cstheme="minorHAnsi"/>
          <w:sz w:val="20"/>
          <w:szCs w:val="20"/>
        </w:rPr>
        <w:t> — «не противоречь сам себе»;</w:t>
      </w:r>
    </w:p>
    <w:p w:rsidR="0049373C" w:rsidRPr="00F27D91" w:rsidRDefault="0049373C" w:rsidP="0049373C">
      <w:pPr>
        <w:numPr>
          <w:ilvl w:val="0"/>
          <w:numId w:val="5"/>
        </w:numPr>
        <w:shd w:val="clear" w:color="auto" w:fill="FFFFFF"/>
        <w:spacing w:after="140" w:line="240" w:lineRule="auto"/>
        <w:ind w:left="384"/>
        <w:rPr>
          <w:rFonts w:cstheme="minorHAnsi"/>
          <w:sz w:val="20"/>
          <w:szCs w:val="20"/>
        </w:rPr>
      </w:pPr>
      <w:hyperlink r:id="rId59" w:tooltip="Закон исключенного третьего" w:history="1">
        <w:r w:rsidRPr="00F27D91">
          <w:rPr>
            <w:rStyle w:val="a4"/>
            <w:rFonts w:cstheme="minorHAnsi"/>
            <w:sz w:val="20"/>
            <w:szCs w:val="20"/>
          </w:rPr>
          <w:t>закон исключенного третьего</w:t>
        </w:r>
      </w:hyperlink>
      <w:r w:rsidRPr="00F27D91">
        <w:rPr>
          <w:rFonts w:cstheme="minorHAnsi"/>
          <w:sz w:val="20"/>
          <w:szCs w:val="20"/>
        </w:rPr>
        <w:t> — «А или не-А истинно, третьего не дано».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 разрабатывал учение о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0" w:tooltip="Силлогизм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силлогизмах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в котором рассматриваются всевозможные виды умозаключений в процессе рассуждений.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Человек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Для Аристотеля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1" w:tooltip="Человек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человек</w:t>
        </w:r>
      </w:hyperlink>
      <w:r w:rsidRPr="00F27D91">
        <w:rPr>
          <w:rFonts w:asciiTheme="minorHAnsi" w:hAnsiTheme="minorHAnsi" w:cstheme="minorHAnsi"/>
          <w:sz w:val="20"/>
          <w:szCs w:val="20"/>
        </w:rPr>
        <w:t> — это прежде всего общественное или политическое существо («политическое животное»), одарённое речью и способное к осознанию таких понятий как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2" w:tooltip="Добро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добро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3" w:tooltip="Зло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зло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4" w:tooltip="Справедливость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справедливость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5" w:tooltip="Несправедливость (страница отсутствует)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несправедливость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то есть обладающее нравственными качествами.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В «Никомаховой этике» Аристотель отмечал, что «человек по природе существо общественное», а в «Политике» — существо политическое. Он также выдвинул положение, что человек рождается политическим существом и несёт в себе инстинктивное стремление к совместной жизни. Врождённое неравенство способностей — причина объединения людей в группы, отсюда же различие функций и места людей в обществе.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В человеке есть два начала: биологическое и общественное. Уже с момента своего рождения человек не остаётся наедине с самим собой; он приобщается ко всем свершениям прошлого и настоящего, к мыслям и чувствам всего человечества. Жизнь человека вне общества невозможна.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Учение о государстве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 xml:space="preserve">Аристотель подверг критике учение Платона о совершенном государстве, и предпочитал говорить о таком политическом устройстве, которое может иметь у себя большинство государств. Он считал, что предлагаемая Платоном общность имущества, жён и детей приведёт к уничтожению государства. </w:t>
      </w:r>
      <w:r w:rsidRPr="00F27D91">
        <w:rPr>
          <w:rFonts w:asciiTheme="minorHAnsi" w:hAnsiTheme="minorHAnsi" w:cstheme="minorHAnsi"/>
          <w:sz w:val="20"/>
          <w:szCs w:val="20"/>
        </w:rPr>
        <w:lastRenderedPageBreak/>
        <w:t>Аристотель был убеждённым защитником прав индивида, частной собственности и моногамной семьи, а также сторонником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6" w:tooltip="Рабство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рабства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Осуществив грандиозное обобщение социального и политического опыта эллинов, Аристотель разработал оригинальное социально-политическое учение. При исследовании социально-политической жизни он исходил из принципа: «Как и всюду, наилучший способ теоретического построения состоит в рассмотрении первичного образования предметов». Таким «образованием» он считал естественное стремление людей к совместной жизни и к политическому общению.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По Аристотелю, человек — политическое существо, то есть социальное, и он несёт в себе инстинктивное стремление к «совместному сожительству».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Первым результатом социальной жизни Аристотель считал образование семьи — муж и жена, родители и дети… Потребность во взаимном обмене привела к общению семей и селений. Так возникло государство. Государство создаётся не ради того, чтобы жить вообще, а жить, преимущественно, счастливо.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Согласно Аристотелю государство возникает только тогда, когда создаётся общение ради благой жизни между семьями и родами, ради совершенной и достаточной для жизни самой себя.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Природа государства стоит «впереди» семьи и индивида. Так совершенство гражданина обуславливается качествами общества, которому он принадлежит — кто желает создать совершенных людей, должен создать совершенных граждан, а кто хочет создать совершенных граждан, должен создать совершенное государство.</w:t>
      </w:r>
    </w:p>
    <w:p w:rsidR="0049373C" w:rsidRPr="00F27D91" w:rsidRDefault="0049373C" w:rsidP="0049373C">
      <w:pPr>
        <w:pStyle w:val="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F27D91">
        <w:rPr>
          <w:rStyle w:val="mw-headline"/>
          <w:rFonts w:asciiTheme="minorHAnsi" w:hAnsiTheme="minorHAnsi" w:cstheme="minorHAnsi"/>
          <w:b w:val="0"/>
          <w:sz w:val="20"/>
          <w:szCs w:val="20"/>
        </w:rPr>
        <w:t>Политик и политика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Аристотель, опираясь на результаты платоновской политической философии, выделил специальное научное изучение определённой области общественных отношений в самостоятельную науку о политике.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Согласно Аристотелю, люди могут жить только в обществе, в условиях политической системы, так как «человек по природе своей существо политическое». Чтобы правильно устроить общественную жизнь людям необходима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67" w:tooltip="Политика" w:history="1">
        <w:r w:rsidRPr="00F27D91">
          <w:rPr>
            <w:rStyle w:val="a4"/>
            <w:rFonts w:asciiTheme="minorHAnsi" w:hAnsiTheme="minorHAnsi" w:cstheme="minorHAnsi"/>
            <w:sz w:val="20"/>
            <w:szCs w:val="20"/>
          </w:rPr>
          <w:t>политика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Политика — наука, знание о том, как наилучшим образом организовать совместную жизнь людей в государстве.</w:t>
      </w:r>
    </w:p>
    <w:p w:rsidR="0049373C" w:rsidRPr="00F27D91" w:rsidRDefault="0049373C" w:rsidP="0049373C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Политика представляет собой искусство и умение государственного управления.</w:t>
      </w:r>
    </w:p>
    <w:p w:rsidR="0049373C" w:rsidRPr="00F27D91" w:rsidRDefault="0049373C" w:rsidP="0049373C">
      <w:pPr>
        <w:shd w:val="clear" w:color="auto" w:fill="FFFFFF"/>
        <w:spacing w:after="140" w:line="240" w:lineRule="auto"/>
        <w:rPr>
          <w:rFonts w:cstheme="minorHAnsi"/>
          <w:sz w:val="20"/>
          <w:szCs w:val="20"/>
          <w:shd w:val="clear" w:color="auto" w:fill="FFFFFF"/>
        </w:rPr>
      </w:pPr>
      <w:r w:rsidRPr="00F27D91">
        <w:rPr>
          <w:rFonts w:cstheme="minorHAnsi"/>
          <w:sz w:val="20"/>
          <w:szCs w:val="20"/>
          <w:shd w:val="clear" w:color="auto" w:fill="FFFFFF"/>
        </w:rPr>
        <w:t>Государство — продукт естественного развития, но и одновременно высшая форма общения. Человек по природе своей есть существо политическое и в государстве (политическом общении) завершается процесс этой политической</w:t>
      </w:r>
      <w:r w:rsidRPr="00F27D91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hyperlink r:id="rId68" w:tooltip="Природа человека" w:history="1">
        <w:r w:rsidRPr="00F27D91">
          <w:rPr>
            <w:rStyle w:val="a4"/>
            <w:rFonts w:cstheme="minorHAnsi"/>
            <w:sz w:val="20"/>
            <w:szCs w:val="20"/>
            <w:shd w:val="clear" w:color="auto" w:fill="FFFFFF"/>
          </w:rPr>
          <w:t>природы человека</w:t>
        </w:r>
      </w:hyperlink>
      <w:r w:rsidRPr="00F27D91">
        <w:rPr>
          <w:rFonts w:cstheme="minorHAnsi"/>
          <w:sz w:val="20"/>
          <w:szCs w:val="20"/>
          <w:shd w:val="clear" w:color="auto" w:fill="FFFFFF"/>
        </w:rPr>
        <w:t>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E03"/>
    <w:multiLevelType w:val="multilevel"/>
    <w:tmpl w:val="898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3170AE"/>
    <w:multiLevelType w:val="multilevel"/>
    <w:tmpl w:val="49F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1F0D4D"/>
    <w:multiLevelType w:val="multilevel"/>
    <w:tmpl w:val="F1E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037859"/>
    <w:multiLevelType w:val="multilevel"/>
    <w:tmpl w:val="A01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3D5641"/>
    <w:multiLevelType w:val="multilevel"/>
    <w:tmpl w:val="A874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9373C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9373C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73C"/>
  </w:style>
  <w:style w:type="paragraph" w:styleId="3">
    <w:name w:val="heading 3"/>
    <w:basedOn w:val="a"/>
    <w:link w:val="30"/>
    <w:uiPriority w:val="9"/>
    <w:qFormat/>
    <w:rsid w:val="00493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3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9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373C"/>
  </w:style>
  <w:style w:type="character" w:styleId="a4">
    <w:name w:val="Hyperlink"/>
    <w:basedOn w:val="a0"/>
    <w:uiPriority w:val="99"/>
    <w:semiHidden/>
    <w:unhideWhenUsed/>
    <w:rsid w:val="0049373C"/>
    <w:rPr>
      <w:color w:val="0000FF"/>
      <w:u w:val="single"/>
    </w:rPr>
  </w:style>
  <w:style w:type="character" w:customStyle="1" w:styleId="mw-headline">
    <w:name w:val="mw-headline"/>
    <w:basedOn w:val="a0"/>
    <w:rsid w:val="00493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/index.php?title=%D0%97%D0%B5%D0%BC%D0%BB%D1%8F_(%D1%81%D1%82%D0%B8%D1%85%D0%B8%D1%8F)&amp;action=edit&amp;redlink=1" TargetMode="External"/><Relationship Id="rId18" Type="http://schemas.openxmlformats.org/officeDocument/2006/relationships/hyperlink" Target="http://ru.wikipedia.org/wiki/%D0%9A%D0%B0%D1%82%D0%B5%D0%B3%D0%BE%D1%80%D0%B8%D1%8F_(%D1%84%D0%B8%D0%BB%D0%BE%D1%81%D0%BE%D1%84%D0%B8%D1%8F)" TargetMode="External"/><Relationship Id="rId26" Type="http://schemas.openxmlformats.org/officeDocument/2006/relationships/hyperlink" Target="http://ru.wikipedia.org/wiki/%D0%9F%D0%BE%D0%BB%D0%BE%D0%B6%D0%B5%D0%BD%D0%B8%D0%B5" TargetMode="External"/><Relationship Id="rId39" Type="http://schemas.openxmlformats.org/officeDocument/2006/relationships/hyperlink" Target="http://ru.wikipedia.org/wiki/%D0%9E%D1%89%D1%83%D1%89%D0%B5%D0%BD%D0%B8%D0%B5" TargetMode="External"/><Relationship Id="rId21" Type="http://schemas.openxmlformats.org/officeDocument/2006/relationships/hyperlink" Target="http://ru.wikipedia.org/wiki/%D0%9A%D0%B0%D1%87%D0%B5%D1%81%D1%82%D0%B2%D0%BE_(%D1%84%D0%B8%D0%BB%D0%BE%D1%81%D0%BE%D1%84%D0%B8%D1%8F)" TargetMode="External"/><Relationship Id="rId34" Type="http://schemas.openxmlformats.org/officeDocument/2006/relationships/hyperlink" Target="http://ru.wikipedia.org/wiki/%D0%AD%D0%BF%D0%B8%D1%81%D1%82%D0%B5%D0%BC%D0%B0" TargetMode="External"/><Relationship Id="rId42" Type="http://schemas.openxmlformats.org/officeDocument/2006/relationships/hyperlink" Target="http://ru.wikipedia.org/wiki/%D0%9C%D1%8B%D1%88%D0%BB%D0%B5%D0%BD%D0%B8%D0%B5_(%D1%84%D0%B8%D0%BB%D0%BE%D1%81%D0%BE%D1%84%D0%B8%D1%8F)" TargetMode="External"/><Relationship Id="rId47" Type="http://schemas.openxmlformats.org/officeDocument/2006/relationships/hyperlink" Target="http://ru.wikipedia.org/wiki/%D0%94%D0%B5%D0%B4%D1%83%D0%BA%D1%86%D0%B8%D1%8F" TargetMode="External"/><Relationship Id="rId50" Type="http://schemas.openxmlformats.org/officeDocument/2006/relationships/hyperlink" Target="http://ru.wikipedia.org/wiki/%D0%9A%D0%B0%D1%82%D0%B5%D0%B3%D0%BE%D1%80%D0%B8%D1%87%D0%B5%D1%81%D0%BA%D0%B8%D0%B9_%D1%81%D0%B8%D0%BB%D0%BB%D0%BE%D0%B3%D0%B8%D0%B7%D0%BC" TargetMode="External"/><Relationship Id="rId55" Type="http://schemas.openxmlformats.org/officeDocument/2006/relationships/hyperlink" Target="http://ru.wikipedia.org/wiki/%D0%94%D0%B8%D0%B0%D0%BB%D0%BE%D0%B3" TargetMode="External"/><Relationship Id="rId63" Type="http://schemas.openxmlformats.org/officeDocument/2006/relationships/hyperlink" Target="http://ru.wikipedia.org/wiki/%D0%97%D0%BB%D0%BE" TargetMode="External"/><Relationship Id="rId68" Type="http://schemas.openxmlformats.org/officeDocument/2006/relationships/hyperlink" Target="http://ru.wikipedia.org/wiki/%D0%9F%D1%80%D0%B8%D1%80%D0%BE%D0%B4%D0%B0_%D1%87%D0%B5%D0%BB%D0%BE%D0%B2%D0%B5%D0%BA%D0%B0" TargetMode="External"/><Relationship Id="rId7" Type="http://schemas.openxmlformats.org/officeDocument/2006/relationships/hyperlink" Target="http://ru.wikipedia.org/wiki/%D0%9C%D0%B5%D1%82%D0%B0%D1%84%D0%B8%D0%B7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1%83%D0%B1%D1%81%D1%82%D0%B0%D0%BD%D1%86%D0%B8%D1%8F" TargetMode="External"/><Relationship Id="rId29" Type="http://schemas.openxmlformats.org/officeDocument/2006/relationships/hyperlink" Target="http://ru.wikipedia.org/wiki/%D0%A1%D1%83%D1%89%D0%BD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4%D0%B8%D0%B7%D0%B8%D0%BA%D0%B0_%D0%90%D1%80%D0%B8%D1%81%D1%82%D0%BE%D1%82%D0%B5%D0%BB%D1%8F" TargetMode="External"/><Relationship Id="rId11" Type="http://schemas.openxmlformats.org/officeDocument/2006/relationships/hyperlink" Target="http://ru.wikipedia.org/w/index.php?title=%D0%92%D0%BE%D0%B7%D0%B4%D1%83%D1%85_(%D1%81%D1%82%D0%B8%D1%85%D0%B8%D1%8F)&amp;action=edit&amp;redlink=1" TargetMode="External"/><Relationship Id="rId24" Type="http://schemas.openxmlformats.org/officeDocument/2006/relationships/hyperlink" Target="http://ru.wikipedia.org/wiki/%D0%92%D1%80%D0%B5%D0%BC%D1%8F" TargetMode="External"/><Relationship Id="rId32" Type="http://schemas.openxmlformats.org/officeDocument/2006/relationships/hyperlink" Target="http://ru.wikipedia.org/wiki/%D0%9C%D0%B5%D1%82%D0%BE%D0%B4" TargetMode="External"/><Relationship Id="rId37" Type="http://schemas.openxmlformats.org/officeDocument/2006/relationships/hyperlink" Target="http://ru.wikipedia.org/wiki/%D0%90%D1%80%D0%B8%D1%81%D1%82%D0%BE%D1%82%D0%B5%D0%BB%D1%8C" TargetMode="External"/><Relationship Id="rId40" Type="http://schemas.openxmlformats.org/officeDocument/2006/relationships/hyperlink" Target="http://ru.wikipedia.org/wiki/%D0%A0%D0%B0%D0%B7%D1%83%D0%BC" TargetMode="External"/><Relationship Id="rId45" Type="http://schemas.openxmlformats.org/officeDocument/2006/relationships/hyperlink" Target="http://ru.wikipedia.org/wiki/%D0%A3%D0%BC%D0%BE%D0%B7%D0%B0%D0%BA%D0%BB%D1%8E%D1%87%D0%B5%D0%BD%D0%B8%D0%B5" TargetMode="External"/><Relationship Id="rId53" Type="http://schemas.openxmlformats.org/officeDocument/2006/relationships/hyperlink" Target="http://ru.wikipedia.org/wiki/%D0%9A%D0%B0%D1%82%D0%B5%D0%B3%D0%BE%D1%80%D0%B8%D1%8F_(%D1%84%D0%B8%D0%BB%D0%BE%D1%81%D0%BE%D1%84%D0%B8%D1%8F)" TargetMode="External"/><Relationship Id="rId58" Type="http://schemas.openxmlformats.org/officeDocument/2006/relationships/hyperlink" Target="http://ru.wikipedia.org/wiki/%D0%97%D0%B0%D0%BA%D0%BE%D0%BD_%D0%BF%D1%80%D0%BE%D1%82%D0%B8%D0%B2%D0%BE%D1%80%D0%B5%D1%87%D0%B8%D1%8F" TargetMode="External"/><Relationship Id="rId66" Type="http://schemas.openxmlformats.org/officeDocument/2006/relationships/hyperlink" Target="http://ru.wikipedia.org/wiki/%D0%A0%D0%B0%D0%B1%D1%81%D1%82%D0%B2%D0%BE" TargetMode="External"/><Relationship Id="rId5" Type="http://schemas.openxmlformats.org/officeDocument/2006/relationships/hyperlink" Target="http://ru.wikipedia.org/wiki/%D0%97%D0%BD%D0%B0%D0%BD%D0%B8%D0%B5" TargetMode="External"/><Relationship Id="rId15" Type="http://schemas.openxmlformats.org/officeDocument/2006/relationships/hyperlink" Target="http://ru.wikipedia.org/wiki/%D0%AD%D1%84%D0%B8%D1%80_(%D1%81%D1%82%D0%B8%D1%85%D0%B8%D1%8F)" TargetMode="External"/><Relationship Id="rId23" Type="http://schemas.openxmlformats.org/officeDocument/2006/relationships/hyperlink" Target="http://ru.wikipedia.org/wiki/%D0%9C%D0%B5%D1%81%D1%82%D0%BE" TargetMode="External"/><Relationship Id="rId28" Type="http://schemas.openxmlformats.org/officeDocument/2006/relationships/hyperlink" Target="http://ru.wikipedia.org/wiki/%D0%A1%D1%82%D1%80%D0%B0%D0%B4%D0%B0%D0%BD%D0%B8%D0%B5" TargetMode="External"/><Relationship Id="rId36" Type="http://schemas.openxmlformats.org/officeDocument/2006/relationships/hyperlink" Target="http://ru.wikipedia.org/wiki/%D0%90%D1%80%D0%B8%D1%81%D1%82%D0%BE%D1%82%D0%B5%D0%BB%D1%8C" TargetMode="External"/><Relationship Id="rId49" Type="http://schemas.openxmlformats.org/officeDocument/2006/relationships/hyperlink" Target="http://ru.wikipedia.org/wiki/%D0%9E%D0%BF%D1%8B%D1%82%D0%BD%D0%BE%D0%B5_%D0%B7%D0%BD%D0%B0%D0%BD%D0%B8%D0%B5" TargetMode="External"/><Relationship Id="rId57" Type="http://schemas.openxmlformats.org/officeDocument/2006/relationships/hyperlink" Target="http://ru.wikipedia.org/wiki/%D0%97%D0%B0%D0%BA%D0%BE%D0%BD_%D1%82%D0%BE%D0%B6%D0%B4%D0%B5%D1%81%D1%82%D0%B2%D0%B0" TargetMode="External"/><Relationship Id="rId61" Type="http://schemas.openxmlformats.org/officeDocument/2006/relationships/hyperlink" Target="http://ru.wikipedia.org/wiki/%D0%A7%D0%B5%D0%BB%D0%BE%D0%B2%D0%B5%D0%BA" TargetMode="External"/><Relationship Id="rId10" Type="http://schemas.openxmlformats.org/officeDocument/2006/relationships/hyperlink" Target="http://ru.wikipedia.org/wiki/%D0%9C%D0%B0%D1%82%D0%B5%D1%80%D0%B8%D1%8F_(%D1%84%D0%B8%D0%BB%D0%BE%D1%81%D0%BE%D1%84%D0%B8%D1%8F)" TargetMode="External"/><Relationship Id="rId19" Type="http://schemas.openxmlformats.org/officeDocument/2006/relationships/hyperlink" Target="http://ru.wikipedia.org/wiki/%D0%A1%D1%83%D0%B1%D1%81%D1%82%D0%B0%D0%BD%D1%86%D0%B8%D1%8F" TargetMode="External"/><Relationship Id="rId31" Type="http://schemas.openxmlformats.org/officeDocument/2006/relationships/hyperlink" Target="http://ru.wikipedia.org/wiki/%D0%9E%D1%82%D0%BD%D0%BE%D1%88%D0%B5%D0%BD%D0%B8%D0%B5_(%D1%84%D0%B8%D0%BB%D0%BE%D1%81%D0%BE%D1%84%D0%B8%D1%8F)" TargetMode="External"/><Relationship Id="rId44" Type="http://schemas.openxmlformats.org/officeDocument/2006/relationships/hyperlink" Target="http://ru.wikipedia.org/wiki/%D0%A1%D1%83%D0%B6%D0%B4%D0%B5%D0%BD%D0%B8%D0%B5" TargetMode="External"/><Relationship Id="rId52" Type="http://schemas.openxmlformats.org/officeDocument/2006/relationships/hyperlink" Target="http://ru.wikipedia.org/wiki/%D0%9F%D1%80%D0%B5%D0%B4%D0%B8%D0%BA%D0%B0%D1%82" TargetMode="External"/><Relationship Id="rId60" Type="http://schemas.openxmlformats.org/officeDocument/2006/relationships/hyperlink" Target="http://ru.wikipedia.org/wiki/%D0%A1%D0%B8%D0%BB%D0%BB%D0%BE%D0%B3%D0%B8%D0%B7%D0%BC" TargetMode="External"/><Relationship Id="rId65" Type="http://schemas.openxmlformats.org/officeDocument/2006/relationships/hyperlink" Target="http://ru.wikipedia.org/w/index.php?title=%D0%9D%D0%B5%D1%81%D0%BF%D1%80%D0%B0%D0%B2%D0%B5%D0%B4%D0%BB%D0%B8%D0%B2%D0%BE%D1%81%D1%82%D1%8C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F%D1%80%D0%B8%D1%87%D0%B8%D0%BD%D0%B0" TargetMode="External"/><Relationship Id="rId14" Type="http://schemas.openxmlformats.org/officeDocument/2006/relationships/hyperlink" Target="http://ru.wikipedia.org/w/index.php?title=%D0%9E%D0%B3%D0%BE%D0%BD%D1%8C_(%D1%81%D1%82%D0%B8%D1%85%D0%B8%D1%8F)&amp;action=edit&amp;redlink=1" TargetMode="External"/><Relationship Id="rId22" Type="http://schemas.openxmlformats.org/officeDocument/2006/relationships/hyperlink" Target="http://ru.wikipedia.org/wiki/%D0%9E%D1%82%D0%BD%D0%BE%D1%88%D0%B5%D0%BD%D0%B8%D0%B5_(%D1%84%D0%B8%D0%BB%D0%BE%D1%81%D0%BE%D1%84%D0%B8%D1%8F)" TargetMode="External"/><Relationship Id="rId27" Type="http://schemas.openxmlformats.org/officeDocument/2006/relationships/hyperlink" Target="http://ru.wikipedia.org/wiki/%D0%94%D0%B5%D0%B9%D1%81%D1%82%D0%B2%D0%B8%D0%B5" TargetMode="External"/><Relationship Id="rId30" Type="http://schemas.openxmlformats.org/officeDocument/2006/relationships/hyperlink" Target="http://ru.wikipedia.org/wiki/%D0%A1%D0%BE%D1%81%D1%82%D0%BE%D1%8F%D0%BD%D0%B8%D0%B5" TargetMode="External"/><Relationship Id="rId35" Type="http://schemas.openxmlformats.org/officeDocument/2006/relationships/hyperlink" Target="http://ru.wikipedia.org/wiki/%D0%AD%D0%BD%D1%82%D0%B5%D0%BB%D0%B5%D1%85%D0%B8%D1%8F" TargetMode="External"/><Relationship Id="rId43" Type="http://schemas.openxmlformats.org/officeDocument/2006/relationships/hyperlink" Target="http://ru.wikipedia.org/wiki/%D0%9F%D0%BE%D0%BD%D1%8F%D1%82%D0%B8%D0%B5" TargetMode="External"/><Relationship Id="rId48" Type="http://schemas.openxmlformats.org/officeDocument/2006/relationships/hyperlink" Target="http://ru.wikipedia.org/wiki/%D0%98%D0%BD%D0%B4%D1%83%D0%BA%D1%82%D0%B8%D0%B2%D0%BD%D0%BE%D0%B5_%D1%83%D0%BC%D0%BE%D0%B7%D0%B0%D0%BA%D0%BB%D1%8E%D1%87%D0%B5%D0%BD%D0%B8%D0%B5" TargetMode="External"/><Relationship Id="rId56" Type="http://schemas.openxmlformats.org/officeDocument/2006/relationships/hyperlink" Target="http://ru.wikipedia.org/wiki/%D0%A1%D0%BE%D0%BA%D1%80%D0%B0%D1%82" TargetMode="External"/><Relationship Id="rId64" Type="http://schemas.openxmlformats.org/officeDocument/2006/relationships/hyperlink" Target="http://ru.wikipedia.org/wiki/%D0%A1%D0%BF%D1%80%D0%B0%D0%B2%D0%B5%D0%B4%D0%BB%D0%B8%D0%B2%D0%BE%D1%81%D1%82%D1%8C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ru.wikipedia.org/wiki/%D0%9C%D0%B5%D1%82%D0%B0%D1%84%D0%B8%D0%B7%D0%B8%D0%BA%D0%B0_(%D0%90%D1%80%D0%B8%D1%81%D1%82%D0%BE%D1%82%D0%B5%D0%BB%D1%8C)" TargetMode="External"/><Relationship Id="rId51" Type="http://schemas.openxmlformats.org/officeDocument/2006/relationships/hyperlink" Target="http://ru.wikipedia.org/wiki/%D0%9F%D0%BE%D0%BD%D1%8F%D1%82%D0%B8%D0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u.wikipedia.org/w/index.php?title=%D0%92%D0%BE%D0%B4%D0%B0_(%D1%81%D1%82%D0%B8%D1%85%D0%B8%D1%8F)&amp;action=edit&amp;redlink=1" TargetMode="External"/><Relationship Id="rId17" Type="http://schemas.openxmlformats.org/officeDocument/2006/relationships/hyperlink" Target="http://ru.wikipedia.org/wiki/%D0%A4%D0%BE%D1%80%D0%BC%D0%B0_(%D1%84%D0%B8%D0%BB%D0%BE%D1%81%D0%BE%D1%84%D0%B8%D1%8F)" TargetMode="External"/><Relationship Id="rId25" Type="http://schemas.openxmlformats.org/officeDocument/2006/relationships/hyperlink" Target="http://ru.wikipedia.org/w/index.php?title=%D0%9E%D0%B1%D0%BB%D0%B0%D0%B4%D0%B0%D0%BD%D0%B8%D0%B5&amp;action=edit&amp;redlink=1" TargetMode="External"/><Relationship Id="rId33" Type="http://schemas.openxmlformats.org/officeDocument/2006/relationships/hyperlink" Target="http://ru.wikipedia.org/wiki/%D0%9C%D0%B0%D1%82%D0%B5%D1%80%D0%B8%D1%8F_(%D1%84%D0%B8%D0%BB%D0%BE%D1%81%D0%BE%D1%84%D0%B8%D1%8F)" TargetMode="External"/><Relationship Id="rId38" Type="http://schemas.openxmlformats.org/officeDocument/2006/relationships/hyperlink" Target="http://ru.wikipedia.org/wiki/%D0%91%D1%8B%D1%82%D0%B8%D0%B5" TargetMode="External"/><Relationship Id="rId46" Type="http://schemas.openxmlformats.org/officeDocument/2006/relationships/hyperlink" Target="http://ru.wikipedia.org/wiki/%D0%9F%D0%BE%D0%B7%D0%BD%D0%B0%D0%BD%D0%B8%D0%B5" TargetMode="External"/><Relationship Id="rId59" Type="http://schemas.openxmlformats.org/officeDocument/2006/relationships/hyperlink" Target="http://ru.wikipedia.org/wiki/%D0%97%D0%B0%D0%BA%D0%BE%D0%BD_%D0%B8%D1%81%D0%BA%D0%BB%D1%8E%D1%87%D0%B5%D0%BD%D0%BD%D0%BE%D0%B3%D0%BE_%D1%82%D1%80%D0%B5%D1%82%D1%8C%D0%B5%D0%B3%D0%BE" TargetMode="External"/><Relationship Id="rId67" Type="http://schemas.openxmlformats.org/officeDocument/2006/relationships/hyperlink" Target="http://ru.wikipedia.org/wiki/%D0%9F%D0%BE%D0%BB%D0%B8%D1%82%D0%B8%D0%BA%D0%B0" TargetMode="External"/><Relationship Id="rId20" Type="http://schemas.openxmlformats.org/officeDocument/2006/relationships/hyperlink" Target="http://ru.wikipedia.org/wiki/%D0%9A%D0%BE%D0%BB%D0%B8%D1%87%D0%B5%D1%81%D1%82%D0%B2%D0%BE" TargetMode="External"/><Relationship Id="rId41" Type="http://schemas.openxmlformats.org/officeDocument/2006/relationships/hyperlink" Target="http://ru.wikipedia.org/wiki/%D0%9B%D0%BE%D0%B3%D0%B8%D0%BA%D0%B0" TargetMode="External"/><Relationship Id="rId54" Type="http://schemas.openxmlformats.org/officeDocument/2006/relationships/hyperlink" Target="http://ru.wikipedia.org/wiki/%D0%9B%D0%BE%D0%B3%D0%B8%D0%BA%D0%B0_%D0%B2%D1%8B%D1%81%D0%BA%D0%B0%D0%B7%D1%8B%D0%B2%D0%B0%D0%BD%D0%B8%D0%B9" TargetMode="External"/><Relationship Id="rId62" Type="http://schemas.openxmlformats.org/officeDocument/2006/relationships/hyperlink" Target="http://ru.wikipedia.org/wiki/%D0%94%D0%BE%D0%B1%D1%80%D0%BE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3231</Words>
  <Characters>18421</Characters>
  <Application>Microsoft Office Word</Application>
  <DocSecurity>0</DocSecurity>
  <Lines>153</Lines>
  <Paragraphs>43</Paragraphs>
  <ScaleCrop>false</ScaleCrop>
  <Company>Reanimator Extreme Edition</Company>
  <LinksUpToDate>false</LinksUpToDate>
  <CharactersWithSpaces>21609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2013-01-09T17:32:00Z</dcterms:created>
  <dcterms:modified xsi:type="dcterms:W3CDTF">2013-01-09T17:32:00Z</dcterms:modified>
</cp:coreProperties>
</file>