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96" w:rsidRDefault="00593AE8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593AE8">
        <w:rPr>
          <w:rFonts w:ascii="Times New Roman" w:hAnsi="Times New Roman" w:cs="Times New Roman"/>
          <w:b/>
          <w:sz w:val="32"/>
          <w:szCs w:val="32"/>
        </w:rPr>
        <w:t>Защита</w:t>
      </w:r>
      <w:proofErr w:type="spellEnd"/>
      <w:r w:rsidRPr="00593A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93AE8">
        <w:rPr>
          <w:rFonts w:ascii="Times New Roman" w:hAnsi="Times New Roman" w:cs="Times New Roman"/>
          <w:b/>
          <w:sz w:val="32"/>
          <w:szCs w:val="32"/>
        </w:rPr>
        <w:t>памяти</w:t>
      </w:r>
      <w:proofErr w:type="spellEnd"/>
      <w:r w:rsidRPr="00593AE8">
        <w:rPr>
          <w:rFonts w:ascii="Times New Roman" w:hAnsi="Times New Roman" w:cs="Times New Roman"/>
          <w:b/>
          <w:sz w:val="32"/>
          <w:szCs w:val="32"/>
        </w:rPr>
        <w:t xml:space="preserve"> по ключам.</w:t>
      </w:r>
    </w:p>
    <w:p w:rsidR="00593AE8" w:rsidRDefault="00593AE8" w:rsidP="00593AE8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Защита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памяти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 ключам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уровням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привилегий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используется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большинстве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современных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многопрограммных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ЭВМ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страничной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органи</w:t>
      </w:r>
      <w:r>
        <w:rPr>
          <w:rFonts w:ascii="Arial" w:hAnsi="Arial" w:cs="Arial"/>
          <w:color w:val="000000"/>
          <w:sz w:val="27"/>
          <w:szCs w:val="27"/>
        </w:rPr>
        <w:softHyphen/>
        <w:t>зацией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памяти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динамическим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её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распределением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между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параллельно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</w:t>
      </w:r>
      <w:r>
        <w:rPr>
          <w:rFonts w:ascii="Arial" w:hAnsi="Arial" w:cs="Arial"/>
          <w:color w:val="000000"/>
          <w:sz w:val="27"/>
          <w:szCs w:val="27"/>
        </w:rPr>
        <w:softHyphen/>
        <w:t>полняемыми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её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основе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лежит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применение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специальных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</w:t>
      </w:r>
      <w:r>
        <w:rPr>
          <w:rFonts w:ascii="Arial" w:hAnsi="Arial" w:cs="Arial"/>
          <w:color w:val="000000"/>
          <w:sz w:val="27"/>
          <w:szCs w:val="27"/>
        </w:rPr>
        <w:softHyphen/>
        <w:t>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уровней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проверки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соответствия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используемых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массивов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ячеек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</w:t>
      </w:r>
      <w:r>
        <w:rPr>
          <w:rFonts w:ascii="Arial" w:hAnsi="Arial" w:cs="Arial"/>
          <w:color w:val="000000"/>
          <w:sz w:val="27"/>
          <w:szCs w:val="27"/>
        </w:rPr>
        <w:softHyphen/>
        <w:t>мяти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номеру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выполняемой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93AE8" w:rsidRDefault="00593AE8" w:rsidP="00593AE8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Каждой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рабочей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придает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специальный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ключ — ключ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Все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выделенные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данной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рабочей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страницы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</w:t>
      </w:r>
      <w:r>
        <w:rPr>
          <w:rFonts w:ascii="Arial" w:hAnsi="Arial" w:cs="Arial"/>
          <w:color w:val="000000"/>
          <w:sz w:val="27"/>
          <w:szCs w:val="27"/>
        </w:rPr>
        <w:softHyphen/>
        <w:t>мечаются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одним и тем же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страницы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или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качест</w:t>
      </w:r>
      <w:r>
        <w:rPr>
          <w:rFonts w:ascii="Arial" w:hAnsi="Arial" w:cs="Arial"/>
          <w:color w:val="000000"/>
          <w:sz w:val="27"/>
          <w:szCs w:val="27"/>
        </w:rPr>
        <w:softHyphen/>
        <w:t>ве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ключа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обычно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указывается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двоичный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 номера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процессе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обращения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ОП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производится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сравнение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ключа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выполняемой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граммы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ключами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соответствующих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страниц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памяти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Обращение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разрешается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только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совпадении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сравниваемых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</w:t>
      </w:r>
      <w:r>
        <w:rPr>
          <w:rFonts w:ascii="Arial" w:hAnsi="Arial" w:cs="Arial"/>
          <w:color w:val="000000"/>
          <w:sz w:val="27"/>
          <w:szCs w:val="27"/>
        </w:rPr>
        <w:softHyphen/>
        <w:t>мяти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 ключам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применяется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только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работе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процессором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в ходе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обмена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информацией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ВЗУ через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каналы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ввода-вывода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Тогда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вместо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используются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каналов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Разрядность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определяется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максимальным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количеством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параллельно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выполняемых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</w:t>
      </w:r>
      <w:r>
        <w:rPr>
          <w:rFonts w:ascii="Arial" w:hAnsi="Arial" w:cs="Arial"/>
          <w:color w:val="000000"/>
          <w:sz w:val="27"/>
          <w:szCs w:val="27"/>
        </w:rPr>
        <w:softHyphen/>
        <w:t>грамм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93AE8" w:rsidRDefault="00593AE8" w:rsidP="00593AE8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Структура БЗП по ключам приведена на рис. 4.22.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основу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составляет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память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ПКЗ адресного типа.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Емкость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ПКЗ строго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соответст</w:t>
      </w:r>
      <w:r>
        <w:rPr>
          <w:rFonts w:ascii="Arial" w:hAnsi="Arial" w:cs="Arial"/>
          <w:color w:val="000000"/>
          <w:sz w:val="27"/>
          <w:szCs w:val="27"/>
        </w:rPr>
        <w:softHyphen/>
        <w:t>вует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количеству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страниц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Разрядность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ячеек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ПКЗ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равна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разрядности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ключей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(k)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добавлением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или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нескольких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разрядов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задания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</w:t>
      </w:r>
      <w:r>
        <w:rPr>
          <w:rFonts w:ascii="Arial" w:hAnsi="Arial" w:cs="Arial"/>
          <w:color w:val="000000"/>
          <w:sz w:val="27"/>
          <w:szCs w:val="27"/>
        </w:rPr>
        <w:softHyphen/>
        <w:t>жима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(j).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Ввод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защиты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ПКЗ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осуществляется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управлением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ОС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каждом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распределении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поля ОП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между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параллельно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выполняемыми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каналами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ввода-вывода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также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любом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перераспределе</w:t>
      </w:r>
      <w:r>
        <w:rPr>
          <w:rFonts w:ascii="Arial" w:hAnsi="Arial" w:cs="Arial"/>
          <w:color w:val="000000"/>
          <w:sz w:val="27"/>
          <w:szCs w:val="27"/>
        </w:rPr>
        <w:softHyphen/>
        <w:t>нии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поля ОП.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Выборка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информации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из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ПКЗ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производится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 номерам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стра</w:t>
      </w:r>
      <w:r>
        <w:rPr>
          <w:rFonts w:ascii="Arial" w:hAnsi="Arial" w:cs="Arial"/>
          <w:color w:val="000000"/>
          <w:sz w:val="27"/>
          <w:szCs w:val="27"/>
        </w:rPr>
        <w:softHyphen/>
        <w:t>ниц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представляемых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старшими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разрядами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адреса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ячейки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ОП, по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кото</w:t>
      </w:r>
      <w:r>
        <w:rPr>
          <w:rFonts w:ascii="Arial" w:hAnsi="Arial" w:cs="Arial"/>
          <w:color w:val="000000"/>
          <w:sz w:val="27"/>
          <w:szCs w:val="27"/>
        </w:rPr>
        <w:softHyphen/>
        <w:t>рому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идет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обращение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ОП.</w:t>
      </w:r>
    </w:p>
    <w:p w:rsidR="00593AE8" w:rsidRPr="00593AE8" w:rsidRDefault="00593AE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4500748" cy="3057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83" cy="305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3AE8" w:rsidRPr="00593AE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FA"/>
    <w:rsid w:val="001B6E88"/>
    <w:rsid w:val="00593AE8"/>
    <w:rsid w:val="007B2BFA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9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9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1149</Words>
  <Characters>655</Characters>
  <Application>Microsoft Office Word</Application>
  <DocSecurity>0</DocSecurity>
  <Lines>5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2015-06-08T08:13:00Z</dcterms:created>
  <dcterms:modified xsi:type="dcterms:W3CDTF">2015-06-08T08:19:00Z</dcterms:modified>
</cp:coreProperties>
</file>