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AAC" w:rsidRPr="007D5AAC" w:rsidRDefault="007D5AAC" w:rsidP="007D5AAC">
      <w:pPr>
        <w:jc w:val="center"/>
        <w:rPr>
          <w:sz w:val="32"/>
          <w:szCs w:val="32"/>
          <w:lang w:val="uk-UA"/>
        </w:rPr>
      </w:pPr>
      <w:r w:rsidRPr="007D5AAC">
        <w:rPr>
          <w:sz w:val="32"/>
          <w:szCs w:val="32"/>
          <w:lang w:val="uk-UA"/>
        </w:rPr>
        <w:t>Національний технічний університет України</w:t>
      </w:r>
    </w:p>
    <w:p w:rsidR="007D5AAC" w:rsidRPr="007D5AAC" w:rsidRDefault="007D5AAC" w:rsidP="007D5AAC">
      <w:pPr>
        <w:jc w:val="center"/>
        <w:rPr>
          <w:sz w:val="32"/>
          <w:szCs w:val="32"/>
          <w:lang w:val="uk-UA"/>
        </w:rPr>
      </w:pPr>
      <w:r w:rsidRPr="007D5AAC">
        <w:rPr>
          <w:sz w:val="32"/>
          <w:szCs w:val="32"/>
          <w:lang w:val="uk-UA"/>
        </w:rPr>
        <w:t>«Київський політехнічний інститут»</w:t>
      </w:r>
    </w:p>
    <w:p w:rsidR="007D5AAC" w:rsidRPr="007D5AAC" w:rsidRDefault="007D5AAC" w:rsidP="007D5AAC">
      <w:pPr>
        <w:jc w:val="center"/>
        <w:rPr>
          <w:sz w:val="32"/>
          <w:szCs w:val="32"/>
          <w:lang w:val="uk-UA"/>
        </w:rPr>
      </w:pPr>
    </w:p>
    <w:p w:rsidR="007D5AAC" w:rsidRPr="007D5AAC" w:rsidRDefault="007D5AAC" w:rsidP="007D5AAC">
      <w:pPr>
        <w:jc w:val="center"/>
        <w:rPr>
          <w:sz w:val="32"/>
          <w:szCs w:val="32"/>
          <w:lang w:val="uk-UA"/>
        </w:rPr>
      </w:pPr>
      <w:r w:rsidRPr="007D5AAC">
        <w:rPr>
          <w:sz w:val="32"/>
          <w:szCs w:val="32"/>
          <w:lang w:val="uk-UA"/>
        </w:rPr>
        <w:t>Факультет інформатики та обчислювальної техніки</w:t>
      </w:r>
    </w:p>
    <w:p w:rsidR="007D5AAC" w:rsidRPr="007D5AAC" w:rsidRDefault="007D5AAC" w:rsidP="007D5AAC">
      <w:pPr>
        <w:rPr>
          <w:sz w:val="36"/>
          <w:szCs w:val="36"/>
          <w:lang w:val="uk-UA"/>
        </w:rPr>
      </w:pPr>
    </w:p>
    <w:p w:rsidR="007D5AAC" w:rsidRPr="007D5AAC" w:rsidRDefault="007D5AAC" w:rsidP="007D5AAC">
      <w:pPr>
        <w:rPr>
          <w:sz w:val="36"/>
          <w:szCs w:val="36"/>
          <w:lang w:val="uk-UA"/>
        </w:rPr>
      </w:pPr>
    </w:p>
    <w:p w:rsidR="007D5AAC" w:rsidRPr="007D5AAC" w:rsidRDefault="007D5AAC" w:rsidP="007D5AAC">
      <w:pPr>
        <w:rPr>
          <w:sz w:val="36"/>
          <w:szCs w:val="36"/>
          <w:lang w:val="uk-UA"/>
        </w:rPr>
      </w:pPr>
      <w:r w:rsidRPr="007D5AAC">
        <w:rPr>
          <w:sz w:val="36"/>
          <w:szCs w:val="36"/>
          <w:lang w:val="uk-UA"/>
        </w:rPr>
        <w:tab/>
      </w:r>
    </w:p>
    <w:p w:rsidR="007D5AAC" w:rsidRPr="007D5AAC" w:rsidRDefault="007D5AAC" w:rsidP="007D5AAC">
      <w:pPr>
        <w:rPr>
          <w:sz w:val="36"/>
          <w:szCs w:val="36"/>
          <w:lang w:val="uk-UA"/>
        </w:rPr>
      </w:pPr>
      <w:r w:rsidRPr="007D5AAC">
        <w:rPr>
          <w:sz w:val="36"/>
          <w:szCs w:val="36"/>
          <w:lang w:val="uk-UA"/>
        </w:rPr>
        <w:t xml:space="preserve"> </w:t>
      </w:r>
    </w:p>
    <w:p w:rsidR="007D5AAC" w:rsidRPr="007D5AAC" w:rsidRDefault="007D5AAC" w:rsidP="007D5AAC">
      <w:pPr>
        <w:rPr>
          <w:sz w:val="36"/>
          <w:szCs w:val="36"/>
          <w:lang w:val="uk-UA"/>
        </w:rPr>
      </w:pPr>
    </w:p>
    <w:p w:rsidR="007D5AAC" w:rsidRPr="007D5AAC" w:rsidRDefault="007D5AAC" w:rsidP="007D5AAC">
      <w:pPr>
        <w:rPr>
          <w:sz w:val="36"/>
          <w:szCs w:val="36"/>
          <w:lang w:val="uk-UA"/>
        </w:rPr>
      </w:pPr>
    </w:p>
    <w:p w:rsidR="007D5AAC" w:rsidRPr="007D5AAC" w:rsidRDefault="007D5AAC" w:rsidP="007D5AAC">
      <w:pPr>
        <w:rPr>
          <w:sz w:val="36"/>
          <w:szCs w:val="36"/>
          <w:lang w:val="uk-UA"/>
        </w:rPr>
      </w:pPr>
    </w:p>
    <w:p w:rsidR="007D5AAC" w:rsidRPr="007D5AAC" w:rsidRDefault="007D5AAC" w:rsidP="007D5AAC">
      <w:pPr>
        <w:rPr>
          <w:sz w:val="36"/>
          <w:szCs w:val="36"/>
          <w:lang w:val="uk-UA"/>
        </w:rPr>
      </w:pPr>
    </w:p>
    <w:p w:rsidR="007D5AAC" w:rsidRPr="007D5AAC" w:rsidRDefault="007D5AAC" w:rsidP="007D5AAC">
      <w:pPr>
        <w:jc w:val="center"/>
        <w:rPr>
          <w:sz w:val="36"/>
          <w:szCs w:val="36"/>
          <w:lang w:val="uk-UA"/>
        </w:rPr>
      </w:pPr>
      <w:r w:rsidRPr="007D5AAC">
        <w:rPr>
          <w:sz w:val="36"/>
          <w:szCs w:val="36"/>
          <w:lang w:val="uk-UA"/>
        </w:rPr>
        <w:t>Лабораторна робота №8</w:t>
      </w:r>
    </w:p>
    <w:p w:rsidR="007D5AAC" w:rsidRPr="007D5AAC" w:rsidRDefault="007D5AAC" w:rsidP="007D5AAC">
      <w:pPr>
        <w:jc w:val="center"/>
        <w:rPr>
          <w:sz w:val="36"/>
          <w:szCs w:val="36"/>
          <w:lang w:val="uk-UA"/>
        </w:rPr>
      </w:pPr>
      <w:r w:rsidRPr="007D5AAC">
        <w:rPr>
          <w:sz w:val="36"/>
          <w:szCs w:val="36"/>
          <w:lang w:val="uk-UA"/>
        </w:rPr>
        <w:t>З дисципліни:</w:t>
      </w:r>
    </w:p>
    <w:p w:rsidR="007D5AAC" w:rsidRPr="007D5AAC" w:rsidRDefault="007D5AAC" w:rsidP="007D5AAC">
      <w:pPr>
        <w:jc w:val="center"/>
        <w:rPr>
          <w:sz w:val="36"/>
          <w:szCs w:val="36"/>
          <w:lang w:val="uk-UA"/>
        </w:rPr>
      </w:pPr>
      <w:r w:rsidRPr="007D5AAC">
        <w:rPr>
          <w:sz w:val="36"/>
          <w:szCs w:val="36"/>
          <w:lang w:val="uk-UA"/>
        </w:rPr>
        <w:t>“Комп’ютерна електроніка”</w:t>
      </w:r>
    </w:p>
    <w:p w:rsidR="007D5AAC" w:rsidRPr="007D5AAC" w:rsidRDefault="007D5AAC" w:rsidP="007D5AAC">
      <w:pPr>
        <w:rPr>
          <w:sz w:val="36"/>
          <w:szCs w:val="36"/>
          <w:lang w:val="uk-UA"/>
        </w:rPr>
      </w:pPr>
    </w:p>
    <w:p w:rsidR="007D5AAC" w:rsidRPr="007D5AAC" w:rsidRDefault="007D5AAC" w:rsidP="007D5AAC">
      <w:pPr>
        <w:rPr>
          <w:sz w:val="36"/>
          <w:szCs w:val="36"/>
          <w:lang w:val="uk-UA"/>
        </w:rPr>
      </w:pPr>
    </w:p>
    <w:p w:rsidR="007D5AAC" w:rsidRPr="007D5AAC" w:rsidRDefault="007D5AAC" w:rsidP="007D5AAC">
      <w:pPr>
        <w:rPr>
          <w:sz w:val="36"/>
          <w:szCs w:val="36"/>
          <w:lang w:val="uk-UA"/>
        </w:rPr>
      </w:pPr>
    </w:p>
    <w:p w:rsidR="007D5AAC" w:rsidRPr="007D5AAC" w:rsidRDefault="007D5AAC" w:rsidP="007D5AAC">
      <w:pPr>
        <w:rPr>
          <w:sz w:val="36"/>
          <w:szCs w:val="36"/>
          <w:lang w:val="uk-UA"/>
        </w:rPr>
      </w:pPr>
    </w:p>
    <w:p w:rsidR="007D5AAC" w:rsidRPr="007D5AAC" w:rsidRDefault="007D5AAC" w:rsidP="007D5AAC">
      <w:pPr>
        <w:rPr>
          <w:sz w:val="36"/>
          <w:szCs w:val="36"/>
          <w:lang w:val="uk-UA"/>
        </w:rPr>
      </w:pPr>
    </w:p>
    <w:p w:rsidR="007D5AAC" w:rsidRPr="007D5AAC" w:rsidRDefault="007D5AAC" w:rsidP="007D5AAC">
      <w:pPr>
        <w:rPr>
          <w:sz w:val="36"/>
          <w:szCs w:val="36"/>
          <w:lang w:val="uk-UA"/>
        </w:rPr>
      </w:pPr>
    </w:p>
    <w:p w:rsidR="007D5AAC" w:rsidRPr="007D5AAC" w:rsidRDefault="007D5AAC" w:rsidP="007D5AAC">
      <w:pPr>
        <w:rPr>
          <w:sz w:val="36"/>
          <w:szCs w:val="36"/>
          <w:lang w:val="uk-UA"/>
        </w:rPr>
      </w:pPr>
    </w:p>
    <w:p w:rsidR="007D5AAC" w:rsidRPr="007D5AAC" w:rsidRDefault="007D5AAC" w:rsidP="007D5AAC">
      <w:pPr>
        <w:rPr>
          <w:sz w:val="36"/>
          <w:szCs w:val="36"/>
          <w:lang w:val="uk-UA"/>
        </w:rPr>
      </w:pPr>
    </w:p>
    <w:p w:rsidR="007D5AAC" w:rsidRPr="007D5AAC" w:rsidRDefault="007D5AAC" w:rsidP="007D5AAC">
      <w:pPr>
        <w:rPr>
          <w:sz w:val="36"/>
          <w:szCs w:val="36"/>
          <w:lang w:val="uk-UA"/>
        </w:rPr>
      </w:pPr>
    </w:p>
    <w:p w:rsidR="007D5AAC" w:rsidRPr="007D5AAC" w:rsidRDefault="007D5AAC" w:rsidP="007D5AAC">
      <w:pPr>
        <w:jc w:val="right"/>
        <w:rPr>
          <w:sz w:val="36"/>
          <w:szCs w:val="36"/>
          <w:lang w:val="uk-UA"/>
        </w:rPr>
      </w:pPr>
    </w:p>
    <w:p w:rsidR="007D5AAC" w:rsidRPr="007D5AAC" w:rsidRDefault="007D5AAC" w:rsidP="007D5AAC">
      <w:pPr>
        <w:jc w:val="right"/>
        <w:rPr>
          <w:sz w:val="28"/>
          <w:szCs w:val="28"/>
          <w:lang w:val="uk-UA"/>
        </w:rPr>
      </w:pPr>
      <w:r w:rsidRPr="007D5AAC">
        <w:rPr>
          <w:sz w:val="28"/>
          <w:szCs w:val="28"/>
          <w:lang w:val="uk-UA"/>
        </w:rPr>
        <w:t>Виконав: Слободяний Б.І.</w:t>
      </w:r>
    </w:p>
    <w:p w:rsidR="007D5AAC" w:rsidRPr="007D5AAC" w:rsidRDefault="007D5AAC" w:rsidP="007D5AAC">
      <w:pPr>
        <w:jc w:val="right"/>
        <w:rPr>
          <w:sz w:val="28"/>
          <w:szCs w:val="28"/>
          <w:lang w:val="uk-UA"/>
        </w:rPr>
      </w:pPr>
      <w:r w:rsidRPr="007D5AAC">
        <w:rPr>
          <w:sz w:val="28"/>
          <w:szCs w:val="28"/>
          <w:lang w:val="uk-UA"/>
        </w:rPr>
        <w:t>група ІО-03</w:t>
      </w:r>
    </w:p>
    <w:p w:rsidR="007D5AAC" w:rsidRPr="007D5AAC" w:rsidRDefault="007D5AAC" w:rsidP="007D5AAC">
      <w:pPr>
        <w:jc w:val="right"/>
        <w:rPr>
          <w:sz w:val="28"/>
          <w:szCs w:val="28"/>
          <w:lang w:val="uk-UA"/>
        </w:rPr>
      </w:pPr>
    </w:p>
    <w:p w:rsidR="007D5AAC" w:rsidRPr="007D5AAC" w:rsidRDefault="007D5AAC" w:rsidP="007D5AAC">
      <w:pPr>
        <w:jc w:val="right"/>
        <w:rPr>
          <w:sz w:val="28"/>
          <w:szCs w:val="28"/>
          <w:lang w:val="uk-UA"/>
        </w:rPr>
      </w:pPr>
      <w:r w:rsidRPr="007D5AAC">
        <w:rPr>
          <w:sz w:val="28"/>
          <w:szCs w:val="28"/>
          <w:lang w:val="uk-UA"/>
        </w:rPr>
        <w:t>Номер бригади:5</w:t>
      </w:r>
    </w:p>
    <w:p w:rsidR="007D5AAC" w:rsidRPr="007D5AAC" w:rsidRDefault="007D5AAC" w:rsidP="007D5AAC">
      <w:pPr>
        <w:rPr>
          <w:sz w:val="36"/>
          <w:szCs w:val="36"/>
          <w:lang w:val="uk-UA"/>
        </w:rPr>
      </w:pPr>
    </w:p>
    <w:p w:rsidR="007D5AAC" w:rsidRPr="007D5AAC" w:rsidRDefault="007D5AAC" w:rsidP="007D5AAC">
      <w:pPr>
        <w:rPr>
          <w:sz w:val="36"/>
          <w:szCs w:val="36"/>
          <w:lang w:val="uk-UA"/>
        </w:rPr>
      </w:pPr>
    </w:p>
    <w:p w:rsidR="007D5AAC" w:rsidRPr="007D5AAC" w:rsidRDefault="007D5AAC" w:rsidP="007D5AAC">
      <w:pPr>
        <w:rPr>
          <w:sz w:val="36"/>
          <w:szCs w:val="36"/>
          <w:lang w:val="uk-UA"/>
        </w:rPr>
      </w:pPr>
    </w:p>
    <w:p w:rsidR="007D5AAC" w:rsidRPr="007D5AAC" w:rsidRDefault="007D5AAC" w:rsidP="007D5AAC">
      <w:pPr>
        <w:rPr>
          <w:sz w:val="36"/>
          <w:szCs w:val="36"/>
          <w:lang w:val="uk-UA"/>
        </w:rPr>
      </w:pPr>
    </w:p>
    <w:p w:rsidR="007D5AAC" w:rsidRPr="007D5AAC" w:rsidRDefault="007D5AAC" w:rsidP="007D5AAC">
      <w:pPr>
        <w:rPr>
          <w:sz w:val="36"/>
          <w:szCs w:val="36"/>
          <w:lang w:val="uk-UA"/>
        </w:rPr>
      </w:pPr>
    </w:p>
    <w:p w:rsidR="007D5AAC" w:rsidRPr="007D5AAC" w:rsidRDefault="007D5AAC" w:rsidP="007D5AAC">
      <w:pPr>
        <w:jc w:val="center"/>
      </w:pPr>
      <w:r w:rsidRPr="007D5AAC">
        <w:rPr>
          <w:lang w:val="uk-UA"/>
        </w:rPr>
        <w:t>Київ 2012</w:t>
      </w:r>
    </w:p>
    <w:p w:rsidR="007D5AAC" w:rsidRPr="007D5AAC" w:rsidRDefault="007D5AAC" w:rsidP="007D5AAC">
      <w:pPr>
        <w:rPr>
          <w:b/>
          <w:sz w:val="32"/>
          <w:szCs w:val="32"/>
          <w:lang w:val="en-US"/>
        </w:rPr>
      </w:pPr>
    </w:p>
    <w:p w:rsidR="007D5AAC" w:rsidRPr="007D5AAC" w:rsidRDefault="007D5AAC" w:rsidP="007D5AAC">
      <w:pPr>
        <w:rPr>
          <w:b/>
          <w:sz w:val="28"/>
          <w:szCs w:val="28"/>
          <w:lang w:val="en-US"/>
        </w:rPr>
      </w:pPr>
    </w:p>
    <w:p w:rsidR="0053624F" w:rsidRPr="007D5AAC" w:rsidRDefault="0053624F" w:rsidP="007D5AAC">
      <w:pPr>
        <w:rPr>
          <w:b/>
          <w:sz w:val="28"/>
          <w:szCs w:val="28"/>
        </w:rPr>
      </w:pPr>
      <w:r w:rsidRPr="007D5AAC">
        <w:rPr>
          <w:b/>
          <w:sz w:val="28"/>
          <w:szCs w:val="28"/>
        </w:rPr>
        <w:lastRenderedPageBreak/>
        <w:t>Исходные данные</w:t>
      </w:r>
    </w:p>
    <w:p w:rsidR="0053624F" w:rsidRPr="007D5AAC" w:rsidRDefault="0053624F" w:rsidP="00064D38">
      <w:pPr>
        <w:rPr>
          <w:sz w:val="28"/>
          <w:szCs w:val="28"/>
        </w:rPr>
      </w:pPr>
    </w:p>
    <w:p w:rsidR="0053624F" w:rsidRPr="007D5AAC" w:rsidRDefault="0053624F" w:rsidP="00064D38">
      <w:pPr>
        <w:rPr>
          <w:sz w:val="28"/>
          <w:szCs w:val="28"/>
        </w:rPr>
      </w:pPr>
      <w:r w:rsidRPr="007D5AAC">
        <w:rPr>
          <w:sz w:val="28"/>
          <w:szCs w:val="28"/>
        </w:rPr>
        <w:t>Модели транзисторов:</w:t>
      </w:r>
      <w:r w:rsidRPr="007D5AAC">
        <w:rPr>
          <w:sz w:val="28"/>
          <w:szCs w:val="28"/>
          <w:lang w:val="en-US"/>
        </w:rPr>
        <w:t>NPN</w:t>
      </w:r>
      <w:r w:rsidRPr="007D5AAC">
        <w:rPr>
          <w:sz w:val="28"/>
          <w:szCs w:val="28"/>
        </w:rPr>
        <w:t>10</w:t>
      </w:r>
    </w:p>
    <w:p w:rsidR="0053624F" w:rsidRPr="007D5AAC" w:rsidRDefault="0053624F" w:rsidP="00064D38">
      <w:pPr>
        <w:rPr>
          <w:sz w:val="28"/>
          <w:szCs w:val="28"/>
          <w:lang w:val="en-GB"/>
        </w:rPr>
      </w:pPr>
      <w:r w:rsidRPr="007D5AAC">
        <w:rPr>
          <w:sz w:val="28"/>
          <w:szCs w:val="28"/>
          <w:lang w:val="en-US"/>
        </w:rPr>
        <w:t>MOSF</w:t>
      </w:r>
      <w:r w:rsidRPr="007D5AAC">
        <w:rPr>
          <w:sz w:val="28"/>
          <w:szCs w:val="28"/>
          <w:lang w:val="en-GB"/>
        </w:rPr>
        <w:t xml:space="preserve"> </w:t>
      </w:r>
      <w:r w:rsidRPr="007D5AAC">
        <w:rPr>
          <w:sz w:val="28"/>
          <w:szCs w:val="28"/>
          <w:lang w:val="en-US"/>
        </w:rPr>
        <w:t>ET</w:t>
      </w:r>
      <w:r w:rsidRPr="007D5AAC">
        <w:rPr>
          <w:sz w:val="28"/>
          <w:szCs w:val="28"/>
          <w:lang w:val="en-GB"/>
        </w:rPr>
        <w:t>15</w:t>
      </w:r>
    </w:p>
    <w:p w:rsidR="0053624F" w:rsidRPr="007D5AAC" w:rsidRDefault="0053624F" w:rsidP="00064D38">
      <w:pPr>
        <w:rPr>
          <w:sz w:val="28"/>
          <w:szCs w:val="28"/>
          <w:lang w:val="en-GB"/>
        </w:rPr>
      </w:pPr>
    </w:p>
    <w:p w:rsidR="0053624F" w:rsidRPr="007D5AAC" w:rsidRDefault="0053624F" w:rsidP="00064D38">
      <w:pPr>
        <w:rPr>
          <w:sz w:val="28"/>
          <w:szCs w:val="28"/>
        </w:rPr>
      </w:pPr>
      <w:r w:rsidRPr="007D5AAC">
        <w:rPr>
          <w:sz w:val="28"/>
          <w:szCs w:val="28"/>
        </w:rPr>
        <w:t>Входной сигнал:</w:t>
      </w:r>
    </w:p>
    <w:p w:rsidR="0053624F" w:rsidRPr="007D5AAC" w:rsidRDefault="0053624F" w:rsidP="00064D38">
      <w:pPr>
        <w:rPr>
          <w:sz w:val="28"/>
          <w:szCs w:val="28"/>
        </w:rPr>
      </w:pPr>
      <w:r w:rsidRPr="007D5AAC">
        <w:rPr>
          <w:sz w:val="28"/>
          <w:szCs w:val="28"/>
        </w:rPr>
        <w:t>Синусоидальное напряжение</w:t>
      </w:r>
    </w:p>
    <w:p w:rsidR="0053624F" w:rsidRPr="007D5AAC" w:rsidRDefault="0053624F" w:rsidP="004F15E9">
      <w:pPr>
        <w:rPr>
          <w:sz w:val="28"/>
          <w:szCs w:val="28"/>
        </w:rPr>
      </w:pPr>
      <w:r w:rsidRPr="007D5AAC">
        <w:rPr>
          <w:sz w:val="28"/>
          <w:szCs w:val="28"/>
        </w:rPr>
        <w:t>f=2000 Гц</w:t>
      </w:r>
    </w:p>
    <w:p w:rsidR="0053624F" w:rsidRPr="007D5AAC" w:rsidRDefault="0053624F" w:rsidP="00064D38">
      <w:pPr>
        <w:rPr>
          <w:sz w:val="28"/>
          <w:szCs w:val="28"/>
        </w:rPr>
      </w:pPr>
      <w:r w:rsidRPr="007D5AAC">
        <w:rPr>
          <w:sz w:val="28"/>
          <w:szCs w:val="28"/>
        </w:rPr>
        <w:t>А=10 В</w:t>
      </w:r>
    </w:p>
    <w:p w:rsidR="0053624F" w:rsidRPr="007D5AAC" w:rsidRDefault="0053624F" w:rsidP="00064D38">
      <w:pPr>
        <w:rPr>
          <w:sz w:val="28"/>
          <w:szCs w:val="28"/>
        </w:rPr>
      </w:pPr>
    </w:p>
    <w:p w:rsidR="0053624F" w:rsidRPr="007D5AAC" w:rsidRDefault="0053624F" w:rsidP="00AD18C8">
      <w:pPr>
        <w:rPr>
          <w:sz w:val="28"/>
          <w:szCs w:val="28"/>
        </w:rPr>
      </w:pPr>
      <w:r w:rsidRPr="007D5AAC">
        <w:rPr>
          <w:sz w:val="28"/>
          <w:szCs w:val="28"/>
        </w:rPr>
        <w:t>Управляющий сигнал:</w:t>
      </w:r>
    </w:p>
    <w:p w:rsidR="0053624F" w:rsidRPr="007D5AAC" w:rsidRDefault="0053624F" w:rsidP="00AD18C8">
      <w:pPr>
        <w:rPr>
          <w:sz w:val="28"/>
          <w:szCs w:val="28"/>
        </w:rPr>
      </w:pPr>
      <w:r w:rsidRPr="007D5AAC">
        <w:rPr>
          <w:sz w:val="28"/>
          <w:szCs w:val="28"/>
        </w:rPr>
        <w:t>Прямоугольное импульсное напряжение</w:t>
      </w:r>
    </w:p>
    <w:p w:rsidR="0053624F" w:rsidRPr="007D5AAC" w:rsidRDefault="007D5AAC" w:rsidP="00AD18C8">
      <w:pPr>
        <w:rPr>
          <w:sz w:val="28"/>
          <w:szCs w:val="28"/>
        </w:rPr>
      </w:pPr>
      <m:oMath>
        <m:r>
          <w:rPr>
            <w:rFonts w:ascii="Cambria Math" w:hAnsi="Cambria Math"/>
            <w:sz w:val="28"/>
            <w:szCs w:val="28"/>
          </w:rPr>
          <m:t>ν</m:t>
        </m:r>
      </m:oMath>
      <w:r w:rsidR="0053624F" w:rsidRPr="007D5AAC">
        <w:rPr>
          <w:sz w:val="28"/>
          <w:szCs w:val="28"/>
        </w:rPr>
        <w:t>=200</w:t>
      </w:r>
    </w:p>
    <w:p w:rsidR="0053624F" w:rsidRPr="007D5AAC" w:rsidRDefault="0053624F" w:rsidP="00AD18C8">
      <w:pPr>
        <w:rPr>
          <w:sz w:val="28"/>
          <w:szCs w:val="28"/>
        </w:rPr>
      </w:pPr>
      <w:r w:rsidRPr="007D5AAC">
        <w:rPr>
          <w:sz w:val="28"/>
          <w:szCs w:val="28"/>
          <w:lang w:val="en-US"/>
        </w:rPr>
        <w:t>t</w:t>
      </w:r>
      <w:r w:rsidRPr="007D5AAC">
        <w:rPr>
          <w:sz w:val="28"/>
          <w:szCs w:val="28"/>
        </w:rPr>
        <w:t>=1 мс</w:t>
      </w:r>
    </w:p>
    <w:p w:rsidR="0053624F" w:rsidRPr="007D5AAC" w:rsidRDefault="0053624F" w:rsidP="00AD18C8">
      <w:pPr>
        <w:rPr>
          <w:sz w:val="18"/>
          <w:szCs w:val="18"/>
        </w:rPr>
      </w:pPr>
    </w:p>
    <w:p w:rsidR="0053624F" w:rsidRPr="007D5AAC" w:rsidRDefault="0053624F" w:rsidP="00BD19CF">
      <w:pPr>
        <w:rPr>
          <w:sz w:val="10"/>
          <w:szCs w:val="10"/>
        </w:rPr>
      </w:pPr>
      <w:r w:rsidRPr="007D5AAC">
        <w:rPr>
          <w:b/>
          <w:sz w:val="32"/>
          <w:szCs w:val="32"/>
        </w:rPr>
        <w:t xml:space="preserve"> Ход работы</w:t>
      </w:r>
    </w:p>
    <w:p w:rsidR="0053624F" w:rsidRPr="007D5AAC" w:rsidRDefault="007D5AAC" w:rsidP="00BD19CF">
      <w:pPr>
        <w:jc w:val="center"/>
        <w:rPr>
          <w:b/>
          <w:sz w:val="28"/>
          <w:szCs w:val="28"/>
          <w:lang w:val="en-US"/>
        </w:rPr>
      </w:pPr>
      <w:r>
        <w:rPr>
          <w:b/>
          <w:noProof/>
          <w:sz w:val="28"/>
          <w:szCs w:val="28"/>
        </w:rPr>
        <w:drawing>
          <wp:inline distT="0" distB="0" distL="0" distR="0">
            <wp:extent cx="2457450" cy="2114550"/>
            <wp:effectExtent l="0" t="0" r="0" b="0"/>
            <wp:docPr id="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7450" cy="2114550"/>
                    </a:xfrm>
                    <a:prstGeom prst="rect">
                      <a:avLst/>
                    </a:prstGeom>
                    <a:noFill/>
                    <a:ln>
                      <a:noFill/>
                    </a:ln>
                  </pic:spPr>
                </pic:pic>
              </a:graphicData>
            </a:graphic>
          </wp:inline>
        </w:drawing>
      </w:r>
      <w:r>
        <w:rPr>
          <w:b/>
          <w:noProof/>
          <w:sz w:val="28"/>
          <w:szCs w:val="28"/>
        </w:rPr>
        <w:drawing>
          <wp:inline distT="0" distB="0" distL="0" distR="0">
            <wp:extent cx="6153150" cy="2743200"/>
            <wp:effectExtent l="0" t="0" r="0" b="0"/>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3150" cy="2743200"/>
                    </a:xfrm>
                    <a:prstGeom prst="rect">
                      <a:avLst/>
                    </a:prstGeom>
                    <a:noFill/>
                    <a:ln>
                      <a:noFill/>
                    </a:ln>
                  </pic:spPr>
                </pic:pic>
              </a:graphicData>
            </a:graphic>
          </wp:inline>
        </w:drawing>
      </w:r>
    </w:p>
    <w:p w:rsidR="0053624F" w:rsidRPr="007D5AAC" w:rsidRDefault="007D5AAC" w:rsidP="00630A7A">
      <w:pPr>
        <w:rPr>
          <w:b/>
          <w:sz w:val="28"/>
          <w:szCs w:val="28"/>
          <w:lang w:val="en-US"/>
        </w:rPr>
      </w:pPr>
      <w:r>
        <w:rPr>
          <w:b/>
          <w:noProof/>
          <w:sz w:val="28"/>
          <w:szCs w:val="28"/>
        </w:rPr>
        <w:lastRenderedPageBreak/>
        <w:drawing>
          <wp:inline distT="0" distB="0" distL="0" distR="0">
            <wp:extent cx="6124575" cy="2752725"/>
            <wp:effectExtent l="0" t="0" r="9525" b="9525"/>
            <wp:docPr id="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4575" cy="2752725"/>
                    </a:xfrm>
                    <a:prstGeom prst="rect">
                      <a:avLst/>
                    </a:prstGeom>
                    <a:noFill/>
                    <a:ln>
                      <a:noFill/>
                    </a:ln>
                  </pic:spPr>
                </pic:pic>
              </a:graphicData>
            </a:graphic>
          </wp:inline>
        </w:drawing>
      </w:r>
    </w:p>
    <w:p w:rsidR="0053624F" w:rsidRPr="007D5AAC" w:rsidRDefault="0053624F" w:rsidP="00630A7A">
      <w:pPr>
        <w:rPr>
          <w:b/>
          <w:sz w:val="18"/>
          <w:szCs w:val="18"/>
          <w:lang w:val="en-US"/>
        </w:rPr>
      </w:pPr>
    </w:p>
    <w:p w:rsidR="0053624F" w:rsidRPr="007D5AAC" w:rsidRDefault="0053624F" w:rsidP="00630A7A">
      <w:pPr>
        <w:rPr>
          <w:b/>
          <w:sz w:val="28"/>
          <w:szCs w:val="28"/>
        </w:rPr>
      </w:pPr>
      <w:r w:rsidRPr="007D5AAC">
        <w:rPr>
          <w:b/>
          <w:sz w:val="28"/>
          <w:szCs w:val="28"/>
        </w:rPr>
        <w:t>Биполярный ключ</w:t>
      </w:r>
    </w:p>
    <w:p w:rsidR="0053624F" w:rsidRPr="007D5AAC" w:rsidRDefault="007D5AAC" w:rsidP="00630A7A">
      <w:pPr>
        <w:rPr>
          <w:b/>
          <w:sz w:val="28"/>
          <w:szCs w:val="28"/>
        </w:rPr>
      </w:pPr>
      <w:r>
        <w:rPr>
          <w:b/>
          <w:noProof/>
          <w:sz w:val="28"/>
          <w:szCs w:val="28"/>
        </w:rPr>
        <w:drawing>
          <wp:inline distT="0" distB="0" distL="0" distR="0">
            <wp:extent cx="2238375" cy="24574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8375" cy="2457450"/>
                    </a:xfrm>
                    <a:prstGeom prst="rect">
                      <a:avLst/>
                    </a:prstGeom>
                    <a:noFill/>
                    <a:ln>
                      <a:noFill/>
                    </a:ln>
                  </pic:spPr>
                </pic:pic>
              </a:graphicData>
            </a:graphic>
          </wp:inline>
        </w:drawing>
      </w:r>
    </w:p>
    <w:p w:rsidR="0053624F" w:rsidRPr="007D5AAC" w:rsidRDefault="0053624F" w:rsidP="00630A7A">
      <w:pPr>
        <w:rPr>
          <w:b/>
          <w:sz w:val="28"/>
          <w:szCs w:val="28"/>
        </w:rPr>
      </w:pPr>
      <w:r w:rsidRPr="007D5AAC">
        <w:rPr>
          <w:b/>
          <w:sz w:val="28"/>
          <w:szCs w:val="28"/>
        </w:rPr>
        <w:t>Результаты эксперемента</w:t>
      </w:r>
    </w:p>
    <w:p w:rsidR="0053624F" w:rsidRPr="007D5AAC" w:rsidRDefault="007D5AAC" w:rsidP="00630A7A">
      <w:pPr>
        <w:rPr>
          <w:b/>
          <w:sz w:val="28"/>
          <w:szCs w:val="28"/>
        </w:rPr>
      </w:pPr>
      <w:r>
        <w:rPr>
          <w:b/>
          <w:noProof/>
          <w:sz w:val="28"/>
          <w:szCs w:val="28"/>
        </w:rPr>
        <w:drawing>
          <wp:inline distT="0" distB="0" distL="0" distR="0">
            <wp:extent cx="6029325" cy="31337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9325" cy="3133725"/>
                    </a:xfrm>
                    <a:prstGeom prst="rect">
                      <a:avLst/>
                    </a:prstGeom>
                    <a:noFill/>
                    <a:ln>
                      <a:noFill/>
                    </a:ln>
                  </pic:spPr>
                </pic:pic>
              </a:graphicData>
            </a:graphic>
          </wp:inline>
        </w:drawing>
      </w:r>
    </w:p>
    <w:p w:rsidR="0053624F" w:rsidRPr="007D5AAC" w:rsidRDefault="007D5AAC" w:rsidP="00630A7A">
      <w:pPr>
        <w:rPr>
          <w:b/>
          <w:sz w:val="28"/>
          <w:szCs w:val="28"/>
        </w:rPr>
      </w:pPr>
      <w:r>
        <w:rPr>
          <w:b/>
          <w:noProof/>
          <w:sz w:val="28"/>
          <w:szCs w:val="28"/>
        </w:rPr>
        <w:lastRenderedPageBreak/>
        <w:drawing>
          <wp:inline distT="0" distB="0" distL="0" distR="0">
            <wp:extent cx="6181725" cy="32194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1725" cy="3219450"/>
                    </a:xfrm>
                    <a:prstGeom prst="rect">
                      <a:avLst/>
                    </a:prstGeom>
                    <a:noFill/>
                    <a:ln>
                      <a:noFill/>
                    </a:ln>
                  </pic:spPr>
                </pic:pic>
              </a:graphicData>
            </a:graphic>
          </wp:inline>
        </w:drawing>
      </w:r>
    </w:p>
    <w:p w:rsidR="0053624F" w:rsidRPr="007D5AAC" w:rsidRDefault="0053624F" w:rsidP="00630A7A">
      <w:pPr>
        <w:rPr>
          <w:b/>
          <w:sz w:val="32"/>
          <w:szCs w:val="32"/>
        </w:rPr>
      </w:pPr>
      <w:r w:rsidRPr="007D5AAC">
        <w:rPr>
          <w:b/>
          <w:sz w:val="32"/>
          <w:szCs w:val="32"/>
        </w:rPr>
        <w:t>Выводы</w:t>
      </w:r>
    </w:p>
    <w:p w:rsidR="0053624F" w:rsidRPr="007D5AAC" w:rsidRDefault="0053624F" w:rsidP="00630A7A">
      <w:pPr>
        <w:rPr>
          <w:sz w:val="10"/>
          <w:szCs w:val="10"/>
        </w:rPr>
      </w:pPr>
    </w:p>
    <w:p w:rsidR="00EE39E6" w:rsidRPr="007D5AAC" w:rsidRDefault="00EE39E6" w:rsidP="00EE39E6">
      <w:pPr>
        <w:ind w:firstLine="709"/>
        <w:jc w:val="both"/>
      </w:pPr>
      <w:r w:rsidRPr="007D5AAC">
        <w:t>Ключи на полевых транзисторах с управляющим р—</w:t>
      </w:r>
      <w:r w:rsidRPr="007D5AAC">
        <w:rPr>
          <w:lang w:val="en-US"/>
        </w:rPr>
        <w:t>n</w:t>
      </w:r>
      <w:r w:rsidRPr="007D5AAC">
        <w:t>-переходом применяют в различных коммутаторах аналоговых сигналов. Их существенными преимуществами перед ключами на биполярных транзисторах являются:</w:t>
      </w:r>
    </w:p>
    <w:p w:rsidR="00EE39E6" w:rsidRPr="007D5AAC" w:rsidRDefault="00EE39E6" w:rsidP="00EE39E6">
      <w:pPr>
        <w:ind w:firstLine="709"/>
        <w:jc w:val="both"/>
        <w:rPr>
          <w:sz w:val="10"/>
          <w:szCs w:val="10"/>
        </w:rPr>
      </w:pPr>
    </w:p>
    <w:p w:rsidR="00EE39E6" w:rsidRPr="007D5AAC" w:rsidRDefault="00EE39E6" w:rsidP="00EE39E6">
      <w:pPr>
        <w:ind w:firstLine="709"/>
        <w:jc w:val="both"/>
      </w:pPr>
      <w:r w:rsidRPr="007D5AAC">
        <w:t>1) малое остаточное напряжение на ключе в проводящем состоянии;</w:t>
      </w:r>
    </w:p>
    <w:p w:rsidR="00EE39E6" w:rsidRPr="007D5AAC" w:rsidRDefault="00EE39E6" w:rsidP="00EE39E6">
      <w:pPr>
        <w:ind w:firstLine="709"/>
        <w:jc w:val="both"/>
        <w:rPr>
          <w:sz w:val="10"/>
          <w:szCs w:val="10"/>
        </w:rPr>
      </w:pPr>
    </w:p>
    <w:p w:rsidR="00EE39E6" w:rsidRPr="007D5AAC" w:rsidRDefault="00EE39E6" w:rsidP="00EE39E6">
      <w:pPr>
        <w:ind w:firstLine="709"/>
        <w:jc w:val="both"/>
      </w:pPr>
      <w:r w:rsidRPr="007D5AAC">
        <w:t>2) высокое сопротивление в непроводящем состоянии и, как следствие, малый ток, протекающий через закрытый ключ;</w:t>
      </w:r>
    </w:p>
    <w:p w:rsidR="00EE39E6" w:rsidRPr="007D5AAC" w:rsidRDefault="00EE39E6" w:rsidP="00EE39E6">
      <w:pPr>
        <w:ind w:firstLine="709"/>
        <w:jc w:val="both"/>
        <w:rPr>
          <w:sz w:val="10"/>
          <w:szCs w:val="10"/>
        </w:rPr>
      </w:pPr>
    </w:p>
    <w:p w:rsidR="00EE39E6" w:rsidRPr="007D5AAC" w:rsidRDefault="00EE39E6" w:rsidP="00EE39E6">
      <w:pPr>
        <w:ind w:firstLine="709"/>
        <w:jc w:val="both"/>
      </w:pPr>
      <w:r w:rsidRPr="007D5AAC">
        <w:t>3) малая потребляемая мощность от источника управляющего напряжения;</w:t>
      </w:r>
    </w:p>
    <w:p w:rsidR="00EE39E6" w:rsidRPr="007D5AAC" w:rsidRDefault="00EE39E6" w:rsidP="00EE39E6">
      <w:pPr>
        <w:ind w:firstLine="709"/>
        <w:jc w:val="both"/>
        <w:rPr>
          <w:sz w:val="10"/>
          <w:szCs w:val="10"/>
        </w:rPr>
      </w:pPr>
    </w:p>
    <w:p w:rsidR="00EE39E6" w:rsidRPr="007D5AAC" w:rsidRDefault="00EE39E6" w:rsidP="00EE39E6">
      <w:pPr>
        <w:ind w:firstLine="709"/>
        <w:jc w:val="both"/>
      </w:pPr>
      <w:r w:rsidRPr="007D5AAC">
        <w:t>4) достаточно хорошая развязка между источником управления и источником коммутируемого сигнала;</w:t>
      </w:r>
    </w:p>
    <w:p w:rsidR="00EE39E6" w:rsidRPr="007D5AAC" w:rsidRDefault="00EE39E6" w:rsidP="00EE39E6">
      <w:pPr>
        <w:ind w:firstLine="709"/>
        <w:jc w:val="both"/>
        <w:rPr>
          <w:sz w:val="10"/>
          <w:szCs w:val="10"/>
        </w:rPr>
      </w:pPr>
    </w:p>
    <w:p w:rsidR="0053624F" w:rsidRPr="007D5AAC" w:rsidRDefault="00EE39E6" w:rsidP="00EE39E6">
      <w:pPr>
        <w:ind w:firstLine="709"/>
        <w:jc w:val="both"/>
      </w:pPr>
      <w:r w:rsidRPr="007D5AAC">
        <w:t>5) возможность коммутации электрических сигналов низкого уровня (порядка микровольт).</w:t>
      </w:r>
    </w:p>
    <w:p w:rsidR="00EE39E6" w:rsidRPr="007D5AAC" w:rsidRDefault="00EE39E6" w:rsidP="00EE39E6">
      <w:pPr>
        <w:ind w:firstLine="709"/>
        <w:jc w:val="both"/>
        <w:rPr>
          <w:sz w:val="10"/>
          <w:szCs w:val="10"/>
        </w:rPr>
      </w:pPr>
    </w:p>
    <w:p w:rsidR="00EE39E6" w:rsidRPr="007D5AAC" w:rsidRDefault="00EE39E6" w:rsidP="00EE39E6">
      <w:pPr>
        <w:ind w:firstLine="709"/>
        <w:jc w:val="both"/>
      </w:pPr>
      <w:r w:rsidRPr="007D5AAC">
        <w:t xml:space="preserve">МДП-ключ отличается тем, что его входное (коммутируемое) напряжение в общем случае может быть разнополярным, однако для этого требуется специально сформированный сигнал управления. Анализ этого ключа показывает, что коэффициент передачи коммутируемого сигнала зависит от величины его напряжения. Для уменьшения погрешности, возникающей в результате наличия нелинейности коэффициента передачи, целесообразно увеличивать сопротивление нагрузки </w:t>
      </w:r>
      <w:r w:rsidRPr="007D5AAC">
        <w:rPr>
          <w:lang w:val="en-US"/>
        </w:rPr>
        <w:t>Rn</w:t>
      </w:r>
      <w:r w:rsidRPr="007D5AAC">
        <w:t>.</w:t>
      </w:r>
    </w:p>
    <w:sectPr w:rsidR="00EE39E6" w:rsidRPr="007D5AAC" w:rsidSect="00612F87">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83F"/>
    <w:rsid w:val="00027A32"/>
    <w:rsid w:val="000549FF"/>
    <w:rsid w:val="000640E6"/>
    <w:rsid w:val="00064D38"/>
    <w:rsid w:val="00085619"/>
    <w:rsid w:val="000D1BD1"/>
    <w:rsid w:val="000E710C"/>
    <w:rsid w:val="000F2FB0"/>
    <w:rsid w:val="000F3AE8"/>
    <w:rsid w:val="001078C9"/>
    <w:rsid w:val="00160060"/>
    <w:rsid w:val="00164E4B"/>
    <w:rsid w:val="00197979"/>
    <w:rsid w:val="001E39F1"/>
    <w:rsid w:val="001E3A16"/>
    <w:rsid w:val="00212894"/>
    <w:rsid w:val="00214491"/>
    <w:rsid w:val="00243505"/>
    <w:rsid w:val="002B2065"/>
    <w:rsid w:val="002E72CC"/>
    <w:rsid w:val="003426C7"/>
    <w:rsid w:val="00394310"/>
    <w:rsid w:val="003A246D"/>
    <w:rsid w:val="003B2B2F"/>
    <w:rsid w:val="003B5233"/>
    <w:rsid w:val="003C5807"/>
    <w:rsid w:val="00434DB2"/>
    <w:rsid w:val="004961D9"/>
    <w:rsid w:val="004C3D93"/>
    <w:rsid w:val="004E7AF3"/>
    <w:rsid w:val="004F15E9"/>
    <w:rsid w:val="005125C2"/>
    <w:rsid w:val="005149E5"/>
    <w:rsid w:val="00523099"/>
    <w:rsid w:val="0053624F"/>
    <w:rsid w:val="00545FCB"/>
    <w:rsid w:val="0055434D"/>
    <w:rsid w:val="00560CA6"/>
    <w:rsid w:val="005B29F5"/>
    <w:rsid w:val="005D6832"/>
    <w:rsid w:val="005E4F14"/>
    <w:rsid w:val="006026F6"/>
    <w:rsid w:val="00612F87"/>
    <w:rsid w:val="00630A7A"/>
    <w:rsid w:val="00667E25"/>
    <w:rsid w:val="00677A84"/>
    <w:rsid w:val="006C3395"/>
    <w:rsid w:val="006F5BC1"/>
    <w:rsid w:val="00707A07"/>
    <w:rsid w:val="007123D6"/>
    <w:rsid w:val="00715758"/>
    <w:rsid w:val="0073753A"/>
    <w:rsid w:val="007C24A6"/>
    <w:rsid w:val="007C49CA"/>
    <w:rsid w:val="007D5AAC"/>
    <w:rsid w:val="007E779F"/>
    <w:rsid w:val="007E77CB"/>
    <w:rsid w:val="0083407D"/>
    <w:rsid w:val="00854AE7"/>
    <w:rsid w:val="008F463A"/>
    <w:rsid w:val="00900CDF"/>
    <w:rsid w:val="00946EFF"/>
    <w:rsid w:val="00947676"/>
    <w:rsid w:val="00974AE6"/>
    <w:rsid w:val="009A7040"/>
    <w:rsid w:val="009E1CA0"/>
    <w:rsid w:val="00A026D6"/>
    <w:rsid w:val="00A21729"/>
    <w:rsid w:val="00A24124"/>
    <w:rsid w:val="00A42A26"/>
    <w:rsid w:val="00A83E1C"/>
    <w:rsid w:val="00A84953"/>
    <w:rsid w:val="00A92248"/>
    <w:rsid w:val="00A97C48"/>
    <w:rsid w:val="00AB0E78"/>
    <w:rsid w:val="00AB1C39"/>
    <w:rsid w:val="00AC057A"/>
    <w:rsid w:val="00AD18C8"/>
    <w:rsid w:val="00AD75A8"/>
    <w:rsid w:val="00AE6ABB"/>
    <w:rsid w:val="00AE7055"/>
    <w:rsid w:val="00B1216B"/>
    <w:rsid w:val="00B44E83"/>
    <w:rsid w:val="00B62C34"/>
    <w:rsid w:val="00B632F0"/>
    <w:rsid w:val="00B97A61"/>
    <w:rsid w:val="00BD19CF"/>
    <w:rsid w:val="00BD2BC4"/>
    <w:rsid w:val="00C465A1"/>
    <w:rsid w:val="00C52742"/>
    <w:rsid w:val="00C67037"/>
    <w:rsid w:val="00C87FE5"/>
    <w:rsid w:val="00CB4AE2"/>
    <w:rsid w:val="00CD0CA4"/>
    <w:rsid w:val="00D12DED"/>
    <w:rsid w:val="00D67A6D"/>
    <w:rsid w:val="00D83D3D"/>
    <w:rsid w:val="00D92CF9"/>
    <w:rsid w:val="00D94BCE"/>
    <w:rsid w:val="00DA6F60"/>
    <w:rsid w:val="00DB5EBA"/>
    <w:rsid w:val="00DC6F50"/>
    <w:rsid w:val="00E050F8"/>
    <w:rsid w:val="00E178A2"/>
    <w:rsid w:val="00E25E49"/>
    <w:rsid w:val="00E4283F"/>
    <w:rsid w:val="00E92FC9"/>
    <w:rsid w:val="00EB17A6"/>
    <w:rsid w:val="00EB476C"/>
    <w:rsid w:val="00EE39E6"/>
    <w:rsid w:val="00EF5842"/>
    <w:rsid w:val="00F01C3C"/>
    <w:rsid w:val="00F323BA"/>
    <w:rsid w:val="00F53F73"/>
    <w:rsid w:val="00FE1ACC"/>
    <w:rsid w:val="00FF13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283F"/>
    <w:rPr>
      <w:rFonts w:ascii="Times New Roman" w:eastAsia="Times New Roman"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sid w:val="00E4283F"/>
    <w:rPr>
      <w:rFonts w:ascii="Tahoma" w:hAnsi="Tahoma" w:cs="Tahoma"/>
      <w:sz w:val="16"/>
      <w:szCs w:val="16"/>
    </w:rPr>
  </w:style>
  <w:style w:type="character" w:customStyle="1" w:styleId="a4">
    <w:name w:val="Текст выноски Знак"/>
    <w:basedOn w:val="a0"/>
    <w:link w:val="a3"/>
    <w:uiPriority w:val="99"/>
    <w:semiHidden/>
    <w:locked/>
    <w:rsid w:val="00E4283F"/>
    <w:rPr>
      <w:rFonts w:ascii="Tahoma" w:hAnsi="Tahoma" w:cs="Tahoma"/>
      <w:sz w:val="16"/>
      <w:szCs w:val="16"/>
      <w:lang w:eastAsia="ru-RU"/>
    </w:rPr>
  </w:style>
  <w:style w:type="character" w:customStyle="1" w:styleId="apple-converted-space">
    <w:name w:val="apple-converted-space"/>
    <w:basedOn w:val="a0"/>
    <w:uiPriority w:val="99"/>
    <w:rsid w:val="009E1CA0"/>
    <w:rPr>
      <w:rFonts w:cs="Times New Roman"/>
    </w:rPr>
  </w:style>
  <w:style w:type="character" w:styleId="a5">
    <w:name w:val="Emphasis"/>
    <w:basedOn w:val="a0"/>
    <w:uiPriority w:val="99"/>
    <w:qFormat/>
    <w:rsid w:val="00947676"/>
    <w:rPr>
      <w:rFonts w:cs="Times New Roman"/>
      <w:i/>
      <w:iCs/>
    </w:rPr>
  </w:style>
  <w:style w:type="paragraph" w:customStyle="1" w:styleId="paragraph">
    <w:name w:val="paragraph"/>
    <w:basedOn w:val="a"/>
    <w:uiPriority w:val="99"/>
    <w:rsid w:val="00160060"/>
    <w:pPr>
      <w:spacing w:before="100" w:beforeAutospacing="1" w:after="100" w:afterAutospacing="1"/>
    </w:pPr>
  </w:style>
  <w:style w:type="paragraph" w:styleId="a6">
    <w:name w:val="Body Text"/>
    <w:basedOn w:val="a"/>
    <w:link w:val="a7"/>
    <w:uiPriority w:val="99"/>
    <w:semiHidden/>
    <w:rsid w:val="007E77CB"/>
    <w:pPr>
      <w:jc w:val="both"/>
    </w:pPr>
  </w:style>
  <w:style w:type="character" w:customStyle="1" w:styleId="a7">
    <w:name w:val="Основной текст Знак"/>
    <w:basedOn w:val="a0"/>
    <w:link w:val="a6"/>
    <w:uiPriority w:val="99"/>
    <w:semiHidden/>
    <w:locked/>
    <w:rsid w:val="007E77CB"/>
    <w:rPr>
      <w:rFonts w:ascii="Times New Roman" w:hAnsi="Times New Roman" w:cs="Times New Roman"/>
      <w:sz w:val="24"/>
      <w:szCs w:val="24"/>
      <w:lang w:eastAsia="ru-RU"/>
    </w:rPr>
  </w:style>
  <w:style w:type="paragraph" w:styleId="a8">
    <w:name w:val="List Paragraph"/>
    <w:basedOn w:val="a"/>
    <w:uiPriority w:val="99"/>
    <w:qFormat/>
    <w:rsid w:val="00B44E83"/>
    <w:pPr>
      <w:ind w:left="720"/>
      <w:contextualSpacing/>
    </w:pPr>
  </w:style>
  <w:style w:type="character" w:styleId="a9">
    <w:name w:val="Placeholder Text"/>
    <w:basedOn w:val="a0"/>
    <w:uiPriority w:val="99"/>
    <w:semiHidden/>
    <w:rsid w:val="00064D38"/>
    <w:rPr>
      <w:rFonts w:cs="Times New Roman"/>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283F"/>
    <w:rPr>
      <w:rFonts w:ascii="Times New Roman" w:eastAsia="Times New Roman"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sid w:val="00E4283F"/>
    <w:rPr>
      <w:rFonts w:ascii="Tahoma" w:hAnsi="Tahoma" w:cs="Tahoma"/>
      <w:sz w:val="16"/>
      <w:szCs w:val="16"/>
    </w:rPr>
  </w:style>
  <w:style w:type="character" w:customStyle="1" w:styleId="a4">
    <w:name w:val="Текст выноски Знак"/>
    <w:basedOn w:val="a0"/>
    <w:link w:val="a3"/>
    <w:uiPriority w:val="99"/>
    <w:semiHidden/>
    <w:locked/>
    <w:rsid w:val="00E4283F"/>
    <w:rPr>
      <w:rFonts w:ascii="Tahoma" w:hAnsi="Tahoma" w:cs="Tahoma"/>
      <w:sz w:val="16"/>
      <w:szCs w:val="16"/>
      <w:lang w:eastAsia="ru-RU"/>
    </w:rPr>
  </w:style>
  <w:style w:type="character" w:customStyle="1" w:styleId="apple-converted-space">
    <w:name w:val="apple-converted-space"/>
    <w:basedOn w:val="a0"/>
    <w:uiPriority w:val="99"/>
    <w:rsid w:val="009E1CA0"/>
    <w:rPr>
      <w:rFonts w:cs="Times New Roman"/>
    </w:rPr>
  </w:style>
  <w:style w:type="character" w:styleId="a5">
    <w:name w:val="Emphasis"/>
    <w:basedOn w:val="a0"/>
    <w:uiPriority w:val="99"/>
    <w:qFormat/>
    <w:rsid w:val="00947676"/>
    <w:rPr>
      <w:rFonts w:cs="Times New Roman"/>
      <w:i/>
      <w:iCs/>
    </w:rPr>
  </w:style>
  <w:style w:type="paragraph" w:customStyle="1" w:styleId="paragraph">
    <w:name w:val="paragraph"/>
    <w:basedOn w:val="a"/>
    <w:uiPriority w:val="99"/>
    <w:rsid w:val="00160060"/>
    <w:pPr>
      <w:spacing w:before="100" w:beforeAutospacing="1" w:after="100" w:afterAutospacing="1"/>
    </w:pPr>
  </w:style>
  <w:style w:type="paragraph" w:styleId="a6">
    <w:name w:val="Body Text"/>
    <w:basedOn w:val="a"/>
    <w:link w:val="a7"/>
    <w:uiPriority w:val="99"/>
    <w:semiHidden/>
    <w:rsid w:val="007E77CB"/>
    <w:pPr>
      <w:jc w:val="both"/>
    </w:pPr>
  </w:style>
  <w:style w:type="character" w:customStyle="1" w:styleId="a7">
    <w:name w:val="Основной текст Знак"/>
    <w:basedOn w:val="a0"/>
    <w:link w:val="a6"/>
    <w:uiPriority w:val="99"/>
    <w:semiHidden/>
    <w:locked/>
    <w:rsid w:val="007E77CB"/>
    <w:rPr>
      <w:rFonts w:ascii="Times New Roman" w:hAnsi="Times New Roman" w:cs="Times New Roman"/>
      <w:sz w:val="24"/>
      <w:szCs w:val="24"/>
      <w:lang w:eastAsia="ru-RU"/>
    </w:rPr>
  </w:style>
  <w:style w:type="paragraph" w:styleId="a8">
    <w:name w:val="List Paragraph"/>
    <w:basedOn w:val="a"/>
    <w:uiPriority w:val="99"/>
    <w:qFormat/>
    <w:rsid w:val="00B44E83"/>
    <w:pPr>
      <w:ind w:left="720"/>
      <w:contextualSpacing/>
    </w:pPr>
  </w:style>
  <w:style w:type="character" w:styleId="a9">
    <w:name w:val="Placeholder Text"/>
    <w:basedOn w:val="a0"/>
    <w:uiPriority w:val="99"/>
    <w:semiHidden/>
    <w:rsid w:val="00064D38"/>
    <w:rPr>
      <w:rFonts w:cs="Times New Roman"/>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292228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240</Words>
  <Characters>1373</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Национальный технический университет Украины </vt:lpstr>
    </vt:vector>
  </TitlesOfParts>
  <Company>Home</Company>
  <LinksUpToDate>false</LinksUpToDate>
  <CharactersWithSpaces>1610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Национальный технический университет Украины</dc:title>
  <dc:creator>User</dc:creator>
  <cp:lastModifiedBy>Богдан</cp:lastModifiedBy>
  <cp:revision>2</cp:revision>
  <cp:lastPrinted>2012-02-20T20:03:00Z</cp:lastPrinted>
  <dcterms:created xsi:type="dcterms:W3CDTF">2012-04-20T22:14:00Z</dcterms:created>
  <dcterms:modified xsi:type="dcterms:W3CDTF">2012-04-20T22:14:00Z</dcterms:modified>
</cp:coreProperties>
</file>