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Pr="007333D0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52"/>
          <w:szCs w:val="52"/>
          <w:lang w:val="uk-UA"/>
        </w:rPr>
      </w:pPr>
    </w:p>
    <w:p w:rsidR="00B73F4C" w:rsidRPr="007504C5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52"/>
          <w:szCs w:val="52"/>
          <w:lang w:val="uk-UA"/>
        </w:rPr>
      </w:pPr>
      <w:r w:rsidRPr="007333D0">
        <w:rPr>
          <w:rFonts w:ascii="Times New Roman" w:eastAsia="Calibri" w:hAnsi="Times New Roman" w:cs="Times New Roman"/>
          <w:b/>
          <w:sz w:val="52"/>
          <w:szCs w:val="52"/>
          <w:lang w:val="uk-UA"/>
        </w:rPr>
        <w:t>Лабораторна робота №</w:t>
      </w:r>
      <w:r w:rsidR="005D15D8">
        <w:rPr>
          <w:rFonts w:ascii="Times New Roman" w:eastAsia="Calibri" w:hAnsi="Times New Roman" w:cs="Times New Roman"/>
          <w:b/>
          <w:sz w:val="52"/>
          <w:szCs w:val="52"/>
          <w:lang w:val="uk-UA"/>
        </w:rPr>
        <w:t>8</w:t>
      </w:r>
    </w:p>
    <w:p w:rsidR="00B73F4C" w:rsidRPr="007333D0" w:rsidRDefault="00B73F4C">
      <w:pPr>
        <w:spacing w:after="0" w:line="100" w:lineRule="atLeast"/>
        <w:jc w:val="center"/>
        <w:rPr>
          <w:sz w:val="12"/>
          <w:szCs w:val="12"/>
        </w:rPr>
      </w:pPr>
    </w:p>
    <w:p w:rsidR="00B73F4C" w:rsidRPr="007333D0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131925"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Комп'ютерна електроніка</w:t>
      </w:r>
      <w:r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B73F4C" w:rsidRPr="007333D0" w:rsidRDefault="00B73F4C">
      <w:pPr>
        <w:spacing w:after="0" w:line="100" w:lineRule="atLeast"/>
        <w:jc w:val="center"/>
        <w:rPr>
          <w:sz w:val="12"/>
          <w:szCs w:val="12"/>
        </w:rPr>
      </w:pPr>
    </w:p>
    <w:p w:rsidR="00B73F4C" w:rsidRPr="00227D30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73F4C" w:rsidRDefault="00B73F4C">
      <w:pPr>
        <w:spacing w:after="0" w:line="100" w:lineRule="atLeast"/>
        <w:jc w:val="right"/>
      </w:pPr>
    </w:p>
    <w:p w:rsidR="00B73F4C" w:rsidRDefault="008B0BB2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Виконали</w:t>
      </w:r>
      <w:r w:rsidR="00727787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B73F4C" w:rsidRDefault="00727787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</w:t>
      </w:r>
      <w:r w:rsidR="008B0BB2">
        <w:rPr>
          <w:rFonts w:ascii="Times New Roman" w:eastAsia="Calibri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гр.ІО-3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8B0BB2" w:rsidRPr="007333D0" w:rsidRDefault="008B0BB2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бригада №</w:t>
      </w:r>
      <w:r w:rsidR="007333D0"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11</w:t>
      </w:r>
    </w:p>
    <w:p w:rsidR="00B73F4C" w:rsidRDefault="007333D0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Ларіна Ірина</w:t>
      </w:r>
    </w:p>
    <w:p w:rsidR="008B0BB2" w:rsidRDefault="007333D0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Шуркіна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Анастасія</w:t>
      </w:r>
    </w:p>
    <w:p w:rsidR="00B73F4C" w:rsidRDefault="00B73F4C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73F4C" w:rsidRDefault="00727787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B73F4C" w:rsidRPr="0043112D" w:rsidRDefault="00131925" w:rsidP="00131925">
      <w:pPr>
        <w:tabs>
          <w:tab w:val="left" w:pos="1250"/>
        </w:tabs>
        <w:spacing w:after="0" w:line="100" w:lineRule="atLeast"/>
        <w:ind w:firstLine="659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31925">
        <w:rPr>
          <w:rFonts w:ascii="Times New Roman" w:eastAsia="Calibri" w:hAnsi="Times New Roman" w:cs="Times New Roman"/>
          <w:sz w:val="28"/>
          <w:szCs w:val="28"/>
        </w:rPr>
        <w:t>Виноградов Ю. М.</w:t>
      </w: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31925" w:rsidRDefault="00131925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31925" w:rsidRDefault="00131925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 w:rsidP="007333D0">
      <w:pPr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504C5" w:rsidRDefault="00727787" w:rsidP="007504C5">
      <w:pPr>
        <w:spacing w:after="0" w:line="100" w:lineRule="atLeast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Київ 201</w:t>
      </w:r>
      <w:r w:rsidR="0052534A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bookmarkStart w:id="0" w:name="_GoBack"/>
      <w:bookmarkEnd w:id="0"/>
    </w:p>
    <w:p w:rsidR="00F5050C" w:rsidRP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4063365</wp:posOffset>
            </wp:positionH>
            <wp:positionV relativeFrom="margin">
              <wp:posOffset>-334010</wp:posOffset>
            </wp:positionV>
            <wp:extent cx="1759585" cy="187007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522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Схема з біполярним ключем</w:t>
      </w:r>
    </w:p>
    <w:p w:rsidR="005D15D8" w:rsidRDefault="005D15D8" w:rsidP="007504C5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48"/>
          <w:szCs w:val="48"/>
          <w:lang w:val="uk-UA"/>
        </w:rPr>
      </w:pPr>
    </w:p>
    <w:p w:rsidR="003A5227" w:rsidRP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5227">
        <w:rPr>
          <w:rFonts w:ascii="Times New Roman" w:eastAsia="Calibri" w:hAnsi="Times New Roman" w:cs="Times New Roman"/>
          <w:sz w:val="28"/>
          <w:szCs w:val="28"/>
          <w:lang w:val="uk-UA"/>
        </w:rPr>
        <w:t>Часова характеристика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sz w:val="48"/>
          <w:szCs w:val="48"/>
          <w:lang w:val="uk-UA"/>
        </w:rPr>
      </w:pPr>
    </w:p>
    <w:p w:rsid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sz w:val="48"/>
          <w:szCs w:val="48"/>
          <w:lang w:val="uk-UA"/>
        </w:rPr>
      </w:pPr>
    </w:p>
    <w:p w:rsidR="005D15D8" w:rsidRDefault="005D15D8" w:rsidP="003A5227">
      <w:pPr>
        <w:spacing w:before="120" w:after="120" w:line="240" w:lineRule="auto"/>
        <w:rPr>
          <w:rFonts w:ascii="Times New Roman" w:eastAsia="Calibri" w:hAnsi="Times New Roman" w:cs="Times New Roman"/>
          <w:sz w:val="48"/>
          <w:szCs w:val="48"/>
          <w:lang w:val="uk-UA"/>
        </w:rPr>
      </w:pPr>
      <w:r>
        <w:rPr>
          <w:rFonts w:ascii="Times New Roman" w:eastAsia="Calibri" w:hAnsi="Times New Roman" w:cs="Times New Roman"/>
          <w:noProof/>
          <w:sz w:val="48"/>
          <w:szCs w:val="48"/>
          <w:lang w:eastAsia="ru-RU"/>
        </w:rPr>
        <w:drawing>
          <wp:inline distT="0" distB="0" distL="0" distR="0">
            <wp:extent cx="4720862" cy="2001556"/>
            <wp:effectExtent l="19050" t="0" r="353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79" cy="20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D8" w:rsidRDefault="005D15D8" w:rsidP="003A5227">
      <w:pPr>
        <w:spacing w:before="120" w:after="120" w:line="240" w:lineRule="auto"/>
        <w:rPr>
          <w:rFonts w:ascii="Times New Roman" w:eastAsia="Calibri" w:hAnsi="Times New Roman" w:cs="Times New Roman"/>
          <w:sz w:val="48"/>
          <w:szCs w:val="48"/>
          <w:lang w:val="uk-UA"/>
        </w:rPr>
      </w:pPr>
      <w:r>
        <w:rPr>
          <w:rFonts w:ascii="Times New Roman" w:eastAsia="Calibri" w:hAnsi="Times New Roman" w:cs="Times New Roman"/>
          <w:noProof/>
          <w:sz w:val="48"/>
          <w:szCs w:val="48"/>
          <w:lang w:eastAsia="ru-RU"/>
        </w:rPr>
        <w:drawing>
          <wp:inline distT="0" distB="0" distL="0" distR="0">
            <wp:extent cx="5514975" cy="886049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993" cy="88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27" w:rsidRP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5227">
        <w:rPr>
          <w:rFonts w:ascii="Times New Roman" w:eastAsia="Calibri" w:hAnsi="Times New Roman" w:cs="Times New Roman"/>
          <w:sz w:val="28"/>
          <w:szCs w:val="28"/>
          <w:lang w:val="uk-UA"/>
        </w:rPr>
        <w:t>Передавальна характеристика:</w:t>
      </w:r>
    </w:p>
    <w:p w:rsidR="005D15D8" w:rsidRDefault="005D15D8" w:rsidP="003A5227">
      <w:pPr>
        <w:spacing w:before="120" w:after="120" w:line="240" w:lineRule="auto"/>
        <w:rPr>
          <w:rFonts w:ascii="Times New Roman" w:eastAsia="Calibri" w:hAnsi="Times New Roman" w:cs="Times New Roman"/>
          <w:sz w:val="48"/>
          <w:szCs w:val="48"/>
          <w:lang w:val="uk-UA"/>
        </w:rPr>
      </w:pPr>
      <w:r>
        <w:rPr>
          <w:rFonts w:ascii="Times New Roman" w:eastAsia="Calibri" w:hAnsi="Times New Roman" w:cs="Times New Roman"/>
          <w:noProof/>
          <w:sz w:val="48"/>
          <w:szCs w:val="48"/>
          <w:lang w:eastAsia="ru-RU"/>
        </w:rPr>
        <w:drawing>
          <wp:inline distT="0" distB="0" distL="0" distR="0">
            <wp:extent cx="3209925" cy="2351518"/>
            <wp:effectExtent l="19050" t="0" r="952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726" cy="235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D8" w:rsidRDefault="005D15D8" w:rsidP="003A5227">
      <w:pPr>
        <w:spacing w:before="120" w:after="12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5D15D8" w:rsidRP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4225290</wp:posOffset>
            </wp:positionH>
            <wp:positionV relativeFrom="margin">
              <wp:posOffset>-161925</wp:posOffset>
            </wp:positionV>
            <wp:extent cx="1885950" cy="2200275"/>
            <wp:effectExtent l="1905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522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Схема з уніполярним ключем</w:t>
      </w:r>
    </w:p>
    <w:p w:rsidR="005D15D8" w:rsidRDefault="005D15D8" w:rsidP="007504C5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48"/>
          <w:szCs w:val="48"/>
          <w:lang w:val="uk-UA"/>
        </w:rPr>
      </w:pPr>
    </w:p>
    <w:p w:rsidR="003A5227" w:rsidRDefault="003A5227" w:rsidP="007504C5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48"/>
          <w:szCs w:val="48"/>
          <w:lang w:val="uk-UA"/>
        </w:rPr>
      </w:pPr>
    </w:p>
    <w:p w:rsidR="003A5227" w:rsidRDefault="003A5227" w:rsidP="007504C5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48"/>
          <w:szCs w:val="48"/>
          <w:lang w:val="uk-UA"/>
        </w:rPr>
      </w:pPr>
    </w:p>
    <w:p w:rsidR="003A5227" w:rsidRDefault="003A5227" w:rsidP="007504C5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48"/>
          <w:szCs w:val="48"/>
          <w:lang w:val="uk-UA"/>
        </w:rPr>
      </w:pPr>
    </w:p>
    <w:p w:rsidR="003A5227" w:rsidRP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5227">
        <w:rPr>
          <w:rFonts w:ascii="Times New Roman" w:eastAsia="Calibri" w:hAnsi="Times New Roman" w:cs="Times New Roman"/>
          <w:sz w:val="28"/>
          <w:szCs w:val="28"/>
          <w:lang w:val="uk-UA"/>
        </w:rPr>
        <w:t>Часова характеристика:</w:t>
      </w:r>
    </w:p>
    <w:p w:rsidR="005D15D8" w:rsidRDefault="005D15D8" w:rsidP="003A5227">
      <w:pPr>
        <w:spacing w:before="120" w:after="120" w:line="240" w:lineRule="auto"/>
        <w:rPr>
          <w:rFonts w:ascii="Times New Roman" w:eastAsia="Calibri" w:hAnsi="Times New Roman" w:cs="Times New Roman"/>
          <w:sz w:val="48"/>
          <w:szCs w:val="48"/>
          <w:lang w:val="uk-UA"/>
        </w:rPr>
      </w:pPr>
      <w:r>
        <w:rPr>
          <w:rFonts w:ascii="Times New Roman" w:eastAsia="Calibri" w:hAnsi="Times New Roman" w:cs="Times New Roman"/>
          <w:noProof/>
          <w:sz w:val="48"/>
          <w:szCs w:val="48"/>
          <w:lang w:eastAsia="ru-RU"/>
        </w:rPr>
        <w:drawing>
          <wp:inline distT="0" distB="0" distL="0" distR="0">
            <wp:extent cx="4143375" cy="301941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1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27" w:rsidRPr="003A5227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5227">
        <w:rPr>
          <w:rFonts w:ascii="Times New Roman" w:eastAsia="Calibri" w:hAnsi="Times New Roman" w:cs="Times New Roman"/>
          <w:sz w:val="28"/>
          <w:szCs w:val="28"/>
          <w:lang w:val="uk-UA"/>
        </w:rPr>
        <w:t>Передавальна характеристика:</w:t>
      </w:r>
    </w:p>
    <w:p w:rsidR="005D15D8" w:rsidRDefault="003A5227" w:rsidP="003A5227">
      <w:pPr>
        <w:spacing w:before="120" w:after="120" w:line="240" w:lineRule="auto"/>
        <w:rPr>
          <w:rFonts w:ascii="Times New Roman" w:eastAsia="Calibri" w:hAnsi="Times New Roman" w:cs="Times New Roman"/>
          <w:sz w:val="48"/>
          <w:szCs w:val="48"/>
          <w:lang w:val="uk-UA"/>
        </w:rPr>
      </w:pPr>
      <w:r>
        <w:rPr>
          <w:rFonts w:ascii="Times New Roman" w:eastAsia="Calibri" w:hAnsi="Times New Roman" w:cs="Times New Roman"/>
          <w:noProof/>
          <w:sz w:val="48"/>
          <w:szCs w:val="48"/>
          <w:lang w:eastAsia="ru-RU"/>
        </w:rPr>
        <w:drawing>
          <wp:inline distT="0" distB="0" distL="0" distR="0">
            <wp:extent cx="3448050" cy="253830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96" cy="254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27" w:rsidRPr="003A5227" w:rsidRDefault="003A5227" w:rsidP="00D841F8">
      <w:pPr>
        <w:spacing w:before="120" w:after="12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3A522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Висновок:</w:t>
      </w:r>
      <w:r w:rsidR="00D841F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="00D841F8">
        <w:rPr>
          <w:rFonts w:ascii="Times New Roman" w:eastAsia="Calibri" w:hAnsi="Times New Roman" w:cs="Times New Roman"/>
          <w:sz w:val="28"/>
          <w:szCs w:val="28"/>
          <w:lang w:val="uk-UA"/>
        </w:rPr>
        <w:t>К</w:t>
      </w:r>
      <w:r w:rsidR="00D841F8" w:rsidRPr="00D841F8">
        <w:rPr>
          <w:rFonts w:ascii="Times New Roman" w:eastAsia="Calibri" w:hAnsi="Times New Roman" w:cs="Times New Roman"/>
          <w:sz w:val="28"/>
          <w:szCs w:val="28"/>
          <w:lang w:val="uk-UA"/>
        </w:rPr>
        <w:t>оеціфієнти</w:t>
      </w:r>
      <w:proofErr w:type="spellEnd"/>
      <w:r w:rsidR="00D841F8" w:rsidRPr="00D841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передачі не </w:t>
      </w:r>
      <w:r w:rsidR="00D841F8">
        <w:rPr>
          <w:rFonts w:ascii="Times New Roman" w:eastAsia="Calibri" w:hAnsi="Times New Roman" w:cs="Times New Roman"/>
          <w:sz w:val="28"/>
          <w:szCs w:val="28"/>
          <w:lang w:val="uk-UA"/>
        </w:rPr>
        <w:t>залежать від ча</w:t>
      </w:r>
      <w:r w:rsidR="00D841F8" w:rsidRPr="00D841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стоти і близькі до одиниці. </w:t>
      </w:r>
      <w:r w:rsidR="00D841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841F8" w:rsidRPr="00D841F8">
        <w:rPr>
          <w:rFonts w:ascii="Times New Roman" w:eastAsia="Calibri" w:hAnsi="Times New Roman" w:cs="Times New Roman"/>
          <w:sz w:val="28"/>
          <w:szCs w:val="28"/>
          <w:lang w:val="uk-UA"/>
        </w:rPr>
        <w:t>При підвищенні частот стає помітним спотворення вихідного сигналу, що пов’язане з  «хибною» ємністю в транзисторах.</w:t>
      </w:r>
    </w:p>
    <w:sectPr w:rsidR="003A5227" w:rsidRPr="003A5227" w:rsidSect="006444FF">
      <w:pgSz w:w="11906" w:h="16838"/>
      <w:pgMar w:top="1170" w:right="850" w:bottom="1080" w:left="1701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27391"/>
    <w:multiLevelType w:val="hybridMultilevel"/>
    <w:tmpl w:val="43383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57D33"/>
    <w:multiLevelType w:val="hybridMultilevel"/>
    <w:tmpl w:val="DEE6C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A2011"/>
    <w:multiLevelType w:val="hybridMultilevel"/>
    <w:tmpl w:val="8F0A0098"/>
    <w:lvl w:ilvl="0" w:tplc="035091D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3F4C"/>
    <w:rsid w:val="00031746"/>
    <w:rsid w:val="000417DD"/>
    <w:rsid w:val="000539C5"/>
    <w:rsid w:val="000A3CB0"/>
    <w:rsid w:val="00131925"/>
    <w:rsid w:val="00163FC4"/>
    <w:rsid w:val="001F0D7A"/>
    <w:rsid w:val="00227D30"/>
    <w:rsid w:val="002B1C3A"/>
    <w:rsid w:val="0030106E"/>
    <w:rsid w:val="003307AB"/>
    <w:rsid w:val="003447D2"/>
    <w:rsid w:val="003506BC"/>
    <w:rsid w:val="00385207"/>
    <w:rsid w:val="003A5227"/>
    <w:rsid w:val="003D22E8"/>
    <w:rsid w:val="0043112D"/>
    <w:rsid w:val="004F1838"/>
    <w:rsid w:val="00522191"/>
    <w:rsid w:val="0052534A"/>
    <w:rsid w:val="00596592"/>
    <w:rsid w:val="005C48EC"/>
    <w:rsid w:val="005D15D8"/>
    <w:rsid w:val="005D1629"/>
    <w:rsid w:val="006440B1"/>
    <w:rsid w:val="006444FF"/>
    <w:rsid w:val="00681452"/>
    <w:rsid w:val="00720CE0"/>
    <w:rsid w:val="007258CB"/>
    <w:rsid w:val="00727787"/>
    <w:rsid w:val="007333D0"/>
    <w:rsid w:val="007504C5"/>
    <w:rsid w:val="007E095E"/>
    <w:rsid w:val="00851887"/>
    <w:rsid w:val="008B0BB2"/>
    <w:rsid w:val="008B10A9"/>
    <w:rsid w:val="009765D8"/>
    <w:rsid w:val="0098722D"/>
    <w:rsid w:val="009C5FAA"/>
    <w:rsid w:val="00A83F5D"/>
    <w:rsid w:val="00B73F4C"/>
    <w:rsid w:val="00BB28C8"/>
    <w:rsid w:val="00BD6DA0"/>
    <w:rsid w:val="00C74E24"/>
    <w:rsid w:val="00C96D93"/>
    <w:rsid w:val="00CA4936"/>
    <w:rsid w:val="00D16F86"/>
    <w:rsid w:val="00D67A48"/>
    <w:rsid w:val="00D841F8"/>
    <w:rsid w:val="00DB7044"/>
    <w:rsid w:val="00DD3244"/>
    <w:rsid w:val="00E840AB"/>
    <w:rsid w:val="00EA0344"/>
    <w:rsid w:val="00EB3EA3"/>
    <w:rsid w:val="00F12278"/>
    <w:rsid w:val="00F14181"/>
    <w:rsid w:val="00F5050C"/>
    <w:rsid w:val="00FA6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74E24"/>
    <w:pPr>
      <w:suppressAutoHyphens/>
    </w:pPr>
    <w:rPr>
      <w:rFonts w:ascii="Calibri" w:eastAsia="DejaVu Sans" w:hAnsi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rsid w:val="00C74E24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rsid w:val="00C74E24"/>
  </w:style>
  <w:style w:type="character" w:customStyle="1" w:styleId="a5">
    <w:name w:val="Нижний колонтитул Знак"/>
    <w:basedOn w:val="a0"/>
    <w:rsid w:val="00C74E24"/>
  </w:style>
  <w:style w:type="character" w:customStyle="1" w:styleId="InternetLink">
    <w:name w:val="Internet Link"/>
    <w:rsid w:val="00C74E24"/>
    <w:rPr>
      <w:color w:val="000080"/>
      <w:u w:val="single"/>
    </w:rPr>
  </w:style>
  <w:style w:type="paragraph" w:customStyle="1" w:styleId="Heading">
    <w:name w:val="Heading"/>
    <w:basedOn w:val="a"/>
    <w:next w:val="TextBody"/>
    <w:rsid w:val="00C74E2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rsid w:val="00C74E24"/>
    <w:pPr>
      <w:spacing w:after="120"/>
    </w:pPr>
  </w:style>
  <w:style w:type="paragraph" w:styleId="a6">
    <w:name w:val="List"/>
    <w:basedOn w:val="TextBody"/>
    <w:rsid w:val="00C74E24"/>
    <w:rPr>
      <w:rFonts w:cs="Lohit Hindi"/>
    </w:rPr>
  </w:style>
  <w:style w:type="paragraph" w:styleId="a7">
    <w:name w:val="caption"/>
    <w:basedOn w:val="a"/>
    <w:rsid w:val="00C74E2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C74E24"/>
    <w:pPr>
      <w:suppressLineNumbers/>
    </w:pPr>
    <w:rPr>
      <w:rFonts w:cs="Lohit Hindi"/>
    </w:rPr>
  </w:style>
  <w:style w:type="paragraph" w:styleId="a8">
    <w:name w:val="List Paragraph"/>
    <w:basedOn w:val="a"/>
    <w:rsid w:val="00C74E24"/>
    <w:pPr>
      <w:ind w:left="720"/>
      <w:contextualSpacing/>
    </w:pPr>
  </w:style>
  <w:style w:type="paragraph" w:styleId="a9">
    <w:name w:val="Balloon Text"/>
    <w:basedOn w:val="a"/>
    <w:rsid w:val="00C74E2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a">
    <w:name w:val="header"/>
    <w:basedOn w:val="a"/>
    <w:rsid w:val="00C74E24"/>
    <w:pPr>
      <w:tabs>
        <w:tab w:val="center" w:pos="4677"/>
        <w:tab w:val="right" w:pos="9355"/>
      </w:tabs>
      <w:spacing w:after="0" w:line="100" w:lineRule="atLeast"/>
    </w:pPr>
  </w:style>
  <w:style w:type="paragraph" w:styleId="ab">
    <w:name w:val="footer"/>
    <w:basedOn w:val="a"/>
    <w:rsid w:val="00C74E24"/>
    <w:pPr>
      <w:tabs>
        <w:tab w:val="center" w:pos="4677"/>
        <w:tab w:val="right" w:pos="9355"/>
      </w:tabs>
      <w:spacing w:after="0" w:line="100" w:lineRule="atLeast"/>
    </w:pPr>
  </w:style>
  <w:style w:type="table" w:styleId="ac">
    <w:name w:val="Table Grid"/>
    <w:basedOn w:val="a1"/>
    <w:uiPriority w:val="59"/>
    <w:rsid w:val="0052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5253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8106F-6CED-4BCE-B9EE-C1A58BD9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2</cp:revision>
  <cp:lastPrinted>2015-05-25T09:54:00Z</cp:lastPrinted>
  <dcterms:created xsi:type="dcterms:W3CDTF">2015-05-26T18:29:00Z</dcterms:created>
  <dcterms:modified xsi:type="dcterms:W3CDTF">2015-05-26T18:29:00Z</dcterms:modified>
</cp:coreProperties>
</file>