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Міністерство освіти і науки, молоді та спорту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Національний технічний університет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 xml:space="preserve"> «Київський політехнічний інститут»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Факультет інформатики та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Кафедра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b/>
          <w:sz w:val="28"/>
          <w:szCs w:val="28"/>
        </w:rPr>
      </w:pPr>
      <w:r w:rsidRPr="00422739">
        <w:rPr>
          <w:b/>
          <w:sz w:val="28"/>
          <w:szCs w:val="28"/>
        </w:rPr>
        <w:t>Лабораторна робота №1</w:t>
      </w:r>
    </w:p>
    <w:p w:rsidR="00346645" w:rsidRPr="00346645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 w:rsidRPr="00422739">
        <w:rPr>
          <w:sz w:val="28"/>
          <w:szCs w:val="28"/>
        </w:rPr>
        <w:t xml:space="preserve"> дисциплін</w:t>
      </w:r>
      <w:r>
        <w:rPr>
          <w:sz w:val="28"/>
          <w:szCs w:val="28"/>
        </w:rPr>
        <w:t>и</w:t>
      </w:r>
      <w:r w:rsidRPr="00422739">
        <w:rPr>
          <w:sz w:val="28"/>
          <w:szCs w:val="28"/>
        </w:rPr>
        <w:t xml:space="preserve"> «</w:t>
      </w:r>
      <w:r w:rsidR="004F0C99">
        <w:rPr>
          <w:sz w:val="28"/>
          <w:szCs w:val="28"/>
        </w:rPr>
        <w:t>Комп’ютерна архітектура</w:t>
      </w:r>
      <w:r w:rsidRPr="00422739">
        <w:rPr>
          <w:sz w:val="28"/>
          <w:szCs w:val="28"/>
        </w:rPr>
        <w:t>»</w:t>
      </w: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Виконав: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  <w:t>Перевірив: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 xml:space="preserve">Студент групи  ІО-21 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>
        <w:rPr>
          <w:sz w:val="28"/>
          <w:szCs w:val="28"/>
        </w:rPr>
        <w:t xml:space="preserve">           </w:t>
      </w:r>
      <w:r w:rsidR="004F0C99">
        <w:rPr>
          <w:sz w:val="28"/>
          <w:szCs w:val="28"/>
        </w:rPr>
        <w:t>проф. Сергієнко А.М.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Коноз А.О.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  <w:tab w:val="center" w:pos="4890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Дата здачі_____________</w:t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</w:tabs>
        <w:rPr>
          <w:sz w:val="28"/>
          <w:szCs w:val="28"/>
        </w:rPr>
      </w:pPr>
      <w:r w:rsidRPr="00422739">
        <w:rPr>
          <w:sz w:val="28"/>
          <w:szCs w:val="28"/>
        </w:rPr>
        <w:tab/>
        <w:t>Захищено з балом_____</w:t>
      </w: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right="-568"/>
        <w:rPr>
          <w:sz w:val="28"/>
          <w:szCs w:val="28"/>
        </w:rPr>
      </w:pPr>
    </w:p>
    <w:p w:rsidR="00346645" w:rsidRPr="002B1AF6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  <w:r>
        <w:rPr>
          <w:sz w:val="28"/>
          <w:szCs w:val="28"/>
        </w:rPr>
        <w:t>Київ 2014</w:t>
      </w:r>
    </w:p>
    <w:p w:rsidR="001E77C6" w:rsidRDefault="001E77C6" w:rsidP="00346645"/>
    <w:p w:rsidR="00346645" w:rsidRDefault="00346645" w:rsidP="00346645"/>
    <w:p w:rsidR="0033398B" w:rsidRPr="0019179A" w:rsidRDefault="0019179A" w:rsidP="0033398B">
      <w:pPr>
        <w:pStyle w:val="PlainTex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</w:p>
    <w:p w:rsidR="0033398B" w:rsidRPr="0033398B" w:rsidRDefault="0033398B" w:rsidP="0033398B">
      <w:pPr>
        <w:pStyle w:val="PlainTex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3398B"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33398B">
        <w:rPr>
          <w:rFonts w:ascii="Times New Roman" w:hAnsi="Times New Roman" w:cs="Times New Roman"/>
          <w:bCs/>
          <w:sz w:val="28"/>
          <w:szCs w:val="28"/>
          <w:vertAlign w:val="subscript"/>
          <w:lang w:val="uk-UA"/>
        </w:rPr>
        <w:t>залікової</w:t>
      </w:r>
      <w:r w:rsidRPr="0033398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=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10000100</w:t>
      </w:r>
      <w:r w:rsidRPr="0033398B">
        <w:rPr>
          <w:rFonts w:ascii="Times New Roman" w:hAnsi="Times New Roman" w:cs="Times New Roman"/>
          <w:bCs/>
          <w:sz w:val="28"/>
          <w:szCs w:val="28"/>
          <w:lang w:val="uk-UA"/>
        </w:rPr>
        <w:t>000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0</w:t>
      </w:r>
    </w:p>
    <w:p w:rsidR="0033398B" w:rsidRPr="00E52E77" w:rsidRDefault="0033398B" w:rsidP="0033398B">
      <w:pPr>
        <w:pStyle w:val="PlainText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3398B" w:rsidRPr="00E52E77" w:rsidRDefault="0033398B" w:rsidP="0033398B">
      <w:pPr>
        <w:pStyle w:val="PlainTex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3398B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E52E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6 </w:t>
      </w:r>
      <w:r w:rsidRPr="0033398B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E52E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5 </w:t>
      </w:r>
      <w:r w:rsidRPr="0033398B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E52E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4 </w:t>
      </w:r>
      <w:r w:rsidRPr="0033398B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E52E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3 </w:t>
      </w:r>
      <w:r w:rsidRPr="0033398B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E52E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2 </w:t>
      </w:r>
      <w:r w:rsidRPr="0033398B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E52E77"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:rsidR="0033398B" w:rsidRPr="0033398B" w:rsidRDefault="0033398B" w:rsidP="0033398B">
      <w:pPr>
        <w:pStyle w:val="PlainTex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0</w:t>
      </w:r>
      <w:r w:rsidRPr="003339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0</w:t>
      </w:r>
      <w:r w:rsidRPr="003339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Pr="0033398B">
        <w:rPr>
          <w:rFonts w:ascii="Times New Roman" w:hAnsi="Times New Roman" w:cs="Times New Roman"/>
          <w:bCs/>
          <w:sz w:val="28"/>
          <w:szCs w:val="28"/>
          <w:lang w:val="uk-UA"/>
        </w:rPr>
        <w:t>0</w:t>
      </w:r>
      <w:r w:rsidRPr="003339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Pr="0033398B">
        <w:rPr>
          <w:rFonts w:ascii="Times New Roman" w:hAnsi="Times New Roman" w:cs="Times New Roman"/>
          <w:bCs/>
          <w:sz w:val="28"/>
          <w:szCs w:val="28"/>
          <w:lang w:val="uk-UA"/>
        </w:rPr>
        <w:t>0</w:t>
      </w:r>
      <w:r w:rsidRPr="003339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Pr="0033398B">
        <w:rPr>
          <w:rFonts w:ascii="Times New Roman" w:hAnsi="Times New Roman" w:cs="Times New Roman"/>
          <w:bCs/>
          <w:sz w:val="28"/>
          <w:szCs w:val="28"/>
          <w:lang w:val="uk-UA"/>
        </w:rPr>
        <w:t>0</w:t>
      </w:r>
      <w:r w:rsidRPr="003339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0</w:t>
      </w:r>
    </w:p>
    <w:p w:rsidR="0033398B" w:rsidRPr="0033398B" w:rsidRDefault="0033398B" w:rsidP="0033398B">
      <w:pPr>
        <w:pStyle w:val="PlainTex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3398B" w:rsidRPr="0033398B" w:rsidRDefault="0033398B" w:rsidP="0033398B">
      <w:pPr>
        <w:pStyle w:val="PlainTex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973"/>
        <w:gridCol w:w="973"/>
        <w:gridCol w:w="973"/>
        <w:gridCol w:w="973"/>
        <w:gridCol w:w="973"/>
        <w:gridCol w:w="973"/>
        <w:gridCol w:w="973"/>
        <w:gridCol w:w="707"/>
        <w:gridCol w:w="707"/>
        <w:gridCol w:w="949"/>
      </w:tblGrid>
      <w:tr w:rsidR="0033398B" w:rsidRPr="0033398B" w:rsidTr="005B78BC">
        <w:trPr>
          <w:trHeight w:val="471"/>
        </w:trPr>
        <w:tc>
          <w:tcPr>
            <w:tcW w:w="992" w:type="dxa"/>
            <w:tcBorders>
              <w:right w:val="nil"/>
            </w:tcBorders>
          </w:tcPr>
          <w:p w:rsidR="0033398B" w:rsidRPr="0033398B" w:rsidRDefault="0033398B" w:rsidP="005B78BC">
            <w:pPr>
              <w:pStyle w:val="NormalWeb"/>
              <w:spacing w:after="0" w:afterAutospacing="0"/>
              <w:ind w:firstLine="115"/>
              <w:jc w:val="center"/>
              <w:rPr>
                <w:sz w:val="28"/>
                <w:szCs w:val="28"/>
                <w:lang w:val="en-US"/>
              </w:rPr>
            </w:pPr>
            <w:r w:rsidRPr="0033398B">
              <w:rPr>
                <w:sz w:val="28"/>
                <w:szCs w:val="28"/>
                <w:lang w:val="en-US"/>
              </w:rPr>
              <w:t>h2</w:t>
            </w:r>
          </w:p>
        </w:tc>
        <w:tc>
          <w:tcPr>
            <w:tcW w:w="992" w:type="dxa"/>
            <w:tcBorders>
              <w:left w:val="nil"/>
            </w:tcBorders>
          </w:tcPr>
          <w:p w:rsidR="0033398B" w:rsidRPr="0033398B" w:rsidRDefault="0033398B" w:rsidP="005B78BC">
            <w:pPr>
              <w:pStyle w:val="NormalWeb"/>
              <w:spacing w:after="0" w:afterAutospacing="0"/>
              <w:ind w:firstLine="227"/>
              <w:rPr>
                <w:sz w:val="28"/>
                <w:szCs w:val="28"/>
                <w:lang w:val="en-US"/>
              </w:rPr>
            </w:pPr>
            <w:r w:rsidRPr="0033398B">
              <w:rPr>
                <w:sz w:val="28"/>
                <w:szCs w:val="28"/>
                <w:lang w:val="en-US"/>
              </w:rPr>
              <w:t>h1</w:t>
            </w:r>
          </w:p>
        </w:tc>
        <w:tc>
          <w:tcPr>
            <w:tcW w:w="990" w:type="dxa"/>
          </w:tcPr>
          <w:p w:rsidR="0033398B" w:rsidRPr="0033398B" w:rsidRDefault="0033398B" w:rsidP="005B78BC">
            <w:pPr>
              <w:pStyle w:val="NormalWeb"/>
              <w:spacing w:after="0" w:afterAutospacing="0"/>
              <w:ind w:firstLine="227"/>
              <w:rPr>
                <w:sz w:val="28"/>
                <w:szCs w:val="28"/>
                <w:lang w:val="en-US"/>
              </w:rPr>
            </w:pPr>
            <w:r w:rsidRPr="0033398B"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990" w:type="dxa"/>
          </w:tcPr>
          <w:p w:rsidR="0033398B" w:rsidRPr="0033398B" w:rsidRDefault="0033398B" w:rsidP="005B78BC">
            <w:pPr>
              <w:pStyle w:val="NormalWeb"/>
              <w:spacing w:after="0" w:afterAutospacing="0"/>
              <w:ind w:firstLine="227"/>
              <w:rPr>
                <w:sz w:val="28"/>
                <w:szCs w:val="28"/>
                <w:lang w:val="en-US"/>
              </w:rPr>
            </w:pPr>
            <w:r w:rsidRPr="0033398B"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990" w:type="dxa"/>
          </w:tcPr>
          <w:p w:rsidR="0033398B" w:rsidRPr="0033398B" w:rsidRDefault="0033398B" w:rsidP="005B78BC">
            <w:pPr>
              <w:pStyle w:val="NormalWeb"/>
              <w:spacing w:after="0" w:afterAutospacing="0"/>
              <w:ind w:firstLine="227"/>
              <w:rPr>
                <w:sz w:val="28"/>
                <w:szCs w:val="28"/>
                <w:lang w:val="en-US"/>
              </w:rPr>
            </w:pPr>
            <w:r w:rsidRPr="0033398B">
              <w:rPr>
                <w:sz w:val="28"/>
                <w:szCs w:val="28"/>
                <w:lang w:val="en-US"/>
              </w:rPr>
              <w:t>X3</w:t>
            </w:r>
          </w:p>
        </w:tc>
        <w:tc>
          <w:tcPr>
            <w:tcW w:w="990" w:type="dxa"/>
          </w:tcPr>
          <w:p w:rsidR="0033398B" w:rsidRPr="0033398B" w:rsidRDefault="0033398B" w:rsidP="005B78BC">
            <w:pPr>
              <w:pStyle w:val="NormalWeb"/>
              <w:spacing w:after="0" w:afterAutospacing="0"/>
              <w:ind w:firstLine="227"/>
              <w:rPr>
                <w:sz w:val="28"/>
                <w:szCs w:val="28"/>
                <w:lang w:val="en-US"/>
              </w:rPr>
            </w:pPr>
            <w:r w:rsidRPr="0033398B">
              <w:rPr>
                <w:sz w:val="28"/>
                <w:szCs w:val="28"/>
                <w:lang w:val="en-US"/>
              </w:rPr>
              <w:t>X4</w:t>
            </w:r>
          </w:p>
        </w:tc>
        <w:tc>
          <w:tcPr>
            <w:tcW w:w="990" w:type="dxa"/>
          </w:tcPr>
          <w:p w:rsidR="0033398B" w:rsidRPr="0033398B" w:rsidRDefault="0033398B" w:rsidP="005B78BC">
            <w:pPr>
              <w:pStyle w:val="NormalWeb"/>
              <w:spacing w:after="0" w:afterAutospacing="0"/>
              <w:ind w:firstLine="227"/>
              <w:rPr>
                <w:sz w:val="28"/>
                <w:szCs w:val="28"/>
                <w:lang w:val="en-US"/>
              </w:rPr>
            </w:pPr>
            <w:r w:rsidRPr="0033398B">
              <w:rPr>
                <w:sz w:val="28"/>
                <w:szCs w:val="28"/>
                <w:lang w:val="en-US"/>
              </w:rPr>
              <w:t>X5</w:t>
            </w:r>
          </w:p>
        </w:tc>
        <w:tc>
          <w:tcPr>
            <w:tcW w:w="990" w:type="dxa"/>
          </w:tcPr>
          <w:p w:rsidR="0033398B" w:rsidRPr="0033398B" w:rsidRDefault="0033398B" w:rsidP="005B78BC">
            <w:pPr>
              <w:pStyle w:val="NormalWeb"/>
              <w:spacing w:after="0" w:afterAutospacing="0"/>
              <w:ind w:firstLine="227"/>
              <w:rPr>
                <w:sz w:val="28"/>
                <w:szCs w:val="28"/>
                <w:lang w:val="en-US"/>
              </w:rPr>
            </w:pPr>
            <w:r w:rsidRPr="0033398B">
              <w:rPr>
                <w:sz w:val="28"/>
                <w:szCs w:val="28"/>
                <w:lang w:val="en-US"/>
              </w:rPr>
              <w:t>X6</w:t>
            </w:r>
          </w:p>
        </w:tc>
        <w:tc>
          <w:tcPr>
            <w:tcW w:w="715" w:type="dxa"/>
            <w:tcBorders>
              <w:right w:val="nil"/>
            </w:tcBorders>
          </w:tcPr>
          <w:p w:rsidR="0033398B" w:rsidRPr="0033398B" w:rsidRDefault="0033398B" w:rsidP="005B78BC">
            <w:pPr>
              <w:pStyle w:val="NormalWeb"/>
              <w:spacing w:after="0" w:afterAutospacing="0"/>
              <w:ind w:firstLine="206"/>
              <w:rPr>
                <w:sz w:val="28"/>
                <w:szCs w:val="28"/>
                <w:lang w:val="en-US"/>
              </w:rPr>
            </w:pPr>
            <w:r w:rsidRPr="0033398B">
              <w:rPr>
                <w:sz w:val="28"/>
                <w:szCs w:val="28"/>
                <w:lang w:val="en-US"/>
              </w:rPr>
              <w:t xml:space="preserve">h4 </w:t>
            </w:r>
          </w:p>
        </w:tc>
        <w:tc>
          <w:tcPr>
            <w:tcW w:w="716" w:type="dxa"/>
            <w:tcBorders>
              <w:left w:val="nil"/>
            </w:tcBorders>
          </w:tcPr>
          <w:p w:rsidR="0033398B" w:rsidRPr="0033398B" w:rsidRDefault="0033398B" w:rsidP="005B78BC">
            <w:pPr>
              <w:pStyle w:val="NormalWeb"/>
              <w:spacing w:after="0" w:afterAutospacing="0"/>
              <w:ind w:firstLine="115"/>
              <w:rPr>
                <w:sz w:val="28"/>
                <w:szCs w:val="28"/>
                <w:lang w:val="en-US"/>
              </w:rPr>
            </w:pPr>
            <w:r w:rsidRPr="0033398B">
              <w:rPr>
                <w:sz w:val="28"/>
                <w:szCs w:val="28"/>
                <w:lang w:val="en-US"/>
              </w:rPr>
              <w:t>h3</w:t>
            </w:r>
          </w:p>
        </w:tc>
        <w:tc>
          <w:tcPr>
            <w:tcW w:w="958" w:type="dxa"/>
          </w:tcPr>
          <w:p w:rsidR="0033398B" w:rsidRPr="0033398B" w:rsidRDefault="0033398B" w:rsidP="005B78BC">
            <w:pPr>
              <w:pStyle w:val="NormalWeb"/>
              <w:spacing w:after="0" w:afterAutospacing="0"/>
              <w:ind w:left="-108" w:firstLine="170"/>
              <w:rPr>
                <w:sz w:val="28"/>
                <w:szCs w:val="28"/>
              </w:rPr>
            </w:pPr>
            <w:r w:rsidRPr="0033398B">
              <w:rPr>
                <w:sz w:val="28"/>
                <w:szCs w:val="28"/>
              </w:rPr>
              <w:t>Порт</w:t>
            </w:r>
          </w:p>
        </w:tc>
      </w:tr>
      <w:tr w:rsidR="0033398B" w:rsidRPr="0033398B" w:rsidTr="005B78BC">
        <w:trPr>
          <w:trHeight w:val="453"/>
        </w:trPr>
        <w:tc>
          <w:tcPr>
            <w:tcW w:w="992" w:type="dxa"/>
            <w:tcBorders>
              <w:right w:val="nil"/>
            </w:tcBorders>
          </w:tcPr>
          <w:p w:rsidR="0033398B" w:rsidRPr="0033398B" w:rsidRDefault="0033398B" w:rsidP="005B78BC">
            <w:pPr>
              <w:pStyle w:val="NormalWeb"/>
              <w:spacing w:after="0" w:afterAutospacing="0"/>
              <w:ind w:firstLine="284"/>
              <w:rPr>
                <w:sz w:val="28"/>
                <w:szCs w:val="28"/>
                <w:lang w:val="en-US"/>
              </w:rPr>
            </w:pPr>
            <w:r w:rsidRPr="0033398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tcBorders>
              <w:left w:val="nil"/>
            </w:tcBorders>
          </w:tcPr>
          <w:p w:rsidR="0033398B" w:rsidRPr="0033398B" w:rsidRDefault="0033398B" w:rsidP="005B78BC">
            <w:pPr>
              <w:pStyle w:val="NormalWeb"/>
              <w:spacing w:after="0" w:afterAutospacing="0"/>
              <w:ind w:firstLine="284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990" w:type="dxa"/>
          </w:tcPr>
          <w:p w:rsidR="0033398B" w:rsidRPr="0033398B" w:rsidRDefault="0033398B" w:rsidP="005B78BC">
            <w:pPr>
              <w:pStyle w:val="NormalWeb"/>
              <w:spacing w:after="0" w:afterAutospacing="0"/>
              <w:ind w:firstLine="2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33</w:t>
            </w:r>
          </w:p>
        </w:tc>
        <w:tc>
          <w:tcPr>
            <w:tcW w:w="990" w:type="dxa"/>
          </w:tcPr>
          <w:p w:rsidR="0033398B" w:rsidRPr="0033398B" w:rsidRDefault="0033398B" w:rsidP="005B78BC">
            <w:pPr>
              <w:pStyle w:val="NormalWeb"/>
              <w:spacing w:after="0" w:afterAutospacing="0"/>
              <w:ind w:firstLine="2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4A</w:t>
            </w:r>
          </w:p>
        </w:tc>
        <w:tc>
          <w:tcPr>
            <w:tcW w:w="990" w:type="dxa"/>
          </w:tcPr>
          <w:p w:rsidR="0033398B" w:rsidRPr="0033398B" w:rsidRDefault="0033398B" w:rsidP="005B78BC">
            <w:pPr>
              <w:pStyle w:val="NormalWeb"/>
              <w:spacing w:after="0" w:afterAutospacing="0"/>
              <w:ind w:firstLine="2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1C</w:t>
            </w:r>
          </w:p>
        </w:tc>
        <w:tc>
          <w:tcPr>
            <w:tcW w:w="990" w:type="dxa"/>
          </w:tcPr>
          <w:p w:rsidR="0033398B" w:rsidRPr="0033398B" w:rsidRDefault="0033398B" w:rsidP="005B78BC">
            <w:pPr>
              <w:pStyle w:val="NormalWeb"/>
              <w:spacing w:after="0" w:afterAutospacing="0"/>
              <w:ind w:firstLine="2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06</w:t>
            </w:r>
          </w:p>
        </w:tc>
        <w:tc>
          <w:tcPr>
            <w:tcW w:w="990" w:type="dxa"/>
          </w:tcPr>
          <w:p w:rsidR="0033398B" w:rsidRPr="0033398B" w:rsidRDefault="0033398B" w:rsidP="005B78BC">
            <w:pPr>
              <w:pStyle w:val="NormalWeb"/>
              <w:spacing w:after="0" w:afterAutospacing="0"/>
              <w:ind w:firstLine="2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990" w:type="dxa"/>
          </w:tcPr>
          <w:p w:rsidR="0033398B" w:rsidRPr="0033398B" w:rsidRDefault="0033398B" w:rsidP="005B78BC">
            <w:pPr>
              <w:pStyle w:val="NormalWeb"/>
              <w:spacing w:after="0" w:afterAutospacing="0"/>
              <w:ind w:firstLine="2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05</w:t>
            </w:r>
          </w:p>
        </w:tc>
        <w:tc>
          <w:tcPr>
            <w:tcW w:w="715" w:type="dxa"/>
            <w:tcBorders>
              <w:right w:val="nil"/>
            </w:tcBorders>
          </w:tcPr>
          <w:p w:rsidR="0033398B" w:rsidRPr="0033398B" w:rsidRDefault="0033398B" w:rsidP="005B78BC">
            <w:pPr>
              <w:pStyle w:val="NormalWeb"/>
              <w:spacing w:after="0" w:afterAutospacing="0"/>
              <w:ind w:firstLine="206"/>
              <w:rPr>
                <w:sz w:val="28"/>
                <w:szCs w:val="28"/>
                <w:lang w:val="en-US"/>
              </w:rPr>
            </w:pPr>
            <w:r w:rsidRPr="0033398B">
              <w:rPr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716" w:type="dxa"/>
            <w:tcBorders>
              <w:left w:val="nil"/>
            </w:tcBorders>
          </w:tcPr>
          <w:p w:rsidR="0033398B" w:rsidRPr="0033398B" w:rsidRDefault="0033398B" w:rsidP="005B78BC">
            <w:pPr>
              <w:pStyle w:val="NormalWeb"/>
              <w:spacing w:after="0" w:afterAutospacing="0"/>
              <w:ind w:firstLine="206"/>
              <w:rPr>
                <w:sz w:val="28"/>
                <w:szCs w:val="28"/>
                <w:lang w:val="en-US"/>
              </w:rPr>
            </w:pPr>
            <w:r w:rsidRPr="0033398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8" w:type="dxa"/>
          </w:tcPr>
          <w:p w:rsidR="0033398B" w:rsidRPr="0033398B" w:rsidRDefault="0033398B" w:rsidP="005B78BC">
            <w:pPr>
              <w:pStyle w:val="NormalWeb"/>
              <w:spacing w:after="0" w:afterAutospacing="0"/>
              <w:ind w:firstLine="227"/>
              <w:rPr>
                <w:sz w:val="28"/>
                <w:szCs w:val="28"/>
                <w:lang w:val="en-US"/>
              </w:rPr>
            </w:pPr>
            <w:r w:rsidRPr="0033398B">
              <w:rPr>
                <w:sz w:val="28"/>
                <w:szCs w:val="28"/>
                <w:lang w:val="en-US"/>
              </w:rPr>
              <w:t>P1</w:t>
            </w:r>
          </w:p>
        </w:tc>
      </w:tr>
    </w:tbl>
    <w:p w:rsidR="0033398B" w:rsidRPr="0033398B" w:rsidRDefault="0033398B" w:rsidP="0033398B">
      <w:pPr>
        <w:pStyle w:val="PlainTex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"/>
        <w:gridCol w:w="992"/>
        <w:gridCol w:w="5387"/>
      </w:tblGrid>
      <w:tr w:rsidR="0033398B" w:rsidRPr="0033398B" w:rsidTr="005B78BC">
        <w:trPr>
          <w:trHeight w:val="471"/>
        </w:trPr>
        <w:tc>
          <w:tcPr>
            <w:tcW w:w="992" w:type="dxa"/>
            <w:tcBorders>
              <w:right w:val="nil"/>
            </w:tcBorders>
          </w:tcPr>
          <w:p w:rsidR="0033398B" w:rsidRPr="0033398B" w:rsidRDefault="0033398B" w:rsidP="005B78BC">
            <w:pPr>
              <w:pStyle w:val="NormalWeb"/>
              <w:spacing w:after="0" w:afterAutospacing="0"/>
              <w:ind w:firstLine="115"/>
              <w:jc w:val="center"/>
              <w:rPr>
                <w:sz w:val="28"/>
                <w:szCs w:val="28"/>
                <w:lang w:val="en-US"/>
              </w:rPr>
            </w:pPr>
            <w:r w:rsidRPr="0033398B">
              <w:rPr>
                <w:sz w:val="28"/>
                <w:szCs w:val="28"/>
                <w:lang w:val="en-US"/>
              </w:rPr>
              <w:t>h5</w:t>
            </w:r>
          </w:p>
        </w:tc>
        <w:tc>
          <w:tcPr>
            <w:tcW w:w="992" w:type="dxa"/>
            <w:tcBorders>
              <w:left w:val="nil"/>
            </w:tcBorders>
          </w:tcPr>
          <w:p w:rsidR="0033398B" w:rsidRPr="0033398B" w:rsidRDefault="0033398B" w:rsidP="005B78BC">
            <w:pPr>
              <w:pStyle w:val="NormalWeb"/>
              <w:spacing w:after="0" w:afterAutospacing="0"/>
              <w:ind w:firstLine="227"/>
              <w:rPr>
                <w:sz w:val="28"/>
                <w:szCs w:val="28"/>
                <w:lang w:val="en-US"/>
              </w:rPr>
            </w:pPr>
            <w:r w:rsidRPr="0033398B">
              <w:rPr>
                <w:sz w:val="28"/>
                <w:szCs w:val="28"/>
                <w:lang w:val="en-US"/>
              </w:rPr>
              <w:t>h1</w:t>
            </w:r>
          </w:p>
        </w:tc>
        <w:tc>
          <w:tcPr>
            <w:tcW w:w="5387" w:type="dxa"/>
          </w:tcPr>
          <w:p w:rsidR="0033398B" w:rsidRPr="0033398B" w:rsidRDefault="0033398B" w:rsidP="005B78BC">
            <w:pPr>
              <w:pStyle w:val="NormalWeb"/>
              <w:spacing w:after="0" w:afterAutospacing="0"/>
              <w:ind w:firstLine="227"/>
              <w:jc w:val="center"/>
              <w:rPr>
                <w:sz w:val="28"/>
                <w:szCs w:val="28"/>
                <w:lang w:val="uk-UA"/>
              </w:rPr>
            </w:pPr>
            <w:r w:rsidRPr="0033398B">
              <w:rPr>
                <w:sz w:val="28"/>
                <w:szCs w:val="28"/>
                <w:lang w:val="uk-UA"/>
              </w:rPr>
              <w:t>Вираз для обчислення</w:t>
            </w:r>
          </w:p>
        </w:tc>
      </w:tr>
      <w:tr w:rsidR="0033398B" w:rsidRPr="0033398B" w:rsidTr="005B78BC">
        <w:trPr>
          <w:trHeight w:val="453"/>
        </w:trPr>
        <w:tc>
          <w:tcPr>
            <w:tcW w:w="992" w:type="dxa"/>
            <w:tcBorders>
              <w:right w:val="nil"/>
            </w:tcBorders>
          </w:tcPr>
          <w:p w:rsidR="0033398B" w:rsidRPr="0033398B" w:rsidRDefault="0033398B" w:rsidP="005B78BC">
            <w:pPr>
              <w:pStyle w:val="NormalWeb"/>
              <w:spacing w:after="0" w:afterAutospacing="0"/>
              <w:ind w:firstLine="284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992" w:type="dxa"/>
            <w:tcBorders>
              <w:left w:val="nil"/>
            </w:tcBorders>
          </w:tcPr>
          <w:p w:rsidR="0033398B" w:rsidRPr="0033398B" w:rsidRDefault="0033398B" w:rsidP="005B78BC">
            <w:pPr>
              <w:pStyle w:val="NormalWeb"/>
              <w:spacing w:after="0" w:afterAutospacing="0"/>
              <w:ind w:firstLine="284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387" w:type="dxa"/>
          </w:tcPr>
          <w:p w:rsidR="0033398B" w:rsidRPr="0033398B" w:rsidRDefault="0033398B" w:rsidP="0033398B">
            <w:pPr>
              <w:pStyle w:val="NormalWeb"/>
              <w:spacing w:after="0" w:afterAutospacing="0"/>
              <w:ind w:firstLine="2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00       </w:t>
            </w:r>
            <w:r>
              <w:rPr>
                <w:lang w:val="uk-UA"/>
              </w:rPr>
              <w:t>F = 4*(</w:t>
            </w:r>
            <w:r>
              <w:rPr>
                <w:lang w:val="en-US"/>
              </w:rPr>
              <w:t>X</w:t>
            </w:r>
            <w:r>
              <w:rPr>
                <w:lang w:val="uk-UA"/>
              </w:rPr>
              <w:t>1+</w:t>
            </w:r>
            <w:r>
              <w:rPr>
                <w:lang w:val="en-US"/>
              </w:rPr>
              <w:t>X</w:t>
            </w:r>
            <w:r>
              <w:rPr>
                <w:lang w:val="uk-UA"/>
              </w:rPr>
              <w:t>2-1)</w:t>
            </w:r>
            <w:r>
              <w:rPr>
                <w:lang w:val="en-US"/>
              </w:rPr>
              <w:t>-</w:t>
            </w:r>
            <w:r>
              <w:rPr>
                <w:lang w:val="uk-UA"/>
              </w:rPr>
              <w:t>(</w:t>
            </w:r>
            <w:r>
              <w:rPr>
                <w:lang w:val="en-US"/>
              </w:rPr>
              <w:t>X</w:t>
            </w:r>
            <w:r>
              <w:rPr>
                <w:lang w:val="uk-UA"/>
              </w:rPr>
              <w:t>3</w:t>
            </w:r>
            <w:r>
              <w:rPr>
                <w:lang w:val="en-US"/>
              </w:rPr>
              <w:t>+X</w:t>
            </w:r>
            <w:r>
              <w:rPr>
                <w:lang w:val="uk-UA"/>
              </w:rPr>
              <w:t>4) – (</w:t>
            </w:r>
            <w:r>
              <w:rPr>
                <w:lang w:val="en-US"/>
              </w:rPr>
              <w:t>X</w:t>
            </w:r>
            <w:r>
              <w:rPr>
                <w:lang w:val="uk-UA"/>
              </w:rPr>
              <w:t>5</w:t>
            </w:r>
            <w:r>
              <w:rPr>
                <w:lang w:val="en-US"/>
              </w:rPr>
              <w:t>&amp;X</w:t>
            </w:r>
            <w:r>
              <w:rPr>
                <w:lang w:val="uk-UA"/>
              </w:rPr>
              <w:t xml:space="preserve">6) / </w:t>
            </w:r>
            <w:r>
              <w:rPr>
                <w:lang w:val="en-US"/>
              </w:rPr>
              <w:t>4</w:t>
            </w:r>
          </w:p>
        </w:tc>
      </w:tr>
    </w:tbl>
    <w:p w:rsidR="0033398B" w:rsidRPr="0033398B" w:rsidRDefault="0033398B" w:rsidP="0034664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3398B" w:rsidRDefault="0033398B" w:rsidP="0034664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3398B" w:rsidRDefault="0033398B" w:rsidP="0034664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46645" w:rsidRDefault="0048744A" w:rsidP="0034664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p w:rsid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 w:val="28"/>
          <w:szCs w:val="28"/>
        </w:rPr>
      </w:pP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           </w:t>
      </w:r>
      <w:r w:rsidRPr="00E52E77">
        <w:rPr>
          <w:rFonts w:ascii="Consolas" w:hAnsi="Consolas" w:cs="Consolas"/>
          <w:b/>
          <w:bCs/>
          <w:sz w:val="18"/>
          <w:szCs w:val="18"/>
        </w:rPr>
        <w:t>Sel    Rb0        ; обираємо нульовий банк регістрів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Mov    R0, #0     ; старші біти результату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Mov    R1, #0     ; молодші біти результату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In     A, P1      ; зчитуємо х1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Mov    R2, A      ; зберігаємо х1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In     A, P1      ; зчитуємо х2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Mov    R3, A      ; зберігаємо х2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In     A, P1      ; зчитуємо х3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Mov    R4, A      ; зберігаємо х3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In     A, P1      ; зчитуємо х4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Mov    R5, A      ; зберігаємо х4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In     A, P1      ; зчитуємо х5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Mov    R6, A      ; зберігаємо х5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In     A, P1      ; зчитуємо х6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Mov    R7, A      ;  зберігаємо х6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>;(x1+x2-1)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Mov    A, R2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Add    A, R3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Dec    A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Mov    R1, A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Mov    A, R0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Addc   A, #0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Mov    R0, A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>; множення на 4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Mov    A, R1      ;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Rlc    A          ;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Mov    R1, A      ;    множення на 2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Mov    A, R0     ;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Rlc    A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Mov    R0, A     ;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Mov    A, R1      ;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Rlc    A          ;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Mov    R1, A      ;    множення на 2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Mov    A, R0     ;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Rlc    A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Mov    R0, A     ;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>; (x3+x4)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lastRenderedPageBreak/>
        <w:t xml:space="preserve">           Mov    A, R4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Add    A, R5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Mov    R5, A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Mov    A, Psw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Jb7    Overfl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Jmp    Cont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>Overfl: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Dec    R0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>Cont: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Mov    A, R5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Cpl    A          ; переведення в дк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Clr    C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Add    A, #1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Mov    R5, A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Mov    A, Psw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Jb7    Overf2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Jmp    Cont2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>Overf2: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Inc    R0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>Cont2: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Mov    A, R5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; 4(x1+x2-1)-(x3+x4) 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Add    A, R1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Mov    R1, A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Mov    A, R0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Addc   A, #0FFH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Mov    R0, A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; (x5&amp;x6)/4           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Mov    A, R6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Anl    A, R7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Rrc    A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Clr    C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Rrc    A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Clr    C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Cpl    A          ; переведення в дк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Add    A, #1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mov r7, a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mov a, #ffh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addc a, #0h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mov r6, a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mov a, r7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;4(x1+x2-1)-(x3+x4)- (x5&amp;x6)/4      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Add    A, R1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Mov    R1, A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Mov    A, R0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       Addc   A, r6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18"/>
          <w:szCs w:val="18"/>
        </w:rPr>
      </w:pPr>
      <w:r w:rsidRPr="00E52E77">
        <w:rPr>
          <w:rFonts w:ascii="Consolas" w:hAnsi="Consolas" w:cs="Consolas"/>
          <w:b/>
          <w:bCs/>
          <w:sz w:val="18"/>
          <w:szCs w:val="18"/>
        </w:rPr>
        <w:t xml:space="preserve">    </w:t>
      </w:r>
      <w:r w:rsidRPr="00E52E77">
        <w:rPr>
          <w:rFonts w:ascii="Consolas" w:hAnsi="Consolas" w:cs="Consolas"/>
          <w:bCs/>
          <w:sz w:val="18"/>
          <w:szCs w:val="18"/>
        </w:rPr>
        <w:t xml:space="preserve">       Mov    R0, A</w:t>
      </w: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18"/>
          <w:szCs w:val="18"/>
        </w:rPr>
      </w:pPr>
    </w:p>
    <w:p w:rsidR="00E52E77" w:rsidRPr="00E52E77" w:rsidRDefault="00E52E77" w:rsidP="00E5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18"/>
          <w:szCs w:val="18"/>
        </w:rPr>
      </w:pPr>
    </w:p>
    <w:p w:rsidR="004F0C99" w:rsidRPr="00E52E77" w:rsidRDefault="004F0C99" w:rsidP="004F0C99">
      <w:pPr>
        <w:spacing w:after="0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4F0C99" w:rsidRPr="00E52E77" w:rsidRDefault="0033398B" w:rsidP="004F0C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52E77">
        <w:rPr>
          <w:rFonts w:ascii="Times New Roman" w:hAnsi="Times New Roman" w:cs="Times New Roman"/>
          <w:sz w:val="28"/>
          <w:szCs w:val="28"/>
        </w:rPr>
        <w:t>Висновок</w:t>
      </w:r>
    </w:p>
    <w:p w:rsidR="0033398B" w:rsidRPr="0033398B" w:rsidRDefault="0033398B" w:rsidP="0033398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ході виконання лабораторної роботи була вивчена структурна схема МК48, а також система команд контролера. Також на прикладі обчислення функції були закріплені навички складання алгоритмів, а також розробки програм виконання арифметичних операцій для контролера МК48.</w:t>
      </w:r>
    </w:p>
    <w:p w:rsidR="004F0C99" w:rsidRPr="004F0C99" w:rsidRDefault="004F0C99" w:rsidP="004F0C99">
      <w:pPr>
        <w:spacing w:after="0"/>
        <w:rPr>
          <w:rFonts w:ascii="Consolas" w:hAnsi="Consolas" w:cs="Consolas"/>
          <w:sz w:val="20"/>
          <w:szCs w:val="20"/>
        </w:rPr>
      </w:pPr>
    </w:p>
    <w:p w:rsidR="004F0C99" w:rsidRPr="004F0C99" w:rsidRDefault="004F0C99" w:rsidP="004F0C99">
      <w:pPr>
        <w:spacing w:after="0"/>
        <w:rPr>
          <w:rFonts w:ascii="Consolas" w:hAnsi="Consolas" w:cs="Consolas"/>
          <w:sz w:val="20"/>
          <w:szCs w:val="20"/>
        </w:rPr>
      </w:pPr>
    </w:p>
    <w:p w:rsidR="004F0C99" w:rsidRPr="004F0C99" w:rsidRDefault="004F0C99" w:rsidP="004F0C99">
      <w:pPr>
        <w:spacing w:after="0"/>
        <w:rPr>
          <w:rFonts w:ascii="Consolas" w:hAnsi="Consolas" w:cs="Consolas"/>
          <w:sz w:val="20"/>
          <w:szCs w:val="20"/>
        </w:rPr>
      </w:pPr>
    </w:p>
    <w:p w:rsidR="0048744A" w:rsidRPr="0048744A" w:rsidRDefault="0048744A" w:rsidP="0048744A">
      <w:pPr>
        <w:spacing w:after="0"/>
        <w:rPr>
          <w:rFonts w:ascii="Consolas" w:hAnsi="Consolas" w:cs="Consolas"/>
          <w:sz w:val="20"/>
          <w:szCs w:val="20"/>
        </w:rPr>
      </w:pPr>
    </w:p>
    <w:sectPr w:rsidR="0048744A" w:rsidRPr="0048744A" w:rsidSect="003466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11BF2"/>
    <w:multiLevelType w:val="hybridMultilevel"/>
    <w:tmpl w:val="20162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24AAE"/>
    <w:multiLevelType w:val="hybridMultilevel"/>
    <w:tmpl w:val="6F6858C0"/>
    <w:lvl w:ilvl="0" w:tplc="5C0468E8">
      <w:start w:val="1"/>
      <w:numFmt w:val="bullet"/>
      <w:lvlText w:val="–"/>
      <w:lvlJc w:val="left"/>
      <w:pPr>
        <w:tabs>
          <w:tab w:val="num" w:pos="228"/>
        </w:tabs>
        <w:ind w:left="0" w:firstLine="68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46645"/>
    <w:rsid w:val="0019179A"/>
    <w:rsid w:val="001E77C6"/>
    <w:rsid w:val="0033398B"/>
    <w:rsid w:val="00346645"/>
    <w:rsid w:val="003760F6"/>
    <w:rsid w:val="0048744A"/>
    <w:rsid w:val="004F0C99"/>
    <w:rsid w:val="00653296"/>
    <w:rsid w:val="00764FCC"/>
    <w:rsid w:val="00E5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9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33398B"/>
    <w:pPr>
      <w:spacing w:before="100" w:beforeAutospacing="1" w:after="100" w:afterAutospacing="1" w:line="240" w:lineRule="auto"/>
      <w:ind w:firstLine="425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PlainText">
    <w:name w:val="Plain Text"/>
    <w:basedOn w:val="Normal"/>
    <w:link w:val="PlainTextChar"/>
    <w:rsid w:val="0033398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lainTextChar">
    <w:name w:val="Plain Text Char"/>
    <w:basedOn w:val="DefaultParagraphFont"/>
    <w:link w:val="PlainText"/>
    <w:rsid w:val="0033398B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7618A-00DC-4004-A989-FADA60664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2014-10-23T18:59:00Z</cp:lastPrinted>
  <dcterms:created xsi:type="dcterms:W3CDTF">2014-09-17T04:57:00Z</dcterms:created>
  <dcterms:modified xsi:type="dcterms:W3CDTF">2014-10-23T19:07:00Z</dcterms:modified>
</cp:coreProperties>
</file>