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E3" w:rsidRPr="005B7CE3" w:rsidRDefault="005B7CE3" w:rsidP="005B7CE3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 w:eastAsia="uk-UA"/>
        </w:rPr>
      </w:pPr>
      <w:r w:rsidRPr="005B7CE3">
        <w:rPr>
          <w:rFonts w:ascii="Times New Roman" w:hAnsi="Times New Roman"/>
          <w:bCs/>
          <w:caps/>
          <w:color w:val="000000"/>
          <w:sz w:val="28"/>
          <w:lang w:val="uk-UA" w:eastAsia="uk-UA"/>
        </w:rPr>
        <w:t>НАЦІОНАЛЬНИЙ ТЕХНІЧНИЙ</w:t>
      </w: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 xml:space="preserve"> УНІВЕРСИТЕТ УКРАЇНИ</w:t>
      </w:r>
    </w:p>
    <w:p w:rsidR="005B7CE3" w:rsidRPr="005B7CE3" w:rsidRDefault="005B7CE3" w:rsidP="005B7CE3">
      <w:pPr>
        <w:keepNext/>
        <w:jc w:val="center"/>
        <w:outlineLvl w:val="0"/>
        <w:rPr>
          <w:rFonts w:ascii="Times New Roman" w:hAnsi="Times New Roman"/>
          <w:bCs/>
          <w:sz w:val="28"/>
          <w:szCs w:val="20"/>
          <w:lang w:val="uk-UA" w:eastAsia="uk-UA"/>
        </w:rPr>
      </w:pPr>
      <w:bookmarkStart w:id="0" w:name="_Toc90650732"/>
      <w:bookmarkStart w:id="1" w:name="_Toc438309940"/>
      <w:bookmarkStart w:id="2" w:name="_Toc438310037"/>
      <w:bookmarkStart w:id="3" w:name="_Toc438408462"/>
      <w:bookmarkStart w:id="4" w:name="_Toc438452079"/>
      <w:bookmarkStart w:id="5" w:name="_Toc438496550"/>
      <w:bookmarkStart w:id="6" w:name="_Toc440586858"/>
      <w:r w:rsidRPr="005B7CE3">
        <w:rPr>
          <w:rFonts w:ascii="Times New Roman" w:hAnsi="Times New Roman"/>
          <w:bCs/>
          <w:sz w:val="28"/>
          <w:szCs w:val="20"/>
          <w:lang w:val="uk-UA" w:eastAsia="uk-UA"/>
        </w:rPr>
        <w:t>"КИЇВСЬКИЙ ПОЛІТЕХНІЧНИЙ ІНСТИТУТ"</w:t>
      </w:r>
      <w:bookmarkEnd w:id="0"/>
      <w:bookmarkEnd w:id="1"/>
      <w:bookmarkEnd w:id="2"/>
      <w:bookmarkEnd w:id="3"/>
      <w:bookmarkEnd w:id="4"/>
      <w:bookmarkEnd w:id="5"/>
      <w:bookmarkEnd w:id="6"/>
    </w:p>
    <w:p w:rsidR="005B7CE3" w:rsidRPr="005B7CE3" w:rsidRDefault="005B7CE3" w:rsidP="005B7CE3">
      <w:pPr>
        <w:keepNext/>
        <w:ind w:left="709"/>
        <w:outlineLvl w:val="3"/>
        <w:rPr>
          <w:rFonts w:ascii="Times New Roman" w:hAnsi="Times New Roman"/>
          <w:bCs/>
          <w:sz w:val="28"/>
          <w:szCs w:val="20"/>
          <w:lang w:val="uk-UA" w:eastAsia="uk-UA"/>
        </w:rPr>
      </w:pPr>
      <w:bookmarkStart w:id="7" w:name="_Toc90650733"/>
      <w:r w:rsidRPr="005B7CE3">
        <w:rPr>
          <w:rFonts w:ascii="Times New Roman" w:hAnsi="Times New Roman"/>
          <w:bCs/>
          <w:sz w:val="28"/>
          <w:szCs w:val="20"/>
          <w:lang w:val="uk-UA" w:eastAsia="uk-UA"/>
        </w:rPr>
        <w:t>ФАКУЛЬТЕТ ІНФОРМАТИКИ ТА ОБЧИСЛЮВАЛЬНОЇ ТЕХНІКИ</w:t>
      </w:r>
      <w:bookmarkEnd w:id="7"/>
    </w:p>
    <w:p w:rsidR="005B7CE3" w:rsidRPr="005B7CE3" w:rsidRDefault="005B7CE3" w:rsidP="005B7CE3">
      <w:pPr>
        <w:keepNext/>
        <w:jc w:val="center"/>
        <w:outlineLvl w:val="2"/>
        <w:rPr>
          <w:rFonts w:ascii="Times New Roman" w:hAnsi="Times New Roman"/>
          <w:bCs/>
          <w:sz w:val="28"/>
          <w:szCs w:val="28"/>
          <w:lang w:val="uk-UA" w:eastAsia="uk-UA"/>
        </w:rPr>
      </w:pPr>
      <w:bookmarkStart w:id="8" w:name="_Toc90650734"/>
      <w:bookmarkStart w:id="9" w:name="_Toc438309941"/>
      <w:bookmarkStart w:id="10" w:name="_Toc438310038"/>
      <w:bookmarkStart w:id="11" w:name="_Toc438408463"/>
      <w:bookmarkStart w:id="12" w:name="_Toc438452080"/>
      <w:bookmarkStart w:id="13" w:name="_Toc438496551"/>
      <w:bookmarkStart w:id="14" w:name="_Toc440586859"/>
      <w:r w:rsidRPr="005B7CE3">
        <w:rPr>
          <w:rFonts w:ascii="Times New Roman" w:hAnsi="Times New Roman"/>
          <w:bCs/>
          <w:sz w:val="28"/>
          <w:szCs w:val="28"/>
          <w:lang w:val="uk-UA" w:eastAsia="uk-UA"/>
        </w:rPr>
        <w:t>Кафедра обчислювальної техніки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5B7CE3" w:rsidRPr="005B7CE3" w:rsidRDefault="005B7CE3" w:rsidP="005B7CE3">
      <w:pPr>
        <w:shd w:val="clear" w:color="auto" w:fill="FFFFFF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keepNext/>
        <w:spacing w:after="0" w:line="240" w:lineRule="auto"/>
        <w:jc w:val="center"/>
        <w:outlineLvl w:val="1"/>
        <w:rPr>
          <w:rFonts w:ascii="Times New Roman" w:hAnsi="Times New Roman"/>
          <w:bCs/>
          <w:sz w:val="44"/>
          <w:szCs w:val="20"/>
          <w:lang w:val="uk-UA" w:eastAsia="uk-UA"/>
        </w:rPr>
      </w:pPr>
      <w:bookmarkStart w:id="15" w:name="_Toc90650735"/>
      <w:bookmarkStart w:id="16" w:name="_Toc438309942"/>
      <w:bookmarkStart w:id="17" w:name="_Toc438310039"/>
      <w:bookmarkStart w:id="18" w:name="_Toc438408464"/>
      <w:bookmarkStart w:id="19" w:name="_Toc438452081"/>
      <w:bookmarkStart w:id="20" w:name="_Toc438496552"/>
      <w:bookmarkStart w:id="21" w:name="_Toc440586860"/>
      <w:r w:rsidRPr="005B7CE3">
        <w:rPr>
          <w:rFonts w:ascii="Times New Roman" w:hAnsi="Times New Roman"/>
          <w:bCs/>
          <w:sz w:val="44"/>
          <w:szCs w:val="20"/>
          <w:lang w:val="uk-UA" w:eastAsia="uk-UA"/>
        </w:rPr>
        <w:t>РОЗРАХУНКОВА  РОБОТА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5B7CE3" w:rsidRPr="005B7CE3" w:rsidRDefault="005B7CE3" w:rsidP="005B7CE3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shd w:val="clear" w:color="auto" w:fill="FFFFFF"/>
        <w:spacing w:after="0"/>
        <w:jc w:val="center"/>
        <w:rPr>
          <w:rFonts w:ascii="Times New Roman" w:hAnsi="Times New Roman"/>
          <w:bCs/>
          <w:color w:val="000000"/>
          <w:sz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ab/>
      </w:r>
    </w:p>
    <w:p w:rsidR="005B7CE3" w:rsidRPr="005B7CE3" w:rsidRDefault="005B7CE3" w:rsidP="005B7CE3">
      <w:pPr>
        <w:ind w:left="2268"/>
        <w:rPr>
          <w:rFonts w:ascii="Times New Roman" w:hAnsi="Times New Roman"/>
          <w:sz w:val="28"/>
          <w:lang w:val="uk-UA" w:eastAsia="uk-UA"/>
        </w:rPr>
      </w:pPr>
      <w:r w:rsidRPr="005B7CE3">
        <w:rPr>
          <w:rFonts w:ascii="Times New Roman" w:hAnsi="Times New Roman"/>
          <w:sz w:val="28"/>
          <w:lang w:val="uk-UA" w:eastAsia="uk-UA"/>
        </w:rPr>
        <w:t>по курсу „</w:t>
      </w:r>
      <w:r w:rsidRPr="003B1A32">
        <w:rPr>
          <w:rFonts w:ascii="Times New Roman" w:hAnsi="Times New Roman"/>
          <w:sz w:val="28"/>
          <w:lang w:val="uk-UA" w:eastAsia="uk-UA"/>
        </w:rPr>
        <w:t>Архітектура комп’ютерів - 2. Процесори</w:t>
      </w:r>
      <w:r w:rsidRPr="005B7CE3">
        <w:rPr>
          <w:rFonts w:ascii="Times New Roman" w:hAnsi="Times New Roman"/>
          <w:sz w:val="28"/>
          <w:lang w:val="uk-UA" w:eastAsia="uk-UA"/>
        </w:rPr>
        <w:t>”</w:t>
      </w:r>
    </w:p>
    <w:p w:rsidR="005B7CE3" w:rsidRPr="005B7CE3" w:rsidRDefault="005B7CE3" w:rsidP="005B7CE3">
      <w:pPr>
        <w:ind w:left="2268"/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Викона</w:t>
      </w:r>
      <w:r w:rsidR="00FE466A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в</w:t>
      </w:r>
      <w:r w:rsidRPr="005B7CE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: </w:t>
      </w:r>
      <w:r w:rsidR="00FE466A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Нікітін Максим Дмитрович</w:t>
      </w:r>
    </w:p>
    <w:p w:rsidR="005B7CE3" w:rsidRPr="005B7CE3" w:rsidRDefault="005B7CE3" w:rsidP="005B7CE3">
      <w:pPr>
        <w:shd w:val="clear" w:color="auto" w:fill="FFFFFF"/>
        <w:spacing w:line="240" w:lineRule="auto"/>
        <w:ind w:left="2268"/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Група ІО-31,  Факультет ІОТ,</w:t>
      </w:r>
    </w:p>
    <w:p w:rsidR="005B7CE3" w:rsidRPr="005B7CE3" w:rsidRDefault="00FE466A" w:rsidP="005B7CE3">
      <w:pPr>
        <w:shd w:val="clear" w:color="auto" w:fill="FFFFFF"/>
        <w:spacing w:line="240" w:lineRule="auto"/>
        <w:ind w:left="2268"/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Залікова книжка  №  312</w:t>
      </w:r>
      <w:r w:rsidR="009B15F2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1</w:t>
      </w:r>
    </w:p>
    <w:p w:rsidR="005B7CE3" w:rsidRPr="005B7CE3" w:rsidRDefault="005B7CE3" w:rsidP="005B7CE3">
      <w:pPr>
        <w:shd w:val="clear" w:color="auto" w:fill="FFFFFF"/>
        <w:spacing w:line="240" w:lineRule="auto"/>
        <w:ind w:left="2268"/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Номер технічного завдання  110000</w:t>
      </w:r>
      <w:r w:rsidR="004247DB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1</w:t>
      </w:r>
      <w:r w:rsidR="009B15F2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1</w:t>
      </w:r>
      <w:r w:rsidR="004247DB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00</w:t>
      </w:r>
      <w:r w:rsidRPr="005B7CE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0</w:t>
      </w:r>
      <w:r w:rsidR="009B15F2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1</w:t>
      </w:r>
    </w:p>
    <w:p w:rsidR="005B7CE3" w:rsidRPr="005B7CE3" w:rsidRDefault="005B7CE3" w:rsidP="005B7CE3">
      <w:pPr>
        <w:shd w:val="clear" w:color="auto" w:fill="FFFFFF"/>
        <w:spacing w:line="240" w:lineRule="auto"/>
        <w:ind w:left="2268"/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br/>
      </w:r>
    </w:p>
    <w:p w:rsidR="005B7CE3" w:rsidRPr="005B7CE3" w:rsidRDefault="005B7CE3" w:rsidP="005B7CE3">
      <w:pPr>
        <w:spacing w:after="0" w:line="240" w:lineRule="auto"/>
        <w:ind w:left="3060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ind w:left="3060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jc w:val="right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jc w:val="right"/>
        <w:rPr>
          <w:rFonts w:ascii="Times New Roman" w:hAnsi="Times New Roman"/>
          <w:bCs/>
          <w:color w:val="000000"/>
          <w:sz w:val="28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>_______________________</w:t>
      </w: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ab/>
      </w: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ab/>
      </w:r>
    </w:p>
    <w:p w:rsidR="005B7CE3" w:rsidRPr="005B7CE3" w:rsidRDefault="005B7CE3" w:rsidP="005B7CE3">
      <w:pPr>
        <w:ind w:left="6381" w:firstLine="709"/>
        <w:rPr>
          <w:rFonts w:ascii="Times New Roman" w:hAnsi="Times New Roman"/>
          <w:bCs/>
          <w:color w:val="000000"/>
          <w:lang w:val="uk-UA" w:eastAsia="uk-UA"/>
        </w:rPr>
      </w:pPr>
      <w:r w:rsidRPr="005B7CE3">
        <w:rPr>
          <w:rFonts w:ascii="Times New Roman" w:hAnsi="Times New Roman"/>
          <w:bCs/>
          <w:color w:val="000000"/>
          <w:lang w:val="uk-UA" w:eastAsia="uk-UA"/>
        </w:rPr>
        <w:t xml:space="preserve">      (підпис керівника) </w:t>
      </w:r>
    </w:p>
    <w:p w:rsidR="005B7CE3" w:rsidRPr="005B7CE3" w:rsidRDefault="005B7CE3" w:rsidP="005B7CE3">
      <w:pPr>
        <w:ind w:left="3060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ind w:left="3060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rPr>
          <w:rFonts w:ascii="Times New Roman" w:hAnsi="Times New Roman"/>
          <w:bCs/>
          <w:color w:val="000000"/>
          <w:sz w:val="16"/>
          <w:lang w:val="uk-UA" w:eastAsia="uk-UA"/>
        </w:rPr>
      </w:pPr>
    </w:p>
    <w:p w:rsidR="005B7CE3" w:rsidRPr="005B7CE3" w:rsidRDefault="005B7CE3" w:rsidP="005B7CE3">
      <w:pPr>
        <w:jc w:val="center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jc w:val="center"/>
        <w:rPr>
          <w:rFonts w:ascii="Times New Roman" w:hAnsi="Times New Roman"/>
          <w:bCs/>
          <w:color w:val="000000"/>
          <w:sz w:val="28"/>
          <w:lang w:val="uk-UA" w:eastAsia="uk-UA"/>
        </w:rPr>
      </w:pPr>
    </w:p>
    <w:p w:rsidR="005B7CE3" w:rsidRPr="005B7CE3" w:rsidRDefault="005B7CE3" w:rsidP="005B7CE3">
      <w:pPr>
        <w:jc w:val="center"/>
        <w:rPr>
          <w:rFonts w:ascii="Times New Roman" w:hAnsi="Times New Roman"/>
          <w:bCs/>
          <w:lang w:val="uk-UA" w:eastAsia="uk-UA"/>
        </w:rPr>
      </w:pP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>Київ – 201</w:t>
      </w:r>
      <w:r w:rsidRPr="003B1A32">
        <w:rPr>
          <w:rFonts w:ascii="Times New Roman" w:hAnsi="Times New Roman"/>
          <w:bCs/>
          <w:color w:val="000000"/>
          <w:sz w:val="28"/>
          <w:lang w:val="uk-UA" w:eastAsia="uk-UA"/>
        </w:rPr>
        <w:t>5</w:t>
      </w:r>
      <w:r w:rsidRPr="005B7CE3">
        <w:rPr>
          <w:rFonts w:ascii="Times New Roman" w:hAnsi="Times New Roman"/>
          <w:bCs/>
          <w:color w:val="000000"/>
          <w:sz w:val="28"/>
          <w:lang w:val="uk-UA" w:eastAsia="uk-UA"/>
        </w:rPr>
        <w:t xml:space="preserve"> р.</w:t>
      </w:r>
    </w:p>
    <w:p w:rsidR="00000666" w:rsidRPr="003B1A32" w:rsidRDefault="00290FC6" w:rsidP="00A1425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lastRenderedPageBreak/>
        <w:t>Зміст</w:t>
      </w:r>
    </w:p>
    <w:sdt>
      <w:sdtPr>
        <w:rPr>
          <w:rFonts w:ascii="Times New Roman" w:hAnsi="Times New Roman"/>
          <w:sz w:val="28"/>
          <w:szCs w:val="28"/>
          <w:lang w:val="uk-UA"/>
        </w:rPr>
        <w:id w:val="4741876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81DC9" w:rsidRPr="00481DC9" w:rsidRDefault="00481DC9">
          <w:pPr>
            <w:pStyle w:val="TOC1"/>
            <w:rPr>
              <w:rFonts w:ascii="Times New Roman" w:hAnsi="Times New Roman"/>
              <w:sz w:val="28"/>
              <w:szCs w:val="28"/>
              <w:lang w:val="uk-UA"/>
            </w:rPr>
          </w:pPr>
        </w:p>
        <w:p w:rsidR="005A4CBF" w:rsidRDefault="00C219FF">
          <w:pPr>
            <w:pStyle w:val="TOC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r w:rsidRPr="00481DC9">
            <w:rPr>
              <w:rFonts w:ascii="Times New Roman" w:hAnsi="Times New Roman"/>
              <w:sz w:val="28"/>
              <w:szCs w:val="28"/>
              <w:lang w:val="uk-UA"/>
            </w:rPr>
            <w:fldChar w:fldCharType="begin"/>
          </w:r>
          <w:r w:rsidRPr="00481DC9">
            <w:rPr>
              <w:rFonts w:ascii="Times New Roman" w:hAnsi="Times New Roman"/>
              <w:sz w:val="28"/>
              <w:szCs w:val="28"/>
              <w:lang w:val="uk-UA"/>
            </w:rPr>
            <w:instrText xml:space="preserve"> TOC \o "1-3" \h \z \u </w:instrText>
          </w:r>
          <w:r w:rsidRPr="00481DC9">
            <w:rPr>
              <w:rFonts w:ascii="Times New Roman" w:hAnsi="Times New Roman"/>
              <w:sz w:val="28"/>
              <w:szCs w:val="28"/>
              <w:lang w:val="uk-UA"/>
            </w:rPr>
            <w:fldChar w:fldCharType="separate"/>
          </w:r>
          <w:hyperlink w:anchor="_Toc440586858" w:history="1">
            <w:r w:rsidR="005A4CBF" w:rsidRPr="00826404">
              <w:rPr>
                <w:rStyle w:val="Hyperlink"/>
                <w:rFonts w:ascii="Times New Roman" w:hAnsi="Times New Roman"/>
                <w:bCs/>
                <w:noProof/>
                <w:lang w:val="uk-UA" w:eastAsia="uk-UA"/>
              </w:rPr>
              <w:t>"КИЇВСЬКИЙ ПОЛІТЕХНІЧНИЙ ІНСТИТУТ"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_Toc440586858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1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59" w:history="1">
            <w:r w:rsidR="005A4CBF" w:rsidRPr="00826404">
              <w:rPr>
                <w:rStyle w:val="Hyperlink"/>
                <w:rFonts w:ascii="Times New Roman" w:hAnsi="Times New Roman"/>
                <w:bCs/>
                <w:noProof/>
                <w:lang w:val="uk-UA" w:eastAsia="uk-UA"/>
              </w:rPr>
              <w:t>Кафедра обчислювальної техніки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_Toc440586859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1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60" w:history="1">
            <w:r w:rsidR="005A4CBF" w:rsidRPr="00826404">
              <w:rPr>
                <w:rStyle w:val="Hyperlink"/>
                <w:rFonts w:ascii="Times New Roman" w:hAnsi="Times New Roman"/>
                <w:bCs/>
                <w:noProof/>
                <w:lang w:val="uk-UA" w:eastAsia="uk-UA"/>
              </w:rPr>
              <w:t>РОЗРАХУНКОВА  РОБОТА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_Toc440586860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1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61" w:history="1">
            <w:r w:rsidR="005A4CBF" w:rsidRPr="00826404">
              <w:rPr>
                <w:rStyle w:val="Hyperlink"/>
                <w:noProof/>
              </w:rPr>
              <w:t>1. Склад МПС та основні її функції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_Toc440586861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3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62" w:history="1">
            <w:r w:rsidR="005A4CBF" w:rsidRPr="00826404">
              <w:rPr>
                <w:rStyle w:val="Hyperlink"/>
                <w:noProof/>
              </w:rPr>
              <w:t>1.1. Опис мікроконтролера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_Toc440586862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3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63" w:history="1">
            <w:r w:rsidR="005A4CBF" w:rsidRPr="00826404">
              <w:rPr>
                <w:rStyle w:val="Hyperlink"/>
                <w:noProof/>
              </w:rPr>
              <w:t>1.2. Підімкнення зовнішньої пам’яті програм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_Toc440586863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4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64" w:history="1">
            <w:r w:rsidR="005A4CBF" w:rsidRPr="00826404">
              <w:rPr>
                <w:rStyle w:val="Hyperlink"/>
                <w:noProof/>
              </w:rPr>
              <w:t>1.3. Підімкнення зовнішньої пам’яті даних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_Toc440586864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5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65" w:history="1">
            <w:r w:rsidR="005A4CBF" w:rsidRPr="00826404">
              <w:rPr>
                <w:rStyle w:val="Hyperlink"/>
                <w:noProof/>
              </w:rPr>
              <w:t>1.4. Контролер пріорітетних переривань (КПП)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_Toc440586865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6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66" w:history="1">
            <w:r w:rsidR="005A4CBF" w:rsidRPr="00826404">
              <w:rPr>
                <w:rStyle w:val="Hyperlink"/>
                <w:noProof/>
              </w:rPr>
              <w:t>1.5. Контролер прямого доступу до пам’яті (КПДП)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_Toc440586866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7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67" w:history="1">
            <w:r w:rsidR="005A4CBF" w:rsidRPr="00826404">
              <w:rPr>
                <w:rStyle w:val="Hyperlink"/>
                <w:noProof/>
              </w:rPr>
              <w:t>1.6. Додаткові порти і ППА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_Toc440586867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8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68" w:history="1">
            <w:r w:rsidR="005A4CBF" w:rsidRPr="00826404">
              <w:rPr>
                <w:rStyle w:val="Hyperlink"/>
                <w:noProof/>
              </w:rPr>
              <w:t>2. Програмна частина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_Toc440586868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10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69" w:history="1">
            <w:r w:rsidR="005A4CBF" w:rsidRPr="00826404">
              <w:rPr>
                <w:rStyle w:val="Hyperlink"/>
                <w:noProof/>
                <w:lang w:val="en-US"/>
              </w:rPr>
              <w:t xml:space="preserve">2.1. </w:t>
            </w:r>
            <w:r w:rsidR="005A4CBF" w:rsidRPr="00826404">
              <w:rPr>
                <w:rStyle w:val="Hyperlink"/>
                <w:noProof/>
              </w:rPr>
              <w:t>Приклад обчислення функції на мікроасемблері МК51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_Toc440586869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10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70" w:history="1">
            <w:r w:rsidR="005A4CBF" w:rsidRPr="00826404">
              <w:rPr>
                <w:rStyle w:val="Hyperlink"/>
                <w:noProof/>
                <w:lang w:val="en-US"/>
              </w:rPr>
              <w:t>3</w:t>
            </w:r>
            <w:r w:rsidR="005A4CBF" w:rsidRPr="00826404">
              <w:rPr>
                <w:rStyle w:val="Hyperlink"/>
                <w:noProof/>
              </w:rPr>
              <w:t>. Структурна схема системи.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_Toc440586870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11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71" w:history="1">
            <w:r w:rsidR="005A4CBF" w:rsidRPr="00826404">
              <w:rPr>
                <w:rStyle w:val="Hyperlink"/>
                <w:noProof/>
              </w:rPr>
              <w:t>4. Висновки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_Toc440586871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12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5A4CBF" w:rsidRDefault="001173B7">
          <w:pPr>
            <w:pStyle w:val="TOC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440586872" w:history="1">
            <w:r w:rsidR="005A4CBF" w:rsidRPr="00826404">
              <w:rPr>
                <w:rStyle w:val="Hyperlink"/>
                <w:noProof/>
              </w:rPr>
              <w:t>5. Список літератури.</w:t>
            </w:r>
            <w:r w:rsidR="005A4CBF">
              <w:rPr>
                <w:noProof/>
                <w:webHidden/>
              </w:rPr>
              <w:tab/>
            </w:r>
            <w:r w:rsidR="005A4CBF">
              <w:rPr>
                <w:noProof/>
                <w:webHidden/>
              </w:rPr>
              <w:fldChar w:fldCharType="begin"/>
            </w:r>
            <w:r w:rsidR="005A4CBF">
              <w:rPr>
                <w:noProof/>
                <w:webHidden/>
              </w:rPr>
              <w:instrText xml:space="preserve"> PAGEREF _Toc440586872 \h </w:instrText>
            </w:r>
            <w:r w:rsidR="005A4CBF">
              <w:rPr>
                <w:noProof/>
                <w:webHidden/>
              </w:rPr>
            </w:r>
            <w:r w:rsidR="005A4CBF">
              <w:rPr>
                <w:noProof/>
                <w:webHidden/>
              </w:rPr>
              <w:fldChar w:fldCharType="separate"/>
            </w:r>
            <w:r w:rsidR="00993277">
              <w:rPr>
                <w:noProof/>
                <w:webHidden/>
              </w:rPr>
              <w:t>13</w:t>
            </w:r>
            <w:r w:rsidR="005A4CBF">
              <w:rPr>
                <w:noProof/>
                <w:webHidden/>
              </w:rPr>
              <w:fldChar w:fldCharType="end"/>
            </w:r>
          </w:hyperlink>
        </w:p>
        <w:p w:rsidR="00C219FF" w:rsidRPr="00481DC9" w:rsidRDefault="00C219FF">
          <w:pPr>
            <w:rPr>
              <w:rFonts w:ascii="Times New Roman" w:hAnsi="Times New Roman"/>
              <w:sz w:val="28"/>
              <w:szCs w:val="28"/>
              <w:lang w:val="uk-UA"/>
            </w:rPr>
          </w:pPr>
          <w:r w:rsidRPr="00481DC9">
            <w:rPr>
              <w:rFonts w:ascii="Times New Roman" w:hAnsi="Times New Roman"/>
              <w:bCs/>
              <w:noProof/>
              <w:sz w:val="28"/>
              <w:szCs w:val="28"/>
              <w:lang w:val="uk-UA"/>
            </w:rPr>
            <w:fldChar w:fldCharType="end"/>
          </w:r>
        </w:p>
      </w:sdtContent>
    </w:sdt>
    <w:p w:rsidR="00C219FF" w:rsidRPr="00481DC9" w:rsidRDefault="00C219FF" w:rsidP="00AB127C">
      <w:pPr>
        <w:pStyle w:val="HEADER1"/>
        <w:spacing w:after="0"/>
        <w:jc w:val="both"/>
        <w:rPr>
          <w:rFonts w:ascii="Times New Roman" w:hAnsi="Times New Roman"/>
          <w:b w:val="0"/>
          <w:lang w:val="uk-UA"/>
        </w:rPr>
      </w:pPr>
    </w:p>
    <w:p w:rsidR="00C219FF" w:rsidRPr="003B1A32" w:rsidRDefault="00C219FF" w:rsidP="00AB127C">
      <w:pPr>
        <w:pStyle w:val="HEADER1"/>
        <w:spacing w:after="0"/>
        <w:jc w:val="both"/>
        <w:rPr>
          <w:rFonts w:ascii="Times New Roman" w:hAnsi="Times New Roman"/>
          <w:b w:val="0"/>
          <w:lang w:val="uk-UA"/>
        </w:rPr>
      </w:pPr>
    </w:p>
    <w:p w:rsidR="00A1425C" w:rsidRPr="003B1A32" w:rsidRDefault="00A1425C" w:rsidP="00A1425C">
      <w:pPr>
        <w:pStyle w:val="HEADER1"/>
        <w:jc w:val="both"/>
        <w:rPr>
          <w:rFonts w:ascii="Times New Roman" w:hAnsi="Times New Roman"/>
          <w:b w:val="0"/>
          <w:lang w:val="uk-UA"/>
        </w:rPr>
      </w:pPr>
    </w:p>
    <w:p w:rsidR="002C4CDB" w:rsidRPr="003B1A32" w:rsidRDefault="002C4CDB" w:rsidP="00AB127C">
      <w:pPr>
        <w:pStyle w:val="HEADER1"/>
        <w:jc w:val="both"/>
        <w:rPr>
          <w:rFonts w:ascii="Times New Roman" w:hAnsi="Times New Roman"/>
          <w:b w:val="0"/>
          <w:lang w:val="uk-UA"/>
        </w:rPr>
      </w:pPr>
    </w:p>
    <w:p w:rsidR="00B22445" w:rsidRPr="003B1A32" w:rsidRDefault="00B22445" w:rsidP="00AB127C">
      <w:pPr>
        <w:pStyle w:val="HEADER1"/>
        <w:jc w:val="both"/>
        <w:rPr>
          <w:rFonts w:ascii="Times New Roman" w:hAnsi="Times New Roman"/>
          <w:b w:val="0"/>
          <w:lang w:val="uk-UA"/>
        </w:rPr>
      </w:pPr>
    </w:p>
    <w:p w:rsidR="00B22445" w:rsidRPr="003B1A32" w:rsidRDefault="00B22445" w:rsidP="00AB127C">
      <w:pPr>
        <w:pStyle w:val="HEADER1"/>
        <w:jc w:val="both"/>
        <w:rPr>
          <w:rFonts w:ascii="Times New Roman" w:hAnsi="Times New Roman"/>
          <w:b w:val="0"/>
          <w:lang w:val="uk-UA"/>
        </w:rPr>
      </w:pPr>
    </w:p>
    <w:p w:rsidR="00B22445" w:rsidRPr="003B1A32" w:rsidRDefault="00B22445" w:rsidP="00AB127C">
      <w:pPr>
        <w:pStyle w:val="HEADER1"/>
        <w:jc w:val="both"/>
        <w:rPr>
          <w:rFonts w:ascii="Times New Roman" w:hAnsi="Times New Roman"/>
          <w:b w:val="0"/>
          <w:lang w:val="uk-UA"/>
        </w:rPr>
      </w:pPr>
    </w:p>
    <w:p w:rsidR="00AB127C" w:rsidRPr="003B1A32" w:rsidRDefault="00AB127C" w:rsidP="00AB127C">
      <w:pPr>
        <w:pStyle w:val="HEADER1"/>
        <w:jc w:val="both"/>
        <w:rPr>
          <w:rFonts w:ascii="Times New Roman" w:hAnsi="Times New Roman"/>
          <w:b w:val="0"/>
          <w:lang w:val="uk-UA"/>
        </w:rPr>
      </w:pPr>
    </w:p>
    <w:p w:rsidR="00A92976" w:rsidRPr="003B1A32" w:rsidRDefault="00A92976" w:rsidP="00E378DE">
      <w:pPr>
        <w:pStyle w:val="NoSpacing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34EF0" w:rsidRPr="003B1A32" w:rsidRDefault="00C34EF0" w:rsidP="00C34EF0">
      <w:pPr>
        <w:spacing w:after="0" w:line="240" w:lineRule="auto"/>
        <w:ind w:left="142"/>
        <w:jc w:val="both"/>
        <w:outlineLvl w:val="0"/>
        <w:rPr>
          <w:rFonts w:ascii="Times New Roman" w:hAnsi="Times New Roman"/>
          <w:b/>
          <w:noProof/>
          <w:sz w:val="32"/>
          <w:szCs w:val="28"/>
          <w:lang w:val="uk-UA"/>
        </w:rPr>
      </w:pPr>
    </w:p>
    <w:p w:rsidR="00B41409" w:rsidRPr="003B1A32" w:rsidRDefault="00C34EF0" w:rsidP="003B1A32">
      <w:pPr>
        <w:pStyle w:val="SHeader1"/>
      </w:pPr>
      <w:bookmarkStart w:id="22" w:name="_Toc440586861"/>
      <w:r w:rsidRPr="003B1A32">
        <w:lastRenderedPageBreak/>
        <w:t>1.</w:t>
      </w:r>
      <w:r w:rsidR="003B1A32">
        <w:t xml:space="preserve"> Склад</w:t>
      </w:r>
      <w:r w:rsidR="00B41409" w:rsidRPr="003B1A32">
        <w:t xml:space="preserve"> МПС</w:t>
      </w:r>
      <w:r w:rsidR="00E20F94">
        <w:t xml:space="preserve"> та основні її функції</w:t>
      </w:r>
      <w:bookmarkEnd w:id="22"/>
    </w:p>
    <w:p w:rsidR="00E20F94" w:rsidRPr="003B1A32" w:rsidRDefault="00E20F94" w:rsidP="00E20F94">
      <w:pPr>
        <w:pStyle w:val="NoSpacing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розрахунковій роботі розроблює</w:t>
      </w:r>
      <w:r w:rsidRPr="003B1A32">
        <w:rPr>
          <w:rFonts w:ascii="Times New Roman" w:hAnsi="Times New Roman"/>
          <w:sz w:val="28"/>
          <w:szCs w:val="28"/>
          <w:lang w:val="uk-UA"/>
        </w:rPr>
        <w:t>ться мікропроцесорна сист</w:t>
      </w:r>
      <w:r>
        <w:rPr>
          <w:rFonts w:ascii="Times New Roman" w:hAnsi="Times New Roman"/>
          <w:sz w:val="28"/>
          <w:szCs w:val="28"/>
          <w:lang w:val="uk-UA"/>
        </w:rPr>
        <w:t>ема (МПС), ядром якої є мікроконтролер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МК</w:t>
      </w:r>
      <w:r w:rsidRPr="003B1A32">
        <w:rPr>
          <w:rFonts w:ascii="Times New Roman" w:hAnsi="Times New Roman"/>
          <w:sz w:val="28"/>
          <w:szCs w:val="28"/>
          <w:lang w:val="uk-UA"/>
        </w:rPr>
        <w:t>1816ВЕ</w:t>
      </w:r>
      <w:r w:rsidR="009B15F2">
        <w:rPr>
          <w:rFonts w:ascii="Times New Roman" w:hAnsi="Times New Roman"/>
          <w:sz w:val="28"/>
          <w:szCs w:val="28"/>
          <w:lang w:val="uk-UA"/>
        </w:rPr>
        <w:t>51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260771" w:rsidRDefault="00E20F94" w:rsidP="00E20F94">
      <w:pPr>
        <w:pStyle w:val="NoSpacing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 xml:space="preserve">До складу розроблюваної МПС </w:t>
      </w:r>
      <w:r>
        <w:rPr>
          <w:rFonts w:ascii="Times New Roman" w:hAnsi="Times New Roman"/>
          <w:sz w:val="28"/>
          <w:szCs w:val="28"/>
          <w:lang w:val="uk-UA"/>
        </w:rPr>
        <w:t>входя</w:t>
      </w:r>
      <w:r w:rsidRPr="003B1A32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мікроконтролер(МК)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зовнішня пам’ять програм (ЗПП), зовнішня пам’ять даних(ЗПД), </w:t>
      </w:r>
      <w:r w:rsidR="00030CDE">
        <w:rPr>
          <w:rFonts w:ascii="Times New Roman" w:hAnsi="Times New Roman"/>
          <w:sz w:val="28"/>
          <w:szCs w:val="28"/>
          <w:lang w:val="uk-UA"/>
        </w:rPr>
        <w:t>30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зовнішні</w:t>
      </w:r>
      <w:r w:rsidR="009B15F2">
        <w:rPr>
          <w:rFonts w:ascii="Times New Roman" w:hAnsi="Times New Roman"/>
          <w:sz w:val="28"/>
          <w:szCs w:val="28"/>
          <w:lang w:val="uk-UA"/>
        </w:rPr>
        <w:t>х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пристрої</w:t>
      </w:r>
      <w:r w:rsidR="009B15F2">
        <w:rPr>
          <w:rFonts w:ascii="Times New Roman" w:hAnsi="Times New Roman"/>
          <w:sz w:val="28"/>
          <w:szCs w:val="28"/>
          <w:lang w:val="uk-UA"/>
        </w:rPr>
        <w:t>в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(ЗП), контролер</w:t>
      </w:r>
      <w:r w:rsidR="00260771">
        <w:rPr>
          <w:rFonts w:ascii="Times New Roman" w:hAnsi="Times New Roman"/>
          <w:sz w:val="28"/>
          <w:szCs w:val="28"/>
          <w:lang w:val="uk-UA"/>
        </w:rPr>
        <w:t xml:space="preserve"> пріоритетних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переривань </w:t>
      </w:r>
      <w:r w:rsidR="00260771">
        <w:rPr>
          <w:rFonts w:ascii="Times New Roman" w:hAnsi="Times New Roman"/>
          <w:sz w:val="28"/>
          <w:szCs w:val="28"/>
          <w:lang w:val="uk-UA"/>
        </w:rPr>
        <w:t xml:space="preserve">(КПП), </w:t>
      </w:r>
      <w:r w:rsidR="00260771" w:rsidRPr="003B1A32">
        <w:rPr>
          <w:rFonts w:ascii="Times New Roman" w:hAnsi="Times New Roman"/>
          <w:sz w:val="28"/>
          <w:szCs w:val="28"/>
          <w:lang w:val="uk-UA"/>
        </w:rPr>
        <w:t xml:space="preserve">контролер </w:t>
      </w:r>
      <w:r w:rsidRPr="003B1A32">
        <w:rPr>
          <w:rFonts w:ascii="Times New Roman" w:hAnsi="Times New Roman"/>
          <w:sz w:val="28"/>
          <w:szCs w:val="28"/>
          <w:lang w:val="uk-UA"/>
        </w:rPr>
        <w:t>прямого доступу до пам’яті</w:t>
      </w:r>
      <w:r w:rsidR="00EB2C23">
        <w:rPr>
          <w:rFonts w:ascii="Times New Roman" w:hAnsi="Times New Roman"/>
          <w:sz w:val="28"/>
          <w:szCs w:val="28"/>
          <w:lang w:val="uk-UA"/>
        </w:rPr>
        <w:t xml:space="preserve"> (КПДП), </w:t>
      </w:r>
      <w:r w:rsidR="00260771">
        <w:rPr>
          <w:rFonts w:ascii="Times New Roman" w:hAnsi="Times New Roman"/>
          <w:sz w:val="28"/>
          <w:szCs w:val="28"/>
          <w:lang w:val="uk-UA"/>
        </w:rPr>
        <w:t xml:space="preserve">додаткові порти </w:t>
      </w:r>
      <w:r w:rsidR="00260771">
        <w:rPr>
          <w:rFonts w:ascii="Times New Roman" w:hAnsi="Times New Roman"/>
          <w:sz w:val="28"/>
          <w:szCs w:val="28"/>
          <w:lang w:val="en-US"/>
        </w:rPr>
        <w:t>P</w:t>
      </w:r>
      <w:r w:rsidR="009B15F2">
        <w:rPr>
          <w:rFonts w:ascii="Times New Roman" w:hAnsi="Times New Roman"/>
          <w:sz w:val="28"/>
          <w:szCs w:val="28"/>
          <w:lang w:val="uk-UA"/>
        </w:rPr>
        <w:t>5</w:t>
      </w:r>
      <w:r w:rsidR="00260771" w:rsidRPr="0026077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30CDE">
        <w:rPr>
          <w:rFonts w:ascii="Times New Roman" w:hAnsi="Times New Roman"/>
          <w:sz w:val="28"/>
          <w:szCs w:val="28"/>
          <w:lang w:val="uk-UA"/>
        </w:rPr>
        <w:t xml:space="preserve">Р6, </w:t>
      </w:r>
      <w:r w:rsidR="00260771">
        <w:rPr>
          <w:rFonts w:ascii="Times New Roman" w:hAnsi="Times New Roman"/>
          <w:sz w:val="28"/>
          <w:szCs w:val="28"/>
          <w:lang w:val="en-US"/>
        </w:rPr>
        <w:t>P</w:t>
      </w:r>
      <w:r w:rsidR="00260771" w:rsidRPr="00260771">
        <w:rPr>
          <w:rFonts w:ascii="Times New Roman" w:hAnsi="Times New Roman"/>
          <w:sz w:val="28"/>
          <w:szCs w:val="28"/>
          <w:lang w:val="uk-UA"/>
        </w:rPr>
        <w:t>7</w:t>
      </w:r>
      <w:r w:rsidR="00EB2C23">
        <w:rPr>
          <w:rFonts w:ascii="Times New Roman" w:hAnsi="Times New Roman"/>
          <w:sz w:val="28"/>
          <w:szCs w:val="28"/>
          <w:lang w:val="uk-UA"/>
        </w:rPr>
        <w:t xml:space="preserve"> та програмований </w:t>
      </w:r>
      <w:r w:rsidR="009B15F2">
        <w:rPr>
          <w:rFonts w:ascii="Times New Roman" w:hAnsi="Times New Roman"/>
          <w:sz w:val="28"/>
          <w:szCs w:val="28"/>
          <w:lang w:val="uk-UA"/>
        </w:rPr>
        <w:t>периферійн</w:t>
      </w:r>
      <w:r w:rsidR="00EB2C23">
        <w:rPr>
          <w:rFonts w:ascii="Times New Roman" w:hAnsi="Times New Roman"/>
          <w:sz w:val="28"/>
          <w:szCs w:val="28"/>
          <w:lang w:val="uk-UA"/>
        </w:rPr>
        <w:t>ий адаптер</w:t>
      </w:r>
      <w:r w:rsidR="00EB2C23" w:rsidRPr="00EB2C23">
        <w:t xml:space="preserve"> </w:t>
      </w:r>
      <w:r w:rsidR="00EB2C23" w:rsidRPr="00EB2C23">
        <w:rPr>
          <w:rFonts w:ascii="Times New Roman" w:hAnsi="Times New Roman"/>
          <w:sz w:val="28"/>
          <w:szCs w:val="28"/>
          <w:lang w:val="uk-UA"/>
        </w:rPr>
        <w:t>КР580ВВ5</w:t>
      </w:r>
      <w:r w:rsidR="00030CDE">
        <w:rPr>
          <w:rFonts w:ascii="Times New Roman" w:hAnsi="Times New Roman"/>
          <w:sz w:val="28"/>
          <w:szCs w:val="28"/>
          <w:lang w:val="uk-UA"/>
        </w:rPr>
        <w:t>5</w:t>
      </w:r>
      <w:r w:rsidRPr="003B1A32">
        <w:rPr>
          <w:rFonts w:ascii="Times New Roman" w:hAnsi="Times New Roman"/>
          <w:sz w:val="28"/>
          <w:szCs w:val="28"/>
          <w:lang w:val="uk-UA"/>
        </w:rPr>
        <w:t>.</w:t>
      </w:r>
      <w:r w:rsidRPr="00E20F9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20F94" w:rsidRDefault="00260771" w:rsidP="00E20F94">
      <w:pPr>
        <w:pStyle w:val="NoSpacing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 xml:space="preserve">Об’єм зовнішньої пам’яті програм </w:t>
      </w:r>
      <w:r w:rsidR="009B15F2">
        <w:rPr>
          <w:rFonts w:ascii="Times New Roman" w:hAnsi="Times New Roman"/>
          <w:sz w:val="28"/>
          <w:szCs w:val="28"/>
          <w:lang w:val="uk-UA"/>
        </w:rPr>
        <w:t>–</w:t>
      </w:r>
      <w:r w:rsidR="00030CDE">
        <w:rPr>
          <w:rFonts w:ascii="Times New Roman" w:hAnsi="Times New Roman"/>
          <w:sz w:val="28"/>
          <w:szCs w:val="28"/>
          <w:lang w:val="uk-UA"/>
        </w:rPr>
        <w:t xml:space="preserve"> 3 сторінки по 4 КБ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, зовнішньої пам’яті даних </w:t>
      </w:r>
      <w:r w:rsidR="009B15F2">
        <w:rPr>
          <w:rFonts w:ascii="Times New Roman" w:hAnsi="Times New Roman"/>
          <w:sz w:val="28"/>
          <w:szCs w:val="28"/>
          <w:lang w:val="uk-UA"/>
        </w:rPr>
        <w:t>–</w:t>
      </w:r>
      <w:r w:rsidR="00030CDE">
        <w:rPr>
          <w:rFonts w:ascii="Times New Roman" w:hAnsi="Times New Roman"/>
          <w:sz w:val="28"/>
          <w:szCs w:val="28"/>
          <w:lang w:val="uk-UA"/>
        </w:rPr>
        <w:t xml:space="preserve"> 32 сторінки по 64 КБ</w:t>
      </w:r>
      <w:r w:rsidRPr="003B1A32">
        <w:rPr>
          <w:rFonts w:ascii="Times New Roman" w:hAnsi="Times New Roman"/>
          <w:sz w:val="28"/>
          <w:szCs w:val="28"/>
          <w:lang w:val="uk-UA"/>
        </w:rPr>
        <w:t>.</w:t>
      </w:r>
      <w:r w:rsidRPr="0026077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1A32">
        <w:rPr>
          <w:rFonts w:ascii="Times New Roman" w:hAnsi="Times New Roman"/>
          <w:sz w:val="28"/>
          <w:szCs w:val="28"/>
          <w:lang w:val="uk-UA"/>
        </w:rPr>
        <w:t>Шин</w:t>
      </w:r>
      <w:r w:rsidR="00030CDE">
        <w:rPr>
          <w:rFonts w:ascii="Times New Roman" w:hAnsi="Times New Roman"/>
          <w:sz w:val="28"/>
          <w:szCs w:val="28"/>
          <w:lang w:val="uk-UA"/>
        </w:rPr>
        <w:t>а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адреси та даних </w:t>
      </w:r>
      <w:r w:rsidR="00030CDE">
        <w:rPr>
          <w:rFonts w:ascii="Times New Roman" w:hAnsi="Times New Roman"/>
          <w:sz w:val="28"/>
          <w:szCs w:val="28"/>
          <w:lang w:val="uk-UA"/>
        </w:rPr>
        <w:t>об’єднана, КПП та КПДП централізовані.</w:t>
      </w:r>
    </w:p>
    <w:p w:rsidR="00E20F94" w:rsidRPr="003B1A32" w:rsidRDefault="00E20F94" w:rsidP="00E20F94">
      <w:pPr>
        <w:pStyle w:val="NoSpacing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79CA" w:rsidRPr="003B1A32" w:rsidRDefault="005F1D6A" w:rsidP="005F1D6A">
      <w:pPr>
        <w:pStyle w:val="SHeader2"/>
      </w:pPr>
      <w:bookmarkStart w:id="23" w:name="_Toc440586862"/>
      <w:r w:rsidRPr="005F1D6A">
        <w:rPr>
          <w:lang w:val="ru-RU"/>
        </w:rPr>
        <w:t>1.1</w:t>
      </w:r>
      <w:r w:rsidR="00E20F94">
        <w:rPr>
          <w:lang w:val="ru-RU"/>
        </w:rPr>
        <w:t>.</w:t>
      </w:r>
      <w:r w:rsidR="00E92476" w:rsidRPr="003B1A32">
        <w:t xml:space="preserve"> </w:t>
      </w:r>
      <w:r w:rsidR="00E20F94">
        <w:t>Опис мікроконтролер</w:t>
      </w:r>
      <w:r w:rsidR="005A4CBF">
        <w:t>а</w:t>
      </w:r>
      <w:bookmarkEnd w:id="23"/>
    </w:p>
    <w:p w:rsidR="00E20F94" w:rsidRPr="00F94341" w:rsidRDefault="00F94341" w:rsidP="00F94341">
      <w:pPr>
        <w:pStyle w:val="SText"/>
        <w:rPr>
          <w:szCs w:val="28"/>
        </w:rPr>
      </w:pPr>
      <w:r w:rsidRPr="00F94341">
        <w:rPr>
          <w:szCs w:val="28"/>
        </w:rPr>
        <w:t>Мікроконтролер містить рези</w:t>
      </w:r>
      <w:r>
        <w:rPr>
          <w:szCs w:val="28"/>
        </w:rPr>
        <w:t xml:space="preserve">дентну пам'ять програм (РПП) та </w:t>
      </w:r>
      <w:r w:rsidRPr="00F94341">
        <w:rPr>
          <w:szCs w:val="28"/>
        </w:rPr>
        <w:t>резидентну пам'ять даних (РПД); п</w:t>
      </w:r>
      <w:r>
        <w:rPr>
          <w:szCs w:val="28"/>
        </w:rPr>
        <w:t>ристрій управління і синхроніза</w:t>
      </w:r>
      <w:r w:rsidRPr="00F94341">
        <w:rPr>
          <w:szCs w:val="28"/>
        </w:rPr>
        <w:t>ції, до складу якого входить лічиль</w:t>
      </w:r>
      <w:r>
        <w:rPr>
          <w:szCs w:val="28"/>
        </w:rPr>
        <w:t>ник команд, регістр команд і ре</w:t>
      </w:r>
      <w:r w:rsidRPr="00F94341">
        <w:rPr>
          <w:szCs w:val="28"/>
        </w:rPr>
        <w:t>гістр ознак; арифметико-логічний пр</w:t>
      </w:r>
      <w:r>
        <w:rPr>
          <w:szCs w:val="28"/>
        </w:rPr>
        <w:t xml:space="preserve">истрій, до складу якого входить </w:t>
      </w:r>
      <w:r w:rsidRPr="00F94341">
        <w:rPr>
          <w:szCs w:val="28"/>
        </w:rPr>
        <w:t xml:space="preserve">АЛБ, акумулятор і регістри; блок </w:t>
      </w:r>
      <w:r>
        <w:rPr>
          <w:szCs w:val="28"/>
        </w:rPr>
        <w:t>таймерів-лічильників та блок по</w:t>
      </w:r>
      <w:r w:rsidRPr="00F94341">
        <w:rPr>
          <w:szCs w:val="28"/>
        </w:rPr>
        <w:t>слідовного інтерфейсу і переривань. Обмін даними здійснюється</w:t>
      </w:r>
      <w:r>
        <w:rPr>
          <w:szCs w:val="28"/>
        </w:rPr>
        <w:t xml:space="preserve"> </w:t>
      </w:r>
      <w:r w:rsidRPr="00F94341">
        <w:rPr>
          <w:szCs w:val="28"/>
        </w:rPr>
        <w:t>че</w:t>
      </w:r>
      <w:r>
        <w:rPr>
          <w:szCs w:val="28"/>
        </w:rPr>
        <w:t>рез чотири порти Р0, Р1, Р2, Р3</w:t>
      </w:r>
      <w:r w:rsidRPr="00F94341">
        <w:rPr>
          <w:szCs w:val="28"/>
        </w:rPr>
        <w:t xml:space="preserve"> або через послідовний порт.</w:t>
      </w:r>
      <w:r w:rsidR="00476FFB" w:rsidRPr="003B1A32">
        <w:rPr>
          <w:noProof/>
        </w:rPr>
        <w:t xml:space="preserve">  </w:t>
      </w:r>
      <w:r w:rsidR="00E20F94" w:rsidRPr="003B1A32">
        <w:t>Структурна схема МК</w:t>
      </w:r>
      <w:r w:rsidR="00586273">
        <w:t>51</w:t>
      </w:r>
      <w:r w:rsidR="00E20F94" w:rsidRPr="003B1A32">
        <w:t xml:space="preserve"> наведена на рис</w:t>
      </w:r>
      <w:r w:rsidR="009D64E5">
        <w:t>.</w:t>
      </w:r>
      <w:r w:rsidR="00E20F94" w:rsidRPr="003B1A32">
        <w:t xml:space="preserve"> 1.1.</w:t>
      </w:r>
    </w:p>
    <w:p w:rsidR="00E20F94" w:rsidRPr="003B1A32" w:rsidRDefault="00E20F94" w:rsidP="00E20F94">
      <w:pPr>
        <w:pStyle w:val="SText"/>
      </w:pPr>
    </w:p>
    <w:p w:rsidR="00E20F94" w:rsidRPr="00481DC9" w:rsidRDefault="00025306" w:rsidP="00481DC9">
      <w:pPr>
        <w:pStyle w:val="STitlePictur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7.75pt">
            <v:imagedata r:id="rId8" o:title="1"/>
          </v:shape>
        </w:pict>
      </w:r>
    </w:p>
    <w:p w:rsidR="00E20F94" w:rsidRPr="00481DC9" w:rsidRDefault="00E20F94" w:rsidP="00481DC9">
      <w:pPr>
        <w:pStyle w:val="STitlePicture"/>
      </w:pPr>
      <w:r w:rsidRPr="00481DC9">
        <w:t>Рис</w:t>
      </w:r>
      <w:r w:rsidR="00382D19" w:rsidRPr="00481DC9">
        <w:t>.</w:t>
      </w:r>
      <w:r w:rsidRPr="00481DC9">
        <w:t xml:space="preserve"> 1.1 – Структурна схема МК</w:t>
      </w:r>
      <w:r w:rsidR="00F94341" w:rsidRPr="00481DC9">
        <w:t>51</w:t>
      </w:r>
    </w:p>
    <w:p w:rsidR="00F94341" w:rsidRPr="00F94341" w:rsidRDefault="00F94341" w:rsidP="00F94341">
      <w:pPr>
        <w:pStyle w:val="a"/>
        <w:ind w:firstLine="567"/>
        <w:rPr>
          <w:color w:val="auto"/>
          <w:szCs w:val="22"/>
          <w:lang w:val="uk-UA" w:eastAsia="ru-RU"/>
        </w:rPr>
      </w:pPr>
      <w:r w:rsidRPr="00F94341">
        <w:rPr>
          <w:color w:val="auto"/>
          <w:szCs w:val="22"/>
          <w:lang w:val="uk-UA" w:eastAsia="ru-RU"/>
        </w:rPr>
        <w:t>Резиден</w:t>
      </w:r>
      <w:r>
        <w:rPr>
          <w:color w:val="auto"/>
          <w:szCs w:val="22"/>
          <w:lang w:val="uk-UA" w:eastAsia="ru-RU"/>
        </w:rPr>
        <w:t>тна пам’ять програм</w:t>
      </w:r>
      <w:r w:rsidRPr="00F94341">
        <w:rPr>
          <w:color w:val="auto"/>
          <w:szCs w:val="22"/>
          <w:lang w:val="uk-UA" w:eastAsia="ru-RU"/>
        </w:rPr>
        <w:t xml:space="preserve"> </w:t>
      </w:r>
      <w:r>
        <w:rPr>
          <w:color w:val="auto"/>
          <w:szCs w:val="22"/>
          <w:lang w:val="uk-UA" w:eastAsia="ru-RU"/>
        </w:rPr>
        <w:t xml:space="preserve">має ємність 4Кб. Призначена для </w:t>
      </w:r>
      <w:r w:rsidRPr="00F94341">
        <w:rPr>
          <w:color w:val="auto"/>
          <w:szCs w:val="22"/>
          <w:lang w:val="uk-UA" w:eastAsia="ru-RU"/>
        </w:rPr>
        <w:t>зберігання команд, констант, управляю</w:t>
      </w:r>
      <w:r>
        <w:rPr>
          <w:color w:val="auto"/>
          <w:szCs w:val="22"/>
          <w:lang w:val="uk-UA" w:eastAsia="ru-RU"/>
        </w:rPr>
        <w:t xml:space="preserve">чих слів ініціалізації, таблиць </w:t>
      </w:r>
      <w:r w:rsidRPr="00F94341">
        <w:rPr>
          <w:color w:val="auto"/>
          <w:szCs w:val="22"/>
          <w:lang w:val="uk-UA" w:eastAsia="ru-RU"/>
        </w:rPr>
        <w:t>кодування вхідних і вихідних зм</w:t>
      </w:r>
      <w:r>
        <w:rPr>
          <w:color w:val="auto"/>
          <w:szCs w:val="22"/>
          <w:lang w:val="uk-UA" w:eastAsia="ru-RU"/>
        </w:rPr>
        <w:t xml:space="preserve">інних. Резидентна пам’ять даних </w:t>
      </w:r>
      <w:r w:rsidRPr="00F94341">
        <w:rPr>
          <w:color w:val="auto"/>
          <w:szCs w:val="22"/>
          <w:lang w:val="uk-UA" w:eastAsia="ru-RU"/>
        </w:rPr>
        <w:t xml:space="preserve">підключена до </w:t>
      </w:r>
      <w:proofErr w:type="spellStart"/>
      <w:r w:rsidRPr="00F94341">
        <w:rPr>
          <w:color w:val="auto"/>
          <w:szCs w:val="22"/>
          <w:lang w:val="uk-UA" w:eastAsia="ru-RU"/>
        </w:rPr>
        <w:lastRenderedPageBreak/>
        <w:t>шістнадцятибітної</w:t>
      </w:r>
      <w:proofErr w:type="spellEnd"/>
      <w:r w:rsidRPr="00F94341">
        <w:rPr>
          <w:color w:val="auto"/>
          <w:szCs w:val="22"/>
          <w:lang w:val="uk-UA" w:eastAsia="ru-RU"/>
        </w:rPr>
        <w:t xml:space="preserve"> </w:t>
      </w:r>
      <w:r>
        <w:rPr>
          <w:color w:val="auto"/>
          <w:szCs w:val="22"/>
          <w:lang w:val="uk-UA" w:eastAsia="ru-RU"/>
        </w:rPr>
        <w:t>шини адреси, що надходить з лі</w:t>
      </w:r>
      <w:r w:rsidRPr="00F94341">
        <w:rPr>
          <w:color w:val="auto"/>
          <w:szCs w:val="22"/>
          <w:lang w:val="uk-UA" w:eastAsia="ru-RU"/>
        </w:rPr>
        <w:t>чильника команд, або регістру покажчика даних.</w:t>
      </w:r>
    </w:p>
    <w:p w:rsidR="00F94341" w:rsidRPr="00F94341" w:rsidRDefault="00F94341" w:rsidP="00F94341">
      <w:pPr>
        <w:pStyle w:val="a"/>
        <w:ind w:firstLine="567"/>
        <w:rPr>
          <w:color w:val="auto"/>
          <w:szCs w:val="22"/>
          <w:lang w:val="uk-UA" w:eastAsia="ru-RU"/>
        </w:rPr>
      </w:pPr>
      <w:r w:rsidRPr="00F94341">
        <w:rPr>
          <w:color w:val="auto"/>
          <w:szCs w:val="22"/>
          <w:lang w:val="uk-UA" w:eastAsia="ru-RU"/>
        </w:rPr>
        <w:t>Резидентна пам’ять даних призначена для зберігання змінних у</w:t>
      </w:r>
      <w:r>
        <w:rPr>
          <w:color w:val="auto"/>
          <w:szCs w:val="22"/>
          <w:lang w:val="uk-UA" w:eastAsia="ru-RU"/>
        </w:rPr>
        <w:t xml:space="preserve"> </w:t>
      </w:r>
      <w:r w:rsidRPr="00F94341">
        <w:rPr>
          <w:color w:val="auto"/>
          <w:szCs w:val="22"/>
          <w:lang w:val="uk-UA" w:eastAsia="ru-RU"/>
        </w:rPr>
        <w:t>процесі виконання програми, адр</w:t>
      </w:r>
      <w:r>
        <w:rPr>
          <w:color w:val="auto"/>
          <w:szCs w:val="22"/>
          <w:lang w:val="uk-UA" w:eastAsia="ru-RU"/>
        </w:rPr>
        <w:t>есується одним байтом і має єм</w:t>
      </w:r>
      <w:r w:rsidRPr="00F94341">
        <w:rPr>
          <w:color w:val="auto"/>
          <w:szCs w:val="22"/>
          <w:lang w:val="uk-UA" w:eastAsia="ru-RU"/>
        </w:rPr>
        <w:t>ність 128 байт. До адресного про</w:t>
      </w:r>
      <w:r>
        <w:rPr>
          <w:color w:val="auto"/>
          <w:szCs w:val="22"/>
          <w:lang w:val="uk-UA" w:eastAsia="ru-RU"/>
        </w:rPr>
        <w:t xml:space="preserve">стору резидентної пам’яті даних </w:t>
      </w:r>
      <w:r w:rsidRPr="00F94341">
        <w:rPr>
          <w:color w:val="auto"/>
          <w:szCs w:val="22"/>
          <w:lang w:val="uk-UA" w:eastAsia="ru-RU"/>
        </w:rPr>
        <w:t>належать регістри спеціальних функцій.</w:t>
      </w:r>
    </w:p>
    <w:p w:rsidR="00F94341" w:rsidRPr="00F94341" w:rsidRDefault="00F94341" w:rsidP="00F94341">
      <w:pPr>
        <w:pStyle w:val="a"/>
        <w:ind w:firstLine="708"/>
        <w:rPr>
          <w:color w:val="auto"/>
          <w:szCs w:val="22"/>
          <w:lang w:val="uk-UA" w:eastAsia="ru-RU"/>
        </w:rPr>
      </w:pPr>
      <w:proofErr w:type="spellStart"/>
      <w:r w:rsidRPr="00F94341">
        <w:rPr>
          <w:color w:val="auto"/>
          <w:szCs w:val="22"/>
          <w:lang w:val="uk-UA" w:eastAsia="ru-RU"/>
        </w:rPr>
        <w:t>Восьмибітний</w:t>
      </w:r>
      <w:proofErr w:type="spellEnd"/>
      <w:r w:rsidRPr="00F94341">
        <w:rPr>
          <w:color w:val="auto"/>
          <w:szCs w:val="22"/>
          <w:lang w:val="uk-UA" w:eastAsia="ru-RU"/>
        </w:rPr>
        <w:t xml:space="preserve"> АЛП виконує </w:t>
      </w:r>
      <w:r>
        <w:rPr>
          <w:color w:val="auto"/>
          <w:szCs w:val="22"/>
          <w:lang w:val="uk-UA" w:eastAsia="ru-RU"/>
        </w:rPr>
        <w:t xml:space="preserve">арифметичні операції додавання, </w:t>
      </w:r>
      <w:r w:rsidRPr="00F94341">
        <w:rPr>
          <w:color w:val="auto"/>
          <w:szCs w:val="22"/>
          <w:lang w:val="uk-UA" w:eastAsia="ru-RU"/>
        </w:rPr>
        <w:t>віднімання, множення, ділення, л</w:t>
      </w:r>
      <w:r>
        <w:rPr>
          <w:color w:val="auto"/>
          <w:szCs w:val="22"/>
          <w:lang w:val="uk-UA" w:eastAsia="ru-RU"/>
        </w:rPr>
        <w:t>огічні операції – І, АБО та ВИ</w:t>
      </w:r>
      <w:r w:rsidRPr="00F94341">
        <w:rPr>
          <w:color w:val="auto"/>
          <w:szCs w:val="22"/>
          <w:lang w:val="uk-UA" w:eastAsia="ru-RU"/>
        </w:rPr>
        <w:t>КЛЮЧНЕ АБО, операції циклічного</w:t>
      </w:r>
      <w:r>
        <w:rPr>
          <w:color w:val="auto"/>
          <w:szCs w:val="22"/>
          <w:lang w:val="uk-UA" w:eastAsia="ru-RU"/>
        </w:rPr>
        <w:t xml:space="preserve"> зсуву, скидання, інвертування, </w:t>
      </w:r>
      <w:proofErr w:type="spellStart"/>
      <w:r>
        <w:rPr>
          <w:color w:val="auto"/>
          <w:szCs w:val="22"/>
          <w:lang w:val="uk-UA" w:eastAsia="ru-RU"/>
        </w:rPr>
        <w:t>інкременту</w:t>
      </w:r>
      <w:proofErr w:type="spellEnd"/>
      <w:r>
        <w:rPr>
          <w:color w:val="auto"/>
          <w:szCs w:val="22"/>
          <w:lang w:val="uk-UA" w:eastAsia="ru-RU"/>
        </w:rPr>
        <w:t xml:space="preserve">, </w:t>
      </w:r>
      <w:proofErr w:type="spellStart"/>
      <w:r>
        <w:rPr>
          <w:color w:val="auto"/>
          <w:szCs w:val="22"/>
          <w:lang w:val="uk-UA" w:eastAsia="ru-RU"/>
        </w:rPr>
        <w:t>декременту</w:t>
      </w:r>
      <w:proofErr w:type="spellEnd"/>
      <w:r w:rsidRPr="00F94341">
        <w:rPr>
          <w:color w:val="auto"/>
          <w:szCs w:val="22"/>
          <w:lang w:val="uk-UA" w:eastAsia="ru-RU"/>
        </w:rPr>
        <w:t xml:space="preserve"> тощо.</w:t>
      </w:r>
    </w:p>
    <w:p w:rsidR="00F94341" w:rsidRPr="00F94341" w:rsidRDefault="00F94341" w:rsidP="00F94341">
      <w:pPr>
        <w:pStyle w:val="a"/>
        <w:ind w:firstLine="708"/>
        <w:rPr>
          <w:color w:val="auto"/>
          <w:szCs w:val="22"/>
          <w:lang w:val="uk-UA" w:eastAsia="ru-RU"/>
        </w:rPr>
      </w:pPr>
      <w:r w:rsidRPr="00F94341">
        <w:rPr>
          <w:color w:val="auto"/>
          <w:szCs w:val="22"/>
          <w:lang w:val="uk-UA" w:eastAsia="ru-RU"/>
        </w:rPr>
        <w:t>Важливою особливістю АЛП</w:t>
      </w:r>
      <w:r>
        <w:rPr>
          <w:color w:val="auto"/>
          <w:szCs w:val="22"/>
          <w:lang w:val="uk-UA" w:eastAsia="ru-RU"/>
        </w:rPr>
        <w:t xml:space="preserve"> МК51 є можливість оперувати не </w:t>
      </w:r>
      <w:r w:rsidRPr="00F94341">
        <w:rPr>
          <w:color w:val="auto"/>
          <w:szCs w:val="22"/>
          <w:lang w:val="uk-UA" w:eastAsia="ru-RU"/>
        </w:rPr>
        <w:t>тільки байтами, але і бітами. Окр</w:t>
      </w:r>
      <w:r>
        <w:rPr>
          <w:color w:val="auto"/>
          <w:szCs w:val="22"/>
          <w:lang w:val="uk-UA" w:eastAsia="ru-RU"/>
        </w:rPr>
        <w:t>емі програмно доступні біти мо</w:t>
      </w:r>
      <w:r w:rsidRPr="00F94341">
        <w:rPr>
          <w:color w:val="auto"/>
          <w:szCs w:val="22"/>
          <w:lang w:val="uk-UA" w:eastAsia="ru-RU"/>
        </w:rPr>
        <w:t>жуть бути встановлені, скинуті, перед</w:t>
      </w:r>
      <w:r>
        <w:rPr>
          <w:color w:val="auto"/>
          <w:szCs w:val="22"/>
          <w:lang w:val="uk-UA" w:eastAsia="ru-RU"/>
        </w:rPr>
        <w:t>ані, інвертовані, проаналізова</w:t>
      </w:r>
      <w:r w:rsidRPr="00F94341">
        <w:rPr>
          <w:color w:val="auto"/>
          <w:szCs w:val="22"/>
          <w:lang w:val="uk-UA" w:eastAsia="ru-RU"/>
        </w:rPr>
        <w:t>ні, використані в логічних операціях.</w:t>
      </w:r>
    </w:p>
    <w:p w:rsidR="00F94341" w:rsidRPr="00F94341" w:rsidRDefault="00F94341" w:rsidP="005140DE">
      <w:pPr>
        <w:pStyle w:val="a"/>
        <w:ind w:firstLine="708"/>
        <w:rPr>
          <w:color w:val="auto"/>
          <w:szCs w:val="22"/>
          <w:lang w:val="uk-UA" w:eastAsia="ru-RU"/>
        </w:rPr>
      </w:pPr>
      <w:r w:rsidRPr="00F94341">
        <w:rPr>
          <w:color w:val="auto"/>
          <w:szCs w:val="22"/>
          <w:lang w:val="uk-UA" w:eastAsia="ru-RU"/>
        </w:rPr>
        <w:t>Під час виконання багат</w:t>
      </w:r>
      <w:r>
        <w:rPr>
          <w:color w:val="auto"/>
          <w:szCs w:val="22"/>
          <w:lang w:val="uk-UA" w:eastAsia="ru-RU"/>
        </w:rPr>
        <w:t xml:space="preserve">ьох команд </w:t>
      </w:r>
      <w:r w:rsidR="005140DE">
        <w:rPr>
          <w:color w:val="auto"/>
          <w:szCs w:val="22"/>
          <w:lang w:val="uk-UA" w:eastAsia="ru-RU"/>
        </w:rPr>
        <w:t>в</w:t>
      </w:r>
      <w:r>
        <w:rPr>
          <w:color w:val="auto"/>
          <w:szCs w:val="22"/>
          <w:lang w:val="uk-UA" w:eastAsia="ru-RU"/>
        </w:rPr>
        <w:t xml:space="preserve"> АЛП формуються ряд </w:t>
      </w:r>
      <w:r w:rsidRPr="00F94341">
        <w:rPr>
          <w:color w:val="auto"/>
          <w:szCs w:val="22"/>
          <w:lang w:val="uk-UA" w:eastAsia="ru-RU"/>
        </w:rPr>
        <w:t>ознак, які фіксуються у регістрі сл</w:t>
      </w:r>
      <w:r>
        <w:rPr>
          <w:color w:val="auto"/>
          <w:szCs w:val="22"/>
          <w:lang w:val="uk-UA" w:eastAsia="ru-RU"/>
        </w:rPr>
        <w:t xml:space="preserve">ова стану програми, що належить </w:t>
      </w:r>
      <w:r w:rsidRPr="00F94341">
        <w:rPr>
          <w:color w:val="auto"/>
          <w:szCs w:val="22"/>
          <w:lang w:val="uk-UA" w:eastAsia="ru-RU"/>
        </w:rPr>
        <w:t>до регістрів спеціальних функції. О</w:t>
      </w:r>
      <w:r>
        <w:rPr>
          <w:color w:val="auto"/>
          <w:szCs w:val="22"/>
          <w:lang w:val="uk-UA" w:eastAsia="ru-RU"/>
        </w:rPr>
        <w:t xml:space="preserve">знака переносу С приймає участь </w:t>
      </w:r>
      <w:r w:rsidRPr="00F94341">
        <w:rPr>
          <w:color w:val="auto"/>
          <w:szCs w:val="22"/>
          <w:lang w:val="uk-UA" w:eastAsia="ru-RU"/>
        </w:rPr>
        <w:t>і модифікується в процесі виконан</w:t>
      </w:r>
      <w:r>
        <w:rPr>
          <w:color w:val="auto"/>
          <w:szCs w:val="22"/>
          <w:lang w:val="uk-UA" w:eastAsia="ru-RU"/>
        </w:rPr>
        <w:t xml:space="preserve">ня великої кількості операції в </w:t>
      </w:r>
      <w:r w:rsidRPr="00F94341">
        <w:rPr>
          <w:color w:val="auto"/>
          <w:szCs w:val="22"/>
          <w:lang w:val="uk-UA" w:eastAsia="ru-RU"/>
        </w:rPr>
        <w:t>АЛП, таких як додавання, віднімання</w:t>
      </w:r>
      <w:r>
        <w:rPr>
          <w:color w:val="auto"/>
          <w:szCs w:val="22"/>
          <w:lang w:val="uk-UA" w:eastAsia="ru-RU"/>
        </w:rPr>
        <w:t xml:space="preserve">, зсув, тощо. Окрім того, ознака </w:t>
      </w:r>
      <w:r w:rsidRPr="00F94341">
        <w:rPr>
          <w:color w:val="auto"/>
          <w:szCs w:val="22"/>
          <w:lang w:val="uk-UA" w:eastAsia="ru-RU"/>
        </w:rPr>
        <w:t>переносу виконує дії своєрідног</w:t>
      </w:r>
      <w:r>
        <w:rPr>
          <w:color w:val="auto"/>
          <w:szCs w:val="22"/>
          <w:lang w:val="uk-UA" w:eastAsia="ru-RU"/>
        </w:rPr>
        <w:t xml:space="preserve">о акумулятора під час виконання </w:t>
      </w:r>
      <w:r w:rsidRPr="00F94341">
        <w:rPr>
          <w:color w:val="auto"/>
          <w:szCs w:val="22"/>
          <w:lang w:val="uk-UA" w:eastAsia="ru-RU"/>
        </w:rPr>
        <w:t>операцій з бітами. Ознака перепов</w:t>
      </w:r>
      <w:r>
        <w:rPr>
          <w:color w:val="auto"/>
          <w:szCs w:val="22"/>
          <w:lang w:val="uk-UA" w:eastAsia="ru-RU"/>
        </w:rPr>
        <w:t>нення OV фіксує автоматичне пе</w:t>
      </w:r>
      <w:r w:rsidRPr="00F94341">
        <w:rPr>
          <w:color w:val="auto"/>
          <w:szCs w:val="22"/>
          <w:lang w:val="uk-UA" w:eastAsia="ru-RU"/>
        </w:rPr>
        <w:t>реповнення під час виконання операцій зі знаками, і дає можли</w:t>
      </w:r>
      <w:r w:rsidR="005140DE">
        <w:rPr>
          <w:color w:val="auto"/>
          <w:szCs w:val="22"/>
          <w:lang w:val="uk-UA" w:eastAsia="ru-RU"/>
        </w:rPr>
        <w:t xml:space="preserve">вість </w:t>
      </w:r>
      <w:r w:rsidRPr="00F94341">
        <w:rPr>
          <w:color w:val="auto"/>
          <w:szCs w:val="22"/>
          <w:lang w:val="uk-UA" w:eastAsia="ru-RU"/>
        </w:rPr>
        <w:t xml:space="preserve">реалізації арифметики в </w:t>
      </w:r>
      <w:proofErr w:type="spellStart"/>
      <w:r w:rsidRPr="00F94341">
        <w:rPr>
          <w:color w:val="auto"/>
          <w:szCs w:val="22"/>
          <w:lang w:val="uk-UA" w:eastAsia="ru-RU"/>
        </w:rPr>
        <w:t>доповнювальних</w:t>
      </w:r>
      <w:proofErr w:type="spellEnd"/>
      <w:r w:rsidRPr="00F94341">
        <w:rPr>
          <w:color w:val="auto"/>
          <w:szCs w:val="22"/>
          <w:lang w:val="uk-UA" w:eastAsia="ru-RU"/>
        </w:rPr>
        <w:t xml:space="preserve"> кодах.</w:t>
      </w:r>
    </w:p>
    <w:p w:rsidR="004C3D4A" w:rsidRPr="005140DE" w:rsidRDefault="00F94341" w:rsidP="005140DE">
      <w:pPr>
        <w:pStyle w:val="a"/>
        <w:ind w:firstLine="708"/>
        <w:rPr>
          <w:color w:val="auto"/>
          <w:szCs w:val="22"/>
          <w:lang w:val="uk-UA" w:eastAsia="ru-RU"/>
        </w:rPr>
      </w:pPr>
      <w:r w:rsidRPr="00F94341">
        <w:rPr>
          <w:color w:val="auto"/>
          <w:szCs w:val="22"/>
          <w:lang w:val="uk-UA" w:eastAsia="ru-RU"/>
        </w:rPr>
        <w:t>Таким чином</w:t>
      </w:r>
      <w:r w:rsidR="005140DE">
        <w:rPr>
          <w:color w:val="auto"/>
          <w:szCs w:val="22"/>
          <w:lang w:val="uk-UA" w:eastAsia="ru-RU"/>
        </w:rPr>
        <w:t>,</w:t>
      </w:r>
      <w:r w:rsidRPr="00F94341">
        <w:rPr>
          <w:color w:val="auto"/>
          <w:szCs w:val="22"/>
          <w:lang w:val="uk-UA" w:eastAsia="ru-RU"/>
        </w:rPr>
        <w:t xml:space="preserve"> АЛП може опер</w:t>
      </w:r>
      <w:r w:rsidR="005140DE">
        <w:rPr>
          <w:color w:val="auto"/>
          <w:szCs w:val="22"/>
          <w:lang w:val="uk-UA" w:eastAsia="ru-RU"/>
        </w:rPr>
        <w:t>увати з чотирма типами інформа</w:t>
      </w:r>
      <w:r w:rsidRPr="00F94341">
        <w:rPr>
          <w:color w:val="auto"/>
          <w:szCs w:val="22"/>
          <w:lang w:val="uk-UA" w:eastAsia="ru-RU"/>
        </w:rPr>
        <w:t xml:space="preserve">ційних об’єктів: </w:t>
      </w:r>
      <w:proofErr w:type="spellStart"/>
      <w:r w:rsidRPr="00F94341">
        <w:rPr>
          <w:color w:val="auto"/>
          <w:szCs w:val="22"/>
          <w:lang w:val="uk-UA" w:eastAsia="ru-RU"/>
        </w:rPr>
        <w:t>булевськими</w:t>
      </w:r>
      <w:proofErr w:type="spellEnd"/>
      <w:r w:rsidRPr="00F94341">
        <w:rPr>
          <w:color w:val="auto"/>
          <w:szCs w:val="22"/>
          <w:lang w:val="uk-UA" w:eastAsia="ru-RU"/>
        </w:rPr>
        <w:t xml:space="preserve"> (1 біт)</w:t>
      </w:r>
      <w:r w:rsidR="005140DE">
        <w:rPr>
          <w:color w:val="auto"/>
          <w:szCs w:val="22"/>
          <w:lang w:val="uk-UA" w:eastAsia="ru-RU"/>
        </w:rPr>
        <w:t xml:space="preserve">, цифровими (4 біти), </w:t>
      </w:r>
      <w:proofErr w:type="spellStart"/>
      <w:r w:rsidR="005140DE">
        <w:rPr>
          <w:color w:val="auto"/>
          <w:szCs w:val="22"/>
          <w:lang w:val="uk-UA" w:eastAsia="ru-RU"/>
        </w:rPr>
        <w:t>байтовими</w:t>
      </w:r>
      <w:proofErr w:type="spellEnd"/>
      <w:r w:rsidR="005140DE">
        <w:rPr>
          <w:color w:val="auto"/>
          <w:szCs w:val="22"/>
          <w:lang w:val="uk-UA" w:eastAsia="ru-RU"/>
        </w:rPr>
        <w:t xml:space="preserve"> </w:t>
      </w:r>
      <w:r w:rsidRPr="00F94341">
        <w:rPr>
          <w:color w:val="auto"/>
          <w:szCs w:val="22"/>
          <w:lang w:val="uk-UA" w:eastAsia="ru-RU"/>
        </w:rPr>
        <w:t xml:space="preserve">(8 біт), і адресними (16 біт). В АЛП </w:t>
      </w:r>
      <w:r w:rsidR="005140DE">
        <w:rPr>
          <w:color w:val="auto"/>
          <w:szCs w:val="22"/>
          <w:lang w:val="uk-UA" w:eastAsia="ru-RU"/>
        </w:rPr>
        <w:t>виконується 51 операція переси</w:t>
      </w:r>
      <w:r w:rsidRPr="00F94341">
        <w:rPr>
          <w:color w:val="auto"/>
          <w:szCs w:val="22"/>
          <w:lang w:val="uk-UA" w:eastAsia="ru-RU"/>
        </w:rPr>
        <w:t>лки та перетворювання даних. За</w:t>
      </w:r>
      <w:r w:rsidR="005140DE">
        <w:rPr>
          <w:color w:val="auto"/>
          <w:szCs w:val="22"/>
          <w:lang w:val="uk-UA" w:eastAsia="ru-RU"/>
        </w:rPr>
        <w:t xml:space="preserve">стосовуються одинадцять режимів </w:t>
      </w:r>
      <w:r w:rsidRPr="00F94341">
        <w:rPr>
          <w:color w:val="auto"/>
          <w:szCs w:val="22"/>
          <w:lang w:val="uk-UA" w:eastAsia="ru-RU"/>
        </w:rPr>
        <w:t>адресації – сім для даних, чотири д</w:t>
      </w:r>
      <w:r w:rsidR="005140DE">
        <w:rPr>
          <w:color w:val="auto"/>
          <w:szCs w:val="22"/>
          <w:lang w:val="uk-UA" w:eastAsia="ru-RU"/>
        </w:rPr>
        <w:t xml:space="preserve">ля адресів. Шляхом комбінування </w:t>
      </w:r>
      <w:r w:rsidRPr="00F94341">
        <w:rPr>
          <w:color w:val="auto"/>
          <w:szCs w:val="22"/>
          <w:lang w:val="uk-UA" w:eastAsia="ru-RU"/>
        </w:rPr>
        <w:t>операцій з різними режимами адреса</w:t>
      </w:r>
      <w:r w:rsidR="005140DE">
        <w:rPr>
          <w:color w:val="auto"/>
          <w:szCs w:val="22"/>
          <w:lang w:val="uk-UA" w:eastAsia="ru-RU"/>
        </w:rPr>
        <w:t xml:space="preserve">ції базова кількість команд 111 </w:t>
      </w:r>
      <w:r w:rsidRPr="00F94341">
        <w:rPr>
          <w:color w:val="auto"/>
          <w:szCs w:val="22"/>
          <w:lang w:val="uk-UA" w:eastAsia="ru-RU"/>
        </w:rPr>
        <w:t>розширюється до 255 із 256 можлив</w:t>
      </w:r>
      <w:r w:rsidR="005140DE">
        <w:rPr>
          <w:color w:val="auto"/>
          <w:szCs w:val="22"/>
          <w:lang w:val="uk-UA" w:eastAsia="ru-RU"/>
        </w:rPr>
        <w:t xml:space="preserve">их за застосування </w:t>
      </w:r>
      <w:proofErr w:type="spellStart"/>
      <w:r w:rsidR="005140DE">
        <w:rPr>
          <w:color w:val="auto"/>
          <w:szCs w:val="22"/>
          <w:lang w:val="uk-UA" w:eastAsia="ru-RU"/>
        </w:rPr>
        <w:t>однобайтного</w:t>
      </w:r>
      <w:proofErr w:type="spellEnd"/>
      <w:r w:rsidR="005140DE">
        <w:rPr>
          <w:color w:val="auto"/>
          <w:szCs w:val="22"/>
          <w:lang w:val="uk-UA" w:eastAsia="ru-RU"/>
        </w:rPr>
        <w:t xml:space="preserve"> </w:t>
      </w:r>
      <w:r w:rsidRPr="00F94341">
        <w:rPr>
          <w:color w:val="auto"/>
          <w:szCs w:val="22"/>
          <w:lang w:val="uk-UA" w:eastAsia="ru-RU"/>
        </w:rPr>
        <w:t>коду операції.</w:t>
      </w:r>
    </w:p>
    <w:p w:rsidR="00325527" w:rsidRPr="005B67DC" w:rsidRDefault="00325527" w:rsidP="00962595">
      <w:pPr>
        <w:pStyle w:val="a"/>
        <w:outlineLvl w:val="1"/>
        <w:rPr>
          <w:noProof/>
          <w:color w:val="auto"/>
          <w:lang w:val="en-US"/>
        </w:rPr>
      </w:pPr>
    </w:p>
    <w:p w:rsidR="00A15735" w:rsidRPr="005F1D6A" w:rsidRDefault="005F1D6A" w:rsidP="005F1D6A">
      <w:pPr>
        <w:pStyle w:val="SHeader2"/>
      </w:pPr>
      <w:bookmarkStart w:id="24" w:name="_Toc440586863"/>
      <w:r w:rsidRPr="005F1D6A">
        <w:t>1.2</w:t>
      </w:r>
      <w:r w:rsidR="00E20F94">
        <w:t>.</w:t>
      </w:r>
      <w:r w:rsidR="00FD79CA" w:rsidRPr="005F1D6A">
        <w:t xml:space="preserve"> </w:t>
      </w:r>
      <w:r w:rsidR="00E20F94">
        <w:t>Підімкнення зовнішньої п</w:t>
      </w:r>
      <w:r w:rsidR="00476FFB" w:rsidRPr="005F1D6A">
        <w:t>ам</w:t>
      </w:r>
      <w:r w:rsidR="00E92476" w:rsidRPr="005F1D6A">
        <w:t>’ят</w:t>
      </w:r>
      <w:r w:rsidR="00E20F94">
        <w:t>і</w:t>
      </w:r>
      <w:r w:rsidR="00E92476" w:rsidRPr="005F1D6A">
        <w:t xml:space="preserve"> програ</w:t>
      </w:r>
      <w:r w:rsidR="00476FFB" w:rsidRPr="005F1D6A">
        <w:t>м</w:t>
      </w:r>
      <w:bookmarkEnd w:id="24"/>
      <w:r w:rsidR="00A15735" w:rsidRPr="005F1D6A">
        <w:tab/>
      </w:r>
    </w:p>
    <w:p w:rsidR="005B67DC" w:rsidRDefault="005B67DC" w:rsidP="005B67DC">
      <w:pPr>
        <w:pStyle w:val="SText"/>
      </w:pPr>
      <w:r>
        <w:t>Під час звернення до зовнішньої пам'яті програм старший байт</w:t>
      </w:r>
      <w:r>
        <w:rPr>
          <w:lang w:val="en-US"/>
        </w:rPr>
        <w:t xml:space="preserve"> </w:t>
      </w:r>
      <w:r>
        <w:t xml:space="preserve">адреси передається через порт Р2. Видача молодшого </w:t>
      </w:r>
      <w:proofErr w:type="spellStart"/>
      <w:r>
        <w:t>байта</w:t>
      </w:r>
      <w:proofErr w:type="spellEnd"/>
      <w:r>
        <w:t xml:space="preserve"> адреси,</w:t>
      </w:r>
      <w:r>
        <w:rPr>
          <w:lang w:val="en-US"/>
        </w:rPr>
        <w:t xml:space="preserve"> </w:t>
      </w:r>
      <w:r>
        <w:t xml:space="preserve">а також і передавання </w:t>
      </w:r>
      <w:proofErr w:type="spellStart"/>
      <w:r>
        <w:t>байта</w:t>
      </w:r>
      <w:proofErr w:type="spellEnd"/>
      <w:r>
        <w:t xml:space="preserve"> даних здійснюється через порт Р0 в режимі часового мультиплексування.</w:t>
      </w:r>
    </w:p>
    <w:p w:rsidR="005B67DC" w:rsidRDefault="005B67DC" w:rsidP="005B67DC">
      <w:pPr>
        <w:pStyle w:val="SText"/>
      </w:pPr>
      <w:r>
        <w:t>Підключення зовнішньої пам’яті програм для випадку, коли</w:t>
      </w:r>
      <w:r>
        <w:rPr>
          <w:lang w:val="en-US"/>
        </w:rPr>
        <w:t xml:space="preserve"> </w:t>
      </w:r>
      <w:r>
        <w:t xml:space="preserve">ЕМА = 0, показано на рис. 4.7, де D та A </w:t>
      </w:r>
      <w:r>
        <w:rPr>
          <w:lang w:val="en-US"/>
        </w:rPr>
        <w:t xml:space="preserve">– </w:t>
      </w:r>
      <w:r>
        <w:t>входи даних та адреси відповідно.</w:t>
      </w:r>
      <w:r w:rsidRPr="00C946E9">
        <w:t xml:space="preserve"> </w:t>
      </w:r>
    </w:p>
    <w:p w:rsidR="005F1D6A" w:rsidRPr="00481DC9" w:rsidRDefault="00025306" w:rsidP="00481DC9">
      <w:pPr>
        <w:pStyle w:val="STitlePicture"/>
      </w:pPr>
      <w:r>
        <w:lastRenderedPageBreak/>
        <w:pict>
          <v:shape id="_x0000_i1026" type="#_x0000_t75" style="width:325.5pt;height:183pt">
            <v:imagedata r:id="rId9" o:title="1"/>
          </v:shape>
        </w:pict>
      </w:r>
    </w:p>
    <w:p w:rsidR="00E378DE" w:rsidRPr="00481DC9" w:rsidRDefault="009C2D02" w:rsidP="00481DC9">
      <w:pPr>
        <w:pStyle w:val="STitlePicture"/>
      </w:pPr>
      <w:r w:rsidRPr="00481DC9">
        <w:t>Рис</w:t>
      </w:r>
      <w:r w:rsidR="00382D19" w:rsidRPr="00481DC9">
        <w:t>.</w:t>
      </w:r>
      <w:r w:rsidRPr="00481DC9">
        <w:t xml:space="preserve"> </w:t>
      </w:r>
      <w:r w:rsidR="004965C8" w:rsidRPr="00481DC9">
        <w:t>1.</w:t>
      </w:r>
      <w:r w:rsidR="005B67DC" w:rsidRPr="00481DC9">
        <w:t>2</w:t>
      </w:r>
      <w:r w:rsidRPr="00481DC9">
        <w:t>. Підключення зовнішньої пам’яті програм</w:t>
      </w:r>
    </w:p>
    <w:p w:rsidR="00663862" w:rsidRPr="003B1A32" w:rsidRDefault="00663862" w:rsidP="005F1D6A">
      <w:pPr>
        <w:pStyle w:val="SText"/>
      </w:pPr>
      <w:r w:rsidRPr="003B1A32">
        <w:t xml:space="preserve">У даній роботі до мікроконтролера підключається </w:t>
      </w:r>
      <w:r w:rsidR="00030CDE">
        <w:t>3</w:t>
      </w:r>
      <w:r w:rsidRPr="003B1A32">
        <w:t xml:space="preserve"> </w:t>
      </w:r>
      <w:r w:rsidR="005B67DC">
        <w:t>сторінки ПП</w:t>
      </w:r>
      <w:r w:rsidR="00481DC9">
        <w:t xml:space="preserve"> по </w:t>
      </w:r>
      <w:r w:rsidR="00030CDE">
        <w:t>4</w:t>
      </w:r>
      <w:r w:rsidR="001F1446">
        <w:t>Кб.</w:t>
      </w:r>
    </w:p>
    <w:p w:rsidR="00A15735" w:rsidRPr="003B1A32" w:rsidRDefault="005F1D6A" w:rsidP="005F1D6A">
      <w:pPr>
        <w:pStyle w:val="SHeader2"/>
      </w:pPr>
      <w:bookmarkStart w:id="25" w:name="_Toc440586864"/>
      <w:r w:rsidRPr="004C3D4A">
        <w:t>1</w:t>
      </w:r>
      <w:r>
        <w:t>.3</w:t>
      </w:r>
      <w:r w:rsidR="00E20F94">
        <w:t>.</w:t>
      </w:r>
      <w:r w:rsidR="00035D40" w:rsidRPr="003B1A32">
        <w:t xml:space="preserve"> </w:t>
      </w:r>
      <w:r w:rsidR="00E20F94">
        <w:t xml:space="preserve">Підімкнення </w:t>
      </w:r>
      <w:r w:rsidR="004C3D4A">
        <w:t xml:space="preserve">зовнішньої </w:t>
      </w:r>
      <w:r w:rsidR="00E20F94">
        <w:t>п</w:t>
      </w:r>
      <w:r w:rsidR="00B22D54" w:rsidRPr="003B1A32">
        <w:t>ам</w:t>
      </w:r>
      <w:r w:rsidR="008D7FAA" w:rsidRPr="003B1A32">
        <w:t>’</w:t>
      </w:r>
      <w:r w:rsidR="00B22D54" w:rsidRPr="003B1A32">
        <w:t>ят</w:t>
      </w:r>
      <w:r w:rsidR="00E20F94">
        <w:t>і</w:t>
      </w:r>
      <w:r w:rsidR="00B22D54" w:rsidRPr="003B1A32">
        <w:t xml:space="preserve"> дан</w:t>
      </w:r>
      <w:r w:rsidR="008D7FAA" w:rsidRPr="003B1A32">
        <w:t>и</w:t>
      </w:r>
      <w:r w:rsidR="00B22D54" w:rsidRPr="003B1A32">
        <w:t>х</w:t>
      </w:r>
      <w:bookmarkEnd w:id="25"/>
      <w:r w:rsidR="00B22D54" w:rsidRPr="003B1A32">
        <w:t xml:space="preserve"> </w:t>
      </w:r>
    </w:p>
    <w:p w:rsidR="001D6CFB" w:rsidRDefault="001F1446" w:rsidP="001D6CFB">
      <w:pPr>
        <w:pStyle w:val="SText"/>
      </w:pPr>
      <w:r>
        <w:t>Звернення до зовнішньої пам'</w:t>
      </w:r>
      <w:r w:rsidR="001D6CFB">
        <w:t xml:space="preserve">яті даних здійснюється тільки з </w:t>
      </w:r>
      <w:r>
        <w:t>використанням непрямої адресації, із застосуванням регістрів R1, R0</w:t>
      </w:r>
      <w:r w:rsidR="001D6CFB">
        <w:t xml:space="preserve"> </w:t>
      </w:r>
      <w:r>
        <w:t>(команди MOVX A,@</w:t>
      </w:r>
      <w:proofErr w:type="spellStart"/>
      <w:r>
        <w:t>Rr</w:t>
      </w:r>
      <w:proofErr w:type="spellEnd"/>
      <w:r>
        <w:t xml:space="preserve"> і MOVX @</w:t>
      </w:r>
      <w:proofErr w:type="spellStart"/>
      <w:r>
        <w:t>Rr,A</w:t>
      </w:r>
      <w:proofErr w:type="spellEnd"/>
      <w:r>
        <w:t>) або регістру-покажчика даних (команди MOVX A,@DPTR</w:t>
      </w:r>
      <w:r w:rsidR="001D6CFB">
        <w:t xml:space="preserve"> і MOVX @DPTR,A). У першому ви</w:t>
      </w:r>
      <w:r>
        <w:t xml:space="preserve">падку формуватиметься </w:t>
      </w:r>
      <w:proofErr w:type="spellStart"/>
      <w:r>
        <w:t>восьмирозр</w:t>
      </w:r>
      <w:r w:rsidR="001D6CFB">
        <w:t>ядна</w:t>
      </w:r>
      <w:proofErr w:type="spellEnd"/>
      <w:r w:rsidR="001D6CFB">
        <w:t xml:space="preserve"> адреса, в другому – </w:t>
      </w:r>
      <w:proofErr w:type="spellStart"/>
      <w:r w:rsidR="001D6CFB">
        <w:t>шістна</w:t>
      </w:r>
      <w:r>
        <w:t>дцятирозрядна</w:t>
      </w:r>
      <w:proofErr w:type="spellEnd"/>
      <w:r>
        <w:t xml:space="preserve">. Видача адреси і </w:t>
      </w:r>
      <w:r w:rsidR="001D6CFB">
        <w:t xml:space="preserve">передавання </w:t>
      </w:r>
      <w:proofErr w:type="spellStart"/>
      <w:r w:rsidR="001D6CFB">
        <w:t>байта</w:t>
      </w:r>
      <w:proofErr w:type="spellEnd"/>
      <w:r w:rsidR="001D6CFB">
        <w:t xml:space="preserve"> даних здійсню</w:t>
      </w:r>
      <w:r>
        <w:t>ється аналогічно зовнішній пам'яті програм через порти Р0 і Р2. Під</w:t>
      </w:r>
      <w:r w:rsidR="001D6CFB">
        <w:t xml:space="preserve"> </w:t>
      </w:r>
      <w:r>
        <w:t>час звернення до зовнішньої пам’яті даних молодший байт адреси</w:t>
      </w:r>
      <w:r w:rsidR="001D6CFB">
        <w:t xml:space="preserve"> </w:t>
      </w:r>
      <w:r>
        <w:t>видається на порт Р0 і старший байт – на порт Р2 мікроконтролера.</w:t>
      </w:r>
      <w:r w:rsidR="001D6CFB">
        <w:t xml:space="preserve"> </w:t>
      </w:r>
      <w:r>
        <w:t>Обмін байтом даних (запис або зчитування) відбувається через порт</w:t>
      </w:r>
      <w:r w:rsidR="001D6CFB">
        <w:t xml:space="preserve"> </w:t>
      </w:r>
      <w:r>
        <w:t>Р0 мікроконтролера, що працює я</w:t>
      </w:r>
      <w:r w:rsidR="001D6CFB">
        <w:t>к шина адреси/даних у режимі му</w:t>
      </w:r>
      <w:r>
        <w:t>льтиплексування.</w:t>
      </w:r>
    </w:p>
    <w:p w:rsidR="00B22D54" w:rsidRPr="003B1A32" w:rsidRDefault="00734F2D" w:rsidP="001D6CFB">
      <w:pPr>
        <w:pStyle w:val="SText"/>
        <w:ind w:firstLine="0"/>
      </w:pPr>
      <w:r w:rsidRPr="003B1A32">
        <w:t xml:space="preserve">        </w:t>
      </w:r>
      <w:r w:rsidR="00B31843" w:rsidRPr="003B1A32">
        <w:t xml:space="preserve">Загальна схема </w:t>
      </w:r>
      <w:proofErr w:type="spellStart"/>
      <w:r w:rsidR="00B31843" w:rsidRPr="003B1A32">
        <w:t>під</w:t>
      </w:r>
      <w:r w:rsidR="001D6CFB">
        <w:t>імкнення</w:t>
      </w:r>
      <w:proofErr w:type="spellEnd"/>
      <w:r w:rsidR="00B31843" w:rsidRPr="003B1A32">
        <w:t xml:space="preserve"> зовнішньої пам’яті даних </w:t>
      </w:r>
      <w:r w:rsidR="001D6CFB">
        <w:t xml:space="preserve">зображена </w:t>
      </w:r>
      <w:r w:rsidR="00B31843" w:rsidRPr="003B1A32">
        <w:t>на рис</w:t>
      </w:r>
      <w:r w:rsidR="00382D19">
        <w:t>.</w:t>
      </w:r>
      <w:r w:rsidR="00B31843" w:rsidRPr="003B1A32">
        <w:t xml:space="preserve"> </w:t>
      </w:r>
      <w:r w:rsidR="004965C8">
        <w:t>1.</w:t>
      </w:r>
      <w:r w:rsidR="001D6CFB">
        <w:t>3</w:t>
      </w:r>
      <w:r w:rsidR="00B31843" w:rsidRPr="003B1A32">
        <w:t>.</w:t>
      </w:r>
    </w:p>
    <w:p w:rsidR="00B31843" w:rsidRPr="005F1D6A" w:rsidRDefault="00B31843" w:rsidP="005F1D6A">
      <w:pPr>
        <w:pStyle w:val="STitlePicture"/>
      </w:pPr>
    </w:p>
    <w:p w:rsidR="004C3D4A" w:rsidRPr="00481DC9" w:rsidRDefault="00025306" w:rsidP="00481DC9">
      <w:pPr>
        <w:pStyle w:val="STitlePicture"/>
      </w:pPr>
      <w:r>
        <w:pict>
          <v:shape id="_x0000_i1027" type="#_x0000_t75" style="width:333.75pt;height:173.25pt">
            <v:imagedata r:id="rId10" o:title="1"/>
          </v:shape>
        </w:pict>
      </w:r>
    </w:p>
    <w:p w:rsidR="009D64E5" w:rsidRPr="00481DC9" w:rsidRDefault="00B31843" w:rsidP="00481DC9">
      <w:pPr>
        <w:pStyle w:val="STitlePicture"/>
      </w:pPr>
      <w:r w:rsidRPr="00481DC9">
        <w:t>Рис</w:t>
      </w:r>
      <w:r w:rsidR="00382D19" w:rsidRPr="00481DC9">
        <w:t>.</w:t>
      </w:r>
      <w:r w:rsidRPr="00481DC9">
        <w:t xml:space="preserve"> </w:t>
      </w:r>
      <w:r w:rsidR="004965C8" w:rsidRPr="00481DC9">
        <w:t>1.</w:t>
      </w:r>
      <w:r w:rsidR="001D6CFB" w:rsidRPr="00481DC9">
        <w:t>3</w:t>
      </w:r>
      <w:r w:rsidRPr="00481DC9">
        <w:t>. Схема підключення зовнішньої пам’яті даних</w:t>
      </w:r>
      <w:r w:rsidR="009D64E5" w:rsidRPr="00481DC9">
        <w:t xml:space="preserve"> </w:t>
      </w:r>
    </w:p>
    <w:p w:rsidR="009D64E5" w:rsidRPr="009D64E5" w:rsidRDefault="009D64E5" w:rsidP="009D64E5">
      <w:pPr>
        <w:pStyle w:val="SText"/>
      </w:pPr>
      <w:r w:rsidRPr="009D64E5">
        <w:lastRenderedPageBreak/>
        <w:t xml:space="preserve">Селектор адрес будується на вході CS </w:t>
      </w:r>
      <w:r w:rsidR="00D47692">
        <w:t xml:space="preserve">останньої </w:t>
      </w:r>
      <w:r w:rsidR="00301E89">
        <w:t xml:space="preserve">(32) </w:t>
      </w:r>
      <w:r w:rsidRPr="009D64E5">
        <w:t>с</w:t>
      </w:r>
      <w:r w:rsidR="00D47692">
        <w:t>торінки зовнішньої пам’яті даних</w:t>
      </w:r>
      <w:r w:rsidRPr="009D64E5">
        <w:t>. Його призначення – визначення того, з чим ми будемо працювати: власне з пам’яттю чи з підключеними ЗП або ППА. Селектор адрес</w:t>
      </w:r>
      <w:r w:rsidR="006C623D">
        <w:t xml:space="preserve"> зображено</w:t>
      </w:r>
      <w:r w:rsidRPr="009D64E5">
        <w:t>, виходячи з к</w:t>
      </w:r>
      <w:r w:rsidR="006C623D">
        <w:t>арти розподілу пам’яті (рис. 1.4</w:t>
      </w:r>
      <w:r w:rsidRPr="009D64E5">
        <w:t>)</w:t>
      </w:r>
      <w:r w:rsidR="006C623D">
        <w:t>,</w:t>
      </w:r>
      <w:r w:rsidRPr="009D64E5">
        <w:t xml:space="preserve"> на рис. 1.7.</w:t>
      </w:r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54"/>
        <w:gridCol w:w="583"/>
        <w:gridCol w:w="1165"/>
        <w:gridCol w:w="7001"/>
      </w:tblGrid>
      <w:tr w:rsidR="005E537B" w:rsidTr="00F42589">
        <w:tc>
          <w:tcPr>
            <w:tcW w:w="940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  <w:vAlign w:val="center"/>
          </w:tcPr>
          <w:p w:rsidR="005E537B" w:rsidRDefault="005E537B" w:rsidP="00643D78">
            <w:pPr>
              <w:pStyle w:val="a1"/>
              <w:jc w:val="center"/>
            </w:pPr>
            <w:r>
              <w:t>...</w:t>
            </w:r>
          </w:p>
        </w:tc>
      </w:tr>
      <w:tr w:rsidR="00D73214" w:rsidTr="00F42589">
        <w:tc>
          <w:tcPr>
            <w:tcW w:w="65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D73214" w:rsidRDefault="00D73214" w:rsidP="00D73214">
            <w:pPr>
              <w:pStyle w:val="a1"/>
              <w:jc w:val="center"/>
            </w:pPr>
            <w:r>
              <w:t>ЗП30</w:t>
            </w:r>
          </w:p>
        </w:tc>
        <w:tc>
          <w:tcPr>
            <w:tcW w:w="5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РД</w:t>
            </w:r>
          </w:p>
        </w:tc>
        <w:tc>
          <w:tcPr>
            <w:tcW w:w="116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003</w:t>
            </w:r>
            <w:r>
              <w:rPr>
                <w:lang w:val="en-US"/>
              </w:rPr>
              <w:t>F</w:t>
            </w:r>
            <w:r>
              <w:t>h</w:t>
            </w:r>
          </w:p>
        </w:tc>
        <w:tc>
          <w:tcPr>
            <w:tcW w:w="70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 xml:space="preserve">0000 0000 </w:t>
            </w:r>
            <w:r w:rsidR="008B5E14">
              <w:t>001</w:t>
            </w:r>
            <w:r>
              <w:t>1 1</w:t>
            </w:r>
            <w:r w:rsidR="008B5E14">
              <w:t>11</w:t>
            </w:r>
            <w:r>
              <w:t>1</w:t>
            </w:r>
          </w:p>
        </w:tc>
      </w:tr>
      <w:tr w:rsidR="00D73214" w:rsidTr="00F42589">
        <w:tc>
          <w:tcPr>
            <w:tcW w:w="65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D73214" w:rsidRDefault="00D73214" w:rsidP="00D73214">
            <w:pPr>
              <w:pStyle w:val="a1"/>
              <w:jc w:val="center"/>
            </w:pPr>
          </w:p>
        </w:tc>
        <w:tc>
          <w:tcPr>
            <w:tcW w:w="5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РС</w:t>
            </w:r>
          </w:p>
        </w:tc>
        <w:tc>
          <w:tcPr>
            <w:tcW w:w="116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8B5E14">
            <w:pPr>
              <w:pStyle w:val="a1"/>
            </w:pPr>
            <w:r>
              <w:t>00</w:t>
            </w:r>
            <w:r w:rsidR="008B5E14">
              <w:rPr>
                <w:lang w:val="en-US"/>
              </w:rPr>
              <w:t>2F</w:t>
            </w:r>
            <w:r>
              <w:t>h</w:t>
            </w:r>
          </w:p>
        </w:tc>
        <w:tc>
          <w:tcPr>
            <w:tcW w:w="70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D73214" w:rsidRPr="008B5E14" w:rsidRDefault="00D73214" w:rsidP="00D73214">
            <w:pPr>
              <w:pStyle w:val="a1"/>
              <w:rPr>
                <w:lang w:val="en-US"/>
              </w:rPr>
            </w:pPr>
            <w:r>
              <w:t xml:space="preserve">0000 0000 </w:t>
            </w:r>
            <w:r w:rsidR="00025306">
              <w:t>0010</w:t>
            </w:r>
            <w:r>
              <w:t xml:space="preserve"> 1</w:t>
            </w:r>
            <w:r w:rsidR="008B5E14">
              <w:t>1</w:t>
            </w:r>
            <w:r>
              <w:t>1</w:t>
            </w:r>
            <w:r w:rsidR="00025306">
              <w:rPr>
                <w:lang w:val="en-US"/>
              </w:rPr>
              <w:t>1</w:t>
            </w:r>
            <w:bookmarkStart w:id="26" w:name="_GoBack"/>
            <w:bookmarkEnd w:id="26"/>
          </w:p>
        </w:tc>
      </w:tr>
      <w:tr w:rsidR="00D73214" w:rsidTr="00F42589">
        <w:tc>
          <w:tcPr>
            <w:tcW w:w="9403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  <w:vAlign w:val="center"/>
          </w:tcPr>
          <w:p w:rsidR="00D73214" w:rsidRDefault="00D73214" w:rsidP="00D73214">
            <w:pPr>
              <w:pStyle w:val="a1"/>
              <w:jc w:val="center"/>
            </w:pPr>
            <w:r>
              <w:t>...</w:t>
            </w:r>
          </w:p>
        </w:tc>
      </w:tr>
      <w:tr w:rsidR="00D73214" w:rsidTr="00F42589">
        <w:tc>
          <w:tcPr>
            <w:tcW w:w="65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D73214" w:rsidRDefault="00D73214" w:rsidP="00D73214">
            <w:pPr>
              <w:pStyle w:val="a1"/>
              <w:jc w:val="center"/>
            </w:pPr>
            <w:r>
              <w:t>ППА</w:t>
            </w:r>
          </w:p>
        </w:tc>
        <w:tc>
          <w:tcPr>
            <w:tcW w:w="5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РС</w:t>
            </w:r>
          </w:p>
        </w:tc>
        <w:tc>
          <w:tcPr>
            <w:tcW w:w="116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003Ah</w:t>
            </w:r>
          </w:p>
        </w:tc>
        <w:tc>
          <w:tcPr>
            <w:tcW w:w="70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0000 0000 0011 1010</w:t>
            </w:r>
          </w:p>
        </w:tc>
      </w:tr>
      <w:tr w:rsidR="00D73214" w:rsidTr="00F42589">
        <w:tc>
          <w:tcPr>
            <w:tcW w:w="65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D73214" w:rsidRDefault="00D73214" w:rsidP="00D73214">
            <w:pPr>
              <w:pStyle w:val="a1"/>
              <w:jc w:val="center"/>
            </w:pPr>
          </w:p>
        </w:tc>
        <w:tc>
          <w:tcPr>
            <w:tcW w:w="5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РВ</w:t>
            </w:r>
          </w:p>
        </w:tc>
        <w:tc>
          <w:tcPr>
            <w:tcW w:w="116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002Ah</w:t>
            </w:r>
          </w:p>
        </w:tc>
        <w:tc>
          <w:tcPr>
            <w:tcW w:w="70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0000 0000 0010 1010</w:t>
            </w:r>
          </w:p>
        </w:tc>
      </w:tr>
      <w:tr w:rsidR="00D73214" w:rsidTr="00F42589">
        <w:tc>
          <w:tcPr>
            <w:tcW w:w="65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D73214" w:rsidRDefault="00D73214" w:rsidP="00D73214">
            <w:pPr>
              <w:pStyle w:val="a1"/>
              <w:jc w:val="center"/>
            </w:pPr>
          </w:p>
        </w:tc>
        <w:tc>
          <w:tcPr>
            <w:tcW w:w="5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РА</w:t>
            </w:r>
          </w:p>
        </w:tc>
        <w:tc>
          <w:tcPr>
            <w:tcW w:w="116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001Ah</w:t>
            </w:r>
          </w:p>
        </w:tc>
        <w:tc>
          <w:tcPr>
            <w:tcW w:w="70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0000 0000 0001 1010</w:t>
            </w:r>
          </w:p>
        </w:tc>
      </w:tr>
      <w:tr w:rsidR="00D73214" w:rsidTr="00F42589">
        <w:tc>
          <w:tcPr>
            <w:tcW w:w="65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D73214" w:rsidRDefault="00D73214" w:rsidP="00D73214">
            <w:pPr>
              <w:pStyle w:val="a1"/>
              <w:jc w:val="center"/>
            </w:pPr>
          </w:p>
        </w:tc>
        <w:tc>
          <w:tcPr>
            <w:tcW w:w="5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РУС</w:t>
            </w:r>
          </w:p>
        </w:tc>
        <w:tc>
          <w:tcPr>
            <w:tcW w:w="116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000Ah</w:t>
            </w:r>
          </w:p>
        </w:tc>
        <w:tc>
          <w:tcPr>
            <w:tcW w:w="70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0000 0000 0000 1010</w:t>
            </w:r>
          </w:p>
        </w:tc>
      </w:tr>
      <w:tr w:rsidR="00D73214" w:rsidTr="00643D78">
        <w:tc>
          <w:tcPr>
            <w:tcW w:w="65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D73214" w:rsidRDefault="00D73214" w:rsidP="00D73214">
            <w:pPr>
              <w:pStyle w:val="a1"/>
              <w:jc w:val="center"/>
            </w:pPr>
            <w:r>
              <w:t>ЗП10</w:t>
            </w:r>
          </w:p>
        </w:tc>
        <w:tc>
          <w:tcPr>
            <w:tcW w:w="5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РД</w:t>
            </w:r>
          </w:p>
        </w:tc>
        <w:tc>
          <w:tcPr>
            <w:tcW w:w="116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0019h</w:t>
            </w:r>
          </w:p>
        </w:tc>
        <w:tc>
          <w:tcPr>
            <w:tcW w:w="70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0000 0000 0001 1001</w:t>
            </w:r>
          </w:p>
        </w:tc>
      </w:tr>
      <w:tr w:rsidR="00D73214" w:rsidTr="00643D78">
        <w:tc>
          <w:tcPr>
            <w:tcW w:w="65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D73214" w:rsidRDefault="00D73214" w:rsidP="00D73214">
            <w:pPr>
              <w:pStyle w:val="a1"/>
              <w:jc w:val="center"/>
            </w:pPr>
          </w:p>
        </w:tc>
        <w:tc>
          <w:tcPr>
            <w:tcW w:w="5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РС</w:t>
            </w:r>
          </w:p>
        </w:tc>
        <w:tc>
          <w:tcPr>
            <w:tcW w:w="116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0009h</w:t>
            </w:r>
          </w:p>
        </w:tc>
        <w:tc>
          <w:tcPr>
            <w:tcW w:w="70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0000 0000 0000 1001</w:t>
            </w:r>
          </w:p>
        </w:tc>
      </w:tr>
      <w:tr w:rsidR="00D73214" w:rsidTr="00643D78">
        <w:tc>
          <w:tcPr>
            <w:tcW w:w="9403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  <w:vAlign w:val="center"/>
          </w:tcPr>
          <w:p w:rsidR="00D73214" w:rsidRDefault="00D73214" w:rsidP="00D73214">
            <w:pPr>
              <w:pStyle w:val="a1"/>
              <w:jc w:val="center"/>
            </w:pPr>
            <w:r>
              <w:t>…</w:t>
            </w:r>
          </w:p>
        </w:tc>
      </w:tr>
      <w:tr w:rsidR="00D73214" w:rsidTr="00643D78">
        <w:tc>
          <w:tcPr>
            <w:tcW w:w="65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D73214" w:rsidRDefault="00D73214" w:rsidP="00D73214">
            <w:pPr>
              <w:pStyle w:val="a1"/>
              <w:jc w:val="center"/>
            </w:pPr>
            <w:r>
              <w:t>ЗП1</w:t>
            </w:r>
          </w:p>
        </w:tc>
        <w:tc>
          <w:tcPr>
            <w:tcW w:w="5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РД</w:t>
            </w:r>
          </w:p>
        </w:tc>
        <w:tc>
          <w:tcPr>
            <w:tcW w:w="116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0010h</w:t>
            </w:r>
          </w:p>
        </w:tc>
        <w:tc>
          <w:tcPr>
            <w:tcW w:w="70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0000 0000 0001 0000</w:t>
            </w:r>
          </w:p>
        </w:tc>
      </w:tr>
      <w:tr w:rsidR="00D73214" w:rsidTr="00643D78">
        <w:tc>
          <w:tcPr>
            <w:tcW w:w="65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D73214" w:rsidRDefault="00D73214" w:rsidP="00D73214">
            <w:pPr>
              <w:pStyle w:val="a1"/>
              <w:jc w:val="center"/>
            </w:pPr>
          </w:p>
        </w:tc>
        <w:tc>
          <w:tcPr>
            <w:tcW w:w="58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РС</w:t>
            </w:r>
          </w:p>
        </w:tc>
        <w:tc>
          <w:tcPr>
            <w:tcW w:w="116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0000h</w:t>
            </w:r>
          </w:p>
        </w:tc>
        <w:tc>
          <w:tcPr>
            <w:tcW w:w="70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D73214" w:rsidRDefault="00D73214" w:rsidP="00D73214">
            <w:pPr>
              <w:pStyle w:val="a1"/>
            </w:pPr>
            <w:r>
              <w:t>0000 0000 0000 0000</w:t>
            </w:r>
          </w:p>
        </w:tc>
      </w:tr>
    </w:tbl>
    <w:p w:rsidR="00382D19" w:rsidRDefault="00382D19" w:rsidP="003B7BBB">
      <w:pPr>
        <w:pStyle w:val="STitlePicture"/>
        <w:rPr>
          <w:rStyle w:val="HEADER10"/>
          <w:b w:val="0"/>
          <w:szCs w:val="22"/>
        </w:rPr>
      </w:pPr>
      <w:r w:rsidRPr="005F1D6A">
        <w:t>Рис</w:t>
      </w:r>
      <w:r>
        <w:t>.</w:t>
      </w:r>
      <w:r w:rsidRPr="005F1D6A">
        <w:t xml:space="preserve"> </w:t>
      </w:r>
      <w:r>
        <w:t>1.</w:t>
      </w:r>
      <w:r w:rsidR="000029AD">
        <w:rPr>
          <w:lang w:val="en-US"/>
        </w:rPr>
        <w:t>4</w:t>
      </w:r>
      <w:r w:rsidRPr="005F1D6A">
        <w:t xml:space="preserve">. </w:t>
      </w:r>
      <w:r w:rsidR="005E537B">
        <w:t>Карта розподілу останньої сторінки пам’яті даних</w:t>
      </w:r>
    </w:p>
    <w:p w:rsidR="00B31843" w:rsidRPr="003B1A32" w:rsidRDefault="003B7BBB" w:rsidP="00481DC9">
      <w:pPr>
        <w:pStyle w:val="STitlePicture"/>
        <w:rPr>
          <w:rStyle w:val="HEADER10"/>
          <w:sz w:val="32"/>
        </w:rPr>
      </w:pPr>
      <w:r>
        <w:rPr>
          <w:rStyle w:val="HEADER10"/>
          <w:sz w:val="32"/>
        </w:rPr>
        <w:object w:dxaOrig="8266" w:dyaOrig="2580">
          <v:shape id="_x0000_i1028" type="#_x0000_t75" style="width:413.25pt;height:129pt" o:ole="">
            <v:imagedata r:id="rId11" o:title=""/>
          </v:shape>
          <o:OLEObject Type="Embed" ProgID="Visio.Drawing.15" ShapeID="_x0000_i1028" DrawAspect="Content" ObjectID="_1514329912" r:id="rId12"/>
        </w:object>
      </w:r>
    </w:p>
    <w:p w:rsidR="00B31843" w:rsidRPr="000029AD" w:rsidRDefault="00246CDE" w:rsidP="00481DC9">
      <w:pPr>
        <w:pStyle w:val="STitlePicture"/>
        <w:rPr>
          <w:rStyle w:val="HEADER10"/>
          <w:b w:val="0"/>
          <w:lang w:val="en-US"/>
        </w:rPr>
      </w:pPr>
      <w:bookmarkStart w:id="27" w:name="_Toc437444457"/>
      <w:bookmarkStart w:id="28" w:name="_Toc437444563"/>
      <w:r w:rsidRPr="003B1A32">
        <w:rPr>
          <w:rStyle w:val="HEADER10"/>
          <w:b w:val="0"/>
        </w:rPr>
        <w:t>Рис</w:t>
      </w:r>
      <w:r w:rsidR="00382D19">
        <w:rPr>
          <w:rStyle w:val="HEADER10"/>
          <w:b w:val="0"/>
        </w:rPr>
        <w:t>.</w:t>
      </w:r>
      <w:r w:rsidRPr="003B1A32">
        <w:rPr>
          <w:rStyle w:val="HEADER10"/>
          <w:b w:val="0"/>
        </w:rPr>
        <w:t xml:space="preserve"> </w:t>
      </w:r>
      <w:r w:rsidR="004965C8">
        <w:rPr>
          <w:rStyle w:val="HEADER10"/>
          <w:b w:val="0"/>
        </w:rPr>
        <w:t>1.</w:t>
      </w:r>
      <w:r w:rsidR="000029AD">
        <w:rPr>
          <w:rStyle w:val="HEADER10"/>
          <w:b w:val="0"/>
          <w:lang w:val="en-US"/>
        </w:rPr>
        <w:t>5</w:t>
      </w:r>
      <w:r w:rsidRPr="003B1A32">
        <w:rPr>
          <w:rStyle w:val="HEADER10"/>
          <w:b w:val="0"/>
        </w:rPr>
        <w:t>. Селектор адреси</w:t>
      </w:r>
      <w:bookmarkEnd w:id="27"/>
      <w:bookmarkEnd w:id="28"/>
      <w:r w:rsidR="003B7BBB">
        <w:rPr>
          <w:rStyle w:val="HEADER10"/>
          <w:b w:val="0"/>
        </w:rPr>
        <w:t xml:space="preserve"> для ЗП1</w:t>
      </w:r>
    </w:p>
    <w:p w:rsidR="00325527" w:rsidRPr="00A62BCE" w:rsidRDefault="00325527" w:rsidP="00962595">
      <w:pPr>
        <w:pStyle w:val="a"/>
        <w:outlineLvl w:val="1"/>
        <w:rPr>
          <w:color w:val="auto"/>
          <w:lang w:val="en-US"/>
        </w:rPr>
      </w:pPr>
    </w:p>
    <w:p w:rsidR="00734F2D" w:rsidRPr="003B1A32" w:rsidRDefault="005F1D6A" w:rsidP="005F1D6A">
      <w:pPr>
        <w:pStyle w:val="SHeader2"/>
      </w:pPr>
      <w:bookmarkStart w:id="29" w:name="_Toc440586865"/>
      <w:r>
        <w:t>1</w:t>
      </w:r>
      <w:r w:rsidR="00C219FF" w:rsidRPr="003B1A32">
        <w:t>.</w:t>
      </w:r>
      <w:r w:rsidR="004C5F09" w:rsidRPr="003B1A32">
        <w:t>4</w:t>
      </w:r>
      <w:r w:rsidR="00E20F94">
        <w:t>.</w:t>
      </w:r>
      <w:r w:rsidR="004C5F09" w:rsidRPr="003B1A32">
        <w:t xml:space="preserve"> </w:t>
      </w:r>
      <w:r w:rsidR="00E20F94">
        <w:t xml:space="preserve">Контролер пріорітетних </w:t>
      </w:r>
      <w:r w:rsidR="004C5F09" w:rsidRPr="003B1A32">
        <w:t>п</w:t>
      </w:r>
      <w:r w:rsidR="0008549C" w:rsidRPr="003B1A32">
        <w:t>ерери</w:t>
      </w:r>
      <w:r w:rsidR="004C5F09" w:rsidRPr="003B1A32">
        <w:t>ван</w:t>
      </w:r>
      <w:r w:rsidR="0008549C" w:rsidRPr="003B1A32">
        <w:t>ь</w:t>
      </w:r>
      <w:r w:rsidR="00FB2286" w:rsidRPr="003B1A32">
        <w:t xml:space="preserve"> (КПП)</w:t>
      </w:r>
      <w:bookmarkEnd w:id="29"/>
    </w:p>
    <w:p w:rsidR="004C5F09" w:rsidRPr="00A25233" w:rsidRDefault="0008549C" w:rsidP="00A25233">
      <w:pPr>
        <w:pStyle w:val="SText"/>
      </w:pPr>
      <w:r w:rsidRPr="00A25233">
        <w:t xml:space="preserve">Під перериванням розуміють тимчасову при зупинку виконання програми і перехід на </w:t>
      </w:r>
      <w:r w:rsidR="00A25233">
        <w:t>іншу</w:t>
      </w:r>
      <w:r w:rsidRPr="00A25233">
        <w:t xml:space="preserve"> підпрограму з можливістю повернення до перерваної.</w:t>
      </w:r>
    </w:p>
    <w:p w:rsidR="000006E8" w:rsidRPr="00A25233" w:rsidRDefault="000006E8" w:rsidP="00A25233">
      <w:pPr>
        <w:pStyle w:val="SText"/>
      </w:pPr>
      <w:r w:rsidRPr="00A25233">
        <w:t>Підключення контролеру пріоритетних переривань зображено на рис</w:t>
      </w:r>
      <w:r w:rsidR="00382D19">
        <w:t>.</w:t>
      </w:r>
      <w:r w:rsidRPr="00A25233">
        <w:t xml:space="preserve"> 1.</w:t>
      </w:r>
      <w:r w:rsidR="00382D19">
        <w:t>8</w:t>
      </w:r>
      <w:r w:rsidRPr="00A25233">
        <w:t>.</w:t>
      </w:r>
    </w:p>
    <w:p w:rsidR="0008549C" w:rsidRPr="00A25233" w:rsidRDefault="0008549C" w:rsidP="00A25233">
      <w:pPr>
        <w:pStyle w:val="SText"/>
      </w:pPr>
      <w:r w:rsidRPr="00A25233">
        <w:t>В процесі ініціалізації системи процесор записує в регістр стану ЗП одиницю в біт дозволу переривання, якщо цей пристрій буде працювати в режимі переривання.</w:t>
      </w:r>
    </w:p>
    <w:p w:rsidR="0008549C" w:rsidRDefault="0008549C" w:rsidP="00A25233">
      <w:pPr>
        <w:pStyle w:val="SText"/>
      </w:pPr>
      <w:r w:rsidRPr="00A25233">
        <w:lastRenderedPageBreak/>
        <w:t>Коли ЗП уже готовий до обміну, встановлюється біт готовності в регістрі ст</w:t>
      </w:r>
      <w:r w:rsidR="000029AD">
        <w:t xml:space="preserve">ану своїм контролером. При </w:t>
      </w:r>
      <w:proofErr w:type="spellStart"/>
      <w:r w:rsidR="000029AD">
        <w:t>спів</w:t>
      </w:r>
      <w:r w:rsidRPr="00A25233">
        <w:t>падінні</w:t>
      </w:r>
      <w:proofErr w:type="spellEnd"/>
      <w:r w:rsidRPr="00A25233">
        <w:t xml:space="preserve"> сигналів готовності та дозволу переривання формується низьким рівнем сигнал вимоги переривання на спільній </w:t>
      </w:r>
      <w:proofErr w:type="spellStart"/>
      <w:r w:rsidRPr="00A25233">
        <w:t>однопровідній</w:t>
      </w:r>
      <w:proofErr w:type="spellEnd"/>
      <w:r w:rsidRPr="00A25233">
        <w:t xml:space="preserve"> шині.</w:t>
      </w:r>
    </w:p>
    <w:p w:rsidR="00745227" w:rsidRPr="00B31843" w:rsidRDefault="00745227" w:rsidP="00745227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</w:rPr>
        <w:t xml:space="preserve">Дешифратор МК </w:t>
      </w:r>
      <w:r>
        <w:rPr>
          <w:rFonts w:ascii="Times New Roman" w:hAnsi="Times New Roman"/>
          <w:sz w:val="28"/>
          <w:szCs w:val="28"/>
          <w:lang w:val="uk-UA"/>
        </w:rPr>
        <w:t xml:space="preserve">перетворює переривання в необхідні управляючі сигнали для блоків мікросхеми. Регістр переривань служить для запису вхідних сигналів переривання, тобто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IRQi</w:t>
      </w:r>
      <w:proofErr w:type="spellEnd"/>
      <w:r w:rsidRPr="0008549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>ЗП) та являє собою 8-ми розрядний регістр.</w:t>
      </w:r>
      <w:r w:rsidRPr="00B3184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45227" w:rsidRPr="00A25233" w:rsidRDefault="00745227" w:rsidP="00481DC9">
      <w:pPr>
        <w:pStyle w:val="STitlePicture"/>
      </w:pPr>
      <w:r>
        <w:rPr>
          <w:noProof/>
          <w:lang w:eastAsia="uk-UA"/>
        </w:rPr>
        <w:drawing>
          <wp:inline distT="0" distB="0" distL="0" distR="0">
            <wp:extent cx="5314950" cy="3571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297" w:rsidRDefault="000006E8" w:rsidP="00481DC9">
      <w:pPr>
        <w:pStyle w:val="STitlePicture"/>
      </w:pPr>
      <w:r>
        <w:t>Рис. 1.</w:t>
      </w:r>
      <w:r w:rsidR="000029AD">
        <w:rPr>
          <w:lang w:val="en-US"/>
        </w:rPr>
        <w:t>6</w:t>
      </w:r>
      <w:r w:rsidR="00A25233">
        <w:t>. Система з</w:t>
      </w:r>
      <w:r w:rsidR="000029AD">
        <w:t xml:space="preserve"> централізованим КПП</w:t>
      </w:r>
    </w:p>
    <w:p w:rsidR="000006E8" w:rsidRPr="00514297" w:rsidRDefault="000006E8" w:rsidP="00514297">
      <w:pPr>
        <w:pStyle w:val="SText"/>
      </w:pPr>
    </w:p>
    <w:p w:rsidR="004C5F09" w:rsidRPr="003B1A32" w:rsidRDefault="005F1D6A" w:rsidP="005F1D6A">
      <w:pPr>
        <w:pStyle w:val="SHeader2"/>
      </w:pPr>
      <w:bookmarkStart w:id="30" w:name="_Toc440586866"/>
      <w:r>
        <w:t>1</w:t>
      </w:r>
      <w:r w:rsidR="00C219FF" w:rsidRPr="003B1A32">
        <w:t>.</w:t>
      </w:r>
      <w:r w:rsidR="0008549C" w:rsidRPr="003B1A32">
        <w:t>5</w:t>
      </w:r>
      <w:r w:rsidR="00E20F94">
        <w:t>.</w:t>
      </w:r>
      <w:r w:rsidR="0008549C" w:rsidRPr="003B1A32">
        <w:t xml:space="preserve"> </w:t>
      </w:r>
      <w:r w:rsidR="00E20F94">
        <w:t>Контролер п</w:t>
      </w:r>
      <w:r w:rsidR="0008549C" w:rsidRPr="003B1A32">
        <w:t>рям</w:t>
      </w:r>
      <w:r w:rsidR="00E20F94">
        <w:t>ого</w:t>
      </w:r>
      <w:r w:rsidR="0008549C" w:rsidRPr="003B1A32">
        <w:t xml:space="preserve"> доступ</w:t>
      </w:r>
      <w:r w:rsidR="00E20F94">
        <w:t>у</w:t>
      </w:r>
      <w:r w:rsidR="0008549C" w:rsidRPr="003B1A32">
        <w:t xml:space="preserve"> до</w:t>
      </w:r>
      <w:r w:rsidR="004C5F09" w:rsidRPr="003B1A32">
        <w:t xml:space="preserve"> пам</w:t>
      </w:r>
      <w:r w:rsidR="0008549C" w:rsidRPr="003B1A32">
        <w:t>’</w:t>
      </w:r>
      <w:r w:rsidR="004C5F09" w:rsidRPr="003B1A32">
        <w:t>ят</w:t>
      </w:r>
      <w:r w:rsidR="00B22445" w:rsidRPr="003B1A32">
        <w:t>і</w:t>
      </w:r>
      <w:r w:rsidR="004C5F09" w:rsidRPr="003B1A32">
        <w:t xml:space="preserve"> (КПДП)</w:t>
      </w:r>
      <w:bookmarkEnd w:id="30"/>
    </w:p>
    <w:p w:rsidR="00CA5B0F" w:rsidRPr="003B1A32" w:rsidRDefault="0008549C" w:rsidP="005F1D6A">
      <w:pPr>
        <w:pStyle w:val="SText"/>
      </w:pPr>
      <w:r w:rsidRPr="003B1A32">
        <w:t xml:space="preserve">Режим ПДП </w:t>
      </w:r>
      <w:r w:rsidR="00A25233">
        <w:t>є</w:t>
      </w:r>
      <w:r w:rsidR="00CA5B0F" w:rsidRPr="003B1A32">
        <w:t xml:space="preserve"> </w:t>
      </w:r>
      <w:r w:rsidRPr="003B1A32">
        <w:t>найбільш швидкісним способом обміну, якій реалізується за допомогою спеціальних апаратних засобів – контролерів ПДП без використання програмного забезпечення. Для здійснення режиму ПДП контролер має виконати ряд послідовних операцій</w:t>
      </w:r>
      <w:r w:rsidR="00385DCA" w:rsidRPr="003B1A32">
        <w:t xml:space="preserve"> (рис. </w:t>
      </w:r>
      <w:r w:rsidR="003A4131">
        <w:rPr>
          <w:lang w:val="ru-RU"/>
        </w:rPr>
        <w:t>1.10</w:t>
      </w:r>
      <w:r w:rsidR="00CA5B0F" w:rsidRPr="003B1A32">
        <w:t>):</w:t>
      </w:r>
    </w:p>
    <w:p w:rsidR="00CA5B0F" w:rsidRPr="003B1A32" w:rsidRDefault="00A25233" w:rsidP="005F1D6A">
      <w:pPr>
        <w:pStyle w:val="SText"/>
      </w:pPr>
      <w:r>
        <w:t xml:space="preserve">1) </w:t>
      </w:r>
      <w:r w:rsidR="007D1E2A" w:rsidRPr="003B1A32">
        <w:t>прийняти запит</w:t>
      </w:r>
      <w:r w:rsidR="00CA5B0F" w:rsidRPr="003B1A32">
        <w:t xml:space="preserve"> DREQ</w:t>
      </w:r>
      <w:r w:rsidR="007D1E2A" w:rsidRPr="003B1A32">
        <w:t xml:space="preserve"> на ПДП від</w:t>
      </w:r>
      <w:r w:rsidR="00CA5B0F" w:rsidRPr="003B1A32">
        <w:t xml:space="preserve"> </w:t>
      </w:r>
      <w:r w:rsidR="007D1E2A" w:rsidRPr="003B1A32">
        <w:t>ЗП</w:t>
      </w:r>
      <w:r w:rsidR="00CA5B0F" w:rsidRPr="003B1A32">
        <w:t>;</w:t>
      </w:r>
    </w:p>
    <w:p w:rsidR="00CA5B0F" w:rsidRPr="003B1A32" w:rsidRDefault="00A25233" w:rsidP="005F1D6A">
      <w:pPr>
        <w:pStyle w:val="SText"/>
      </w:pPr>
      <w:r>
        <w:t xml:space="preserve">2) </w:t>
      </w:r>
      <w:r w:rsidR="00CA5B0F" w:rsidRPr="003B1A32">
        <w:t>сформ</w:t>
      </w:r>
      <w:r w:rsidR="007D1E2A" w:rsidRPr="003B1A32">
        <w:t>увати запит</w:t>
      </w:r>
      <w:r w:rsidR="00CA5B0F" w:rsidRPr="003B1A32">
        <w:t xml:space="preserve"> HRQ</w:t>
      </w:r>
      <w:r w:rsidR="007D1E2A" w:rsidRPr="003B1A32">
        <w:t xml:space="preserve"> на захоплення</w:t>
      </w:r>
      <w:r w:rsidR="00CA5B0F" w:rsidRPr="003B1A32">
        <w:t xml:space="preserve"> шин для ЦП;</w:t>
      </w:r>
    </w:p>
    <w:p w:rsidR="00CA5B0F" w:rsidRPr="003B1A32" w:rsidRDefault="00A25233" w:rsidP="005F1D6A">
      <w:pPr>
        <w:pStyle w:val="SText"/>
      </w:pPr>
      <w:r>
        <w:t xml:space="preserve">3) </w:t>
      </w:r>
      <w:r w:rsidR="00CA5B0F" w:rsidRPr="003B1A32">
        <w:t>при</w:t>
      </w:r>
      <w:r w:rsidR="007D1E2A" w:rsidRPr="003B1A32">
        <w:t>йняти</w:t>
      </w:r>
      <w:r w:rsidR="00CA5B0F" w:rsidRPr="003B1A32">
        <w:t xml:space="preserve"> сигнал HLDA, </w:t>
      </w:r>
      <w:r w:rsidR="007D1E2A" w:rsidRPr="003B1A32">
        <w:t>що підтверджує цей факт, після того, як ЦП ввійде в стан захоплення</w:t>
      </w:r>
      <w:r w:rsidR="00CA5B0F" w:rsidRPr="003B1A32">
        <w:t xml:space="preserve"> (ШД, ША, ШУ в z</w:t>
      </w:r>
      <w:r w:rsidR="007D1E2A" w:rsidRPr="003B1A32">
        <w:t>-стані</w:t>
      </w:r>
      <w:r w:rsidR="00CA5B0F" w:rsidRPr="003B1A32">
        <w:t>);</w:t>
      </w:r>
    </w:p>
    <w:p w:rsidR="00CA5B0F" w:rsidRPr="003B1A32" w:rsidRDefault="00A25233" w:rsidP="005F1D6A">
      <w:pPr>
        <w:pStyle w:val="SText"/>
      </w:pPr>
      <w:r>
        <w:t xml:space="preserve">4) </w:t>
      </w:r>
      <w:r w:rsidR="007D1E2A" w:rsidRPr="003B1A32">
        <w:t>сформувати</w:t>
      </w:r>
      <w:r w:rsidR="00CA5B0F" w:rsidRPr="003B1A32">
        <w:t xml:space="preserve"> сигнал DACK, </w:t>
      </w:r>
      <w:r w:rsidR="007D1E2A" w:rsidRPr="003B1A32">
        <w:t>що повідомляє ЗП про початок виконання циклів ПДП</w:t>
      </w:r>
      <w:r w:rsidR="00CA5B0F" w:rsidRPr="003B1A32">
        <w:t>;</w:t>
      </w:r>
    </w:p>
    <w:p w:rsidR="00CA5B0F" w:rsidRPr="003B1A32" w:rsidRDefault="00A25233" w:rsidP="005F1D6A">
      <w:pPr>
        <w:pStyle w:val="SText"/>
      </w:pPr>
      <w:r>
        <w:t xml:space="preserve">5) </w:t>
      </w:r>
      <w:r w:rsidR="007D1E2A" w:rsidRPr="003B1A32">
        <w:t>сформу</w:t>
      </w:r>
      <w:r w:rsidR="00CA5B0F" w:rsidRPr="003B1A32">
        <w:t>ват</w:t>
      </w:r>
      <w:r w:rsidR="007D1E2A" w:rsidRPr="003B1A32">
        <w:t>и</w:t>
      </w:r>
      <w:r w:rsidR="00CA5B0F" w:rsidRPr="003B1A32">
        <w:t xml:space="preserve">  на  ША  адрес  </w:t>
      </w:r>
      <w:r w:rsidR="007D1E2A" w:rsidRPr="003B1A32">
        <w:t>комірки пам’яті, призначеної для обміну</w:t>
      </w:r>
      <w:r w:rsidR="00CA5B0F" w:rsidRPr="003B1A32">
        <w:t>;</w:t>
      </w:r>
    </w:p>
    <w:p w:rsidR="00CA5B0F" w:rsidRPr="003B1A32" w:rsidRDefault="00A25233" w:rsidP="005F1D6A">
      <w:pPr>
        <w:pStyle w:val="SText"/>
      </w:pPr>
      <w:r>
        <w:lastRenderedPageBreak/>
        <w:t xml:space="preserve">6) </w:t>
      </w:r>
      <w:r w:rsidR="007D1E2A" w:rsidRPr="003B1A32">
        <w:t xml:space="preserve">виробити сигнали </w:t>
      </w:r>
      <w:r w:rsidR="00CA5B0F" w:rsidRPr="003B1A32">
        <w:t xml:space="preserve">MR, IOW и MW, IOR, </w:t>
      </w:r>
      <w:r w:rsidR="007D1E2A" w:rsidRPr="003B1A32">
        <w:t>що забезпечують керування обміном</w:t>
      </w:r>
      <w:r w:rsidR="00CA5B0F" w:rsidRPr="003B1A32">
        <w:t>;</w:t>
      </w:r>
    </w:p>
    <w:p w:rsidR="00CA5B0F" w:rsidRPr="003B1A32" w:rsidRDefault="00A25233" w:rsidP="005F1D6A">
      <w:pPr>
        <w:pStyle w:val="SText"/>
      </w:pPr>
      <w:r>
        <w:t xml:space="preserve">7) </w:t>
      </w:r>
      <w:r w:rsidR="00CA5B0F" w:rsidRPr="003B1A32">
        <w:t xml:space="preserve">по </w:t>
      </w:r>
      <w:r w:rsidR="007D1E2A" w:rsidRPr="003B1A32">
        <w:t xml:space="preserve">закінченні </w:t>
      </w:r>
      <w:r w:rsidR="00CA5B0F" w:rsidRPr="003B1A32">
        <w:t xml:space="preserve">ПДП </w:t>
      </w:r>
      <w:r w:rsidR="007D1E2A" w:rsidRPr="003B1A32">
        <w:t>або повторити цикл ПДП, змінивши адресу, або  перервати ПДП, знявши запити на ПДП</w:t>
      </w:r>
      <w:r w:rsidR="00CA5B0F" w:rsidRPr="003B1A32">
        <w:t>.</w:t>
      </w:r>
    </w:p>
    <w:p w:rsidR="00CA5B0F" w:rsidRPr="003B1A32" w:rsidRDefault="00CA5B0F" w:rsidP="005F1D6A">
      <w:pPr>
        <w:pStyle w:val="STitlePicture"/>
        <w:rPr>
          <w:noProof/>
        </w:rPr>
      </w:pPr>
    </w:p>
    <w:p w:rsidR="00E4469A" w:rsidRPr="00481DC9" w:rsidRDefault="00A6503D" w:rsidP="00481DC9">
      <w:pPr>
        <w:pStyle w:val="STitlePicture"/>
      </w:pPr>
      <w:r>
        <w:object w:dxaOrig="13372" w:dyaOrig="9171">
          <v:shape id="_x0000_i1029" type="#_x0000_t75" style="width:435.75pt;height:299.25pt" o:ole="">
            <v:imagedata r:id="rId14" o:title=""/>
          </v:shape>
          <o:OLEObject Type="Embed" ProgID="Visio.Drawing.11" ShapeID="_x0000_i1029" DrawAspect="Content" ObjectID="_1514329913" r:id="rId15"/>
        </w:object>
      </w:r>
    </w:p>
    <w:p w:rsidR="00E4469A" w:rsidRPr="00481DC9" w:rsidRDefault="00E4469A" w:rsidP="00481DC9">
      <w:pPr>
        <w:pStyle w:val="STitlePicture"/>
      </w:pPr>
    </w:p>
    <w:p w:rsidR="00083148" w:rsidRPr="00481DC9" w:rsidRDefault="008D0D64" w:rsidP="00481DC9">
      <w:pPr>
        <w:pStyle w:val="STitlePicture"/>
      </w:pPr>
      <w:r w:rsidRPr="00481DC9">
        <w:t>Рис</w:t>
      </w:r>
      <w:r w:rsidR="00962595" w:rsidRPr="00481DC9">
        <w:t xml:space="preserve"> </w:t>
      </w:r>
      <w:r w:rsidR="003A4131" w:rsidRPr="00481DC9">
        <w:t>1.</w:t>
      </w:r>
      <w:r w:rsidR="00745227" w:rsidRPr="00481DC9">
        <w:t>7</w:t>
      </w:r>
      <w:r w:rsidR="003A4131" w:rsidRPr="00481DC9">
        <w:t>.</w:t>
      </w:r>
      <w:r w:rsidR="00083148" w:rsidRPr="00481DC9">
        <w:t xml:space="preserve"> Структурна</w:t>
      </w:r>
      <w:r w:rsidR="007D1E2A" w:rsidRPr="00481DC9">
        <w:t xml:space="preserve"> схема централізова</w:t>
      </w:r>
      <w:r w:rsidR="00083148" w:rsidRPr="00481DC9">
        <w:t>ного КПДП</w:t>
      </w:r>
    </w:p>
    <w:p w:rsidR="00946225" w:rsidRPr="003B1A32" w:rsidRDefault="00946225" w:rsidP="00AB12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F1D6A" w:rsidRPr="003B1A32" w:rsidRDefault="005F1D6A" w:rsidP="005F1D6A">
      <w:pPr>
        <w:pStyle w:val="SHeader2"/>
      </w:pPr>
      <w:bookmarkStart w:id="31" w:name="_Toc440586867"/>
      <w:r>
        <w:t>1</w:t>
      </w:r>
      <w:r w:rsidRPr="003B1A32">
        <w:t>.6</w:t>
      </w:r>
      <w:r w:rsidR="00E20F94">
        <w:t>.</w:t>
      </w:r>
      <w:r w:rsidRPr="003B1A32">
        <w:t xml:space="preserve"> </w:t>
      </w:r>
      <w:r>
        <w:t>Додаткові порти</w:t>
      </w:r>
      <w:r w:rsidR="00EB2C23">
        <w:t xml:space="preserve"> і П</w:t>
      </w:r>
      <w:r w:rsidR="009D7B10">
        <w:t>П</w:t>
      </w:r>
      <w:r w:rsidR="00EB2C23">
        <w:t>А</w:t>
      </w:r>
      <w:bookmarkEnd w:id="31"/>
    </w:p>
    <w:p w:rsidR="00CC7F0C" w:rsidRPr="008441C4" w:rsidRDefault="00CC7F0C" w:rsidP="00CC7F0C">
      <w:pPr>
        <w:pStyle w:val="SText"/>
        <w:rPr>
          <w:lang w:val="en-US"/>
        </w:rPr>
      </w:pPr>
      <w:r>
        <w:t>Для збільшення кількості ліній зв’язку МК</w:t>
      </w:r>
      <w:r w:rsidR="00586273">
        <w:rPr>
          <w:lang w:val="en-US"/>
        </w:rPr>
        <w:t>51</w:t>
      </w:r>
      <w:r>
        <w:t xml:space="preserve"> з об’єктом управління </w:t>
      </w:r>
      <w:proofErr w:type="spellStart"/>
      <w:r w:rsidR="003A4131">
        <w:rPr>
          <w:lang w:val="ru-RU"/>
        </w:rPr>
        <w:t>можна</w:t>
      </w:r>
      <w:proofErr w:type="spellEnd"/>
      <w:r w:rsidR="003A4131">
        <w:rPr>
          <w:lang w:val="ru-RU"/>
        </w:rPr>
        <w:t xml:space="preserve"> </w:t>
      </w:r>
      <w:proofErr w:type="spellStart"/>
      <w:r>
        <w:t>підключа</w:t>
      </w:r>
      <w:r w:rsidR="003A4131">
        <w:rPr>
          <w:lang w:val="ru-RU"/>
        </w:rPr>
        <w:t>ти</w:t>
      </w:r>
      <w:proofErr w:type="spellEnd"/>
      <w:r>
        <w:t xml:space="preserve"> додаткові </w:t>
      </w:r>
      <w:proofErr w:type="spellStart"/>
      <w:r>
        <w:t>чотирирозрядні</w:t>
      </w:r>
      <w:proofErr w:type="spellEnd"/>
      <w:r>
        <w:t xml:space="preserve"> порти Р4, Р5, Р6, Р7. </w:t>
      </w:r>
      <w:r w:rsidR="008441C4">
        <w:rPr>
          <w:lang w:val="ru-RU"/>
        </w:rPr>
        <w:t xml:space="preserve">У </w:t>
      </w:r>
      <w:proofErr w:type="spellStart"/>
      <w:r w:rsidR="008441C4">
        <w:rPr>
          <w:lang w:val="ru-RU"/>
        </w:rPr>
        <w:t>нашому</w:t>
      </w:r>
      <w:proofErr w:type="spellEnd"/>
      <w:r w:rsidR="008441C4">
        <w:rPr>
          <w:lang w:val="ru-RU"/>
        </w:rPr>
        <w:t xml:space="preserve"> </w:t>
      </w:r>
      <w:proofErr w:type="spellStart"/>
      <w:r w:rsidR="008441C4">
        <w:rPr>
          <w:lang w:val="ru-RU"/>
        </w:rPr>
        <w:t>випадку</w:t>
      </w:r>
      <w:proofErr w:type="spellEnd"/>
      <w:r w:rsidR="008441C4">
        <w:rPr>
          <w:lang w:val="ru-RU"/>
        </w:rPr>
        <w:t xml:space="preserve"> п</w:t>
      </w:r>
      <w:r w:rsidR="008441C4">
        <w:t>і</w:t>
      </w:r>
      <w:proofErr w:type="spellStart"/>
      <w:r w:rsidR="008441C4">
        <w:rPr>
          <w:lang w:val="ru-RU"/>
        </w:rPr>
        <w:t>дімкнено</w:t>
      </w:r>
      <w:proofErr w:type="spellEnd"/>
      <w:r w:rsidR="008441C4">
        <w:rPr>
          <w:lang w:val="ru-RU"/>
        </w:rPr>
        <w:t xml:space="preserve"> порти</w:t>
      </w:r>
      <w:r w:rsidR="008441C4" w:rsidRPr="008441C4">
        <w:t xml:space="preserve"> </w:t>
      </w:r>
      <w:r w:rsidR="00586273">
        <w:t>Р5</w:t>
      </w:r>
      <w:r w:rsidR="008441C4">
        <w:t xml:space="preserve">, </w:t>
      </w:r>
      <w:r w:rsidR="009D7B10">
        <w:t xml:space="preserve">Р6, </w:t>
      </w:r>
      <w:r w:rsidR="008441C4">
        <w:t>Р7.</w:t>
      </w:r>
    </w:p>
    <w:p w:rsidR="005F1D6A" w:rsidRDefault="00CC7F0C" w:rsidP="00CC7F0C">
      <w:pPr>
        <w:pStyle w:val="SText"/>
      </w:pPr>
      <w:r>
        <w:t xml:space="preserve">Команди передачі інформації між </w:t>
      </w:r>
      <w:r w:rsidR="00586273">
        <w:t>МК51</w:t>
      </w:r>
      <w:r>
        <w:t xml:space="preserve"> та додатковими портами виконуються за два цикли. В першому циклі на виходах Р2[3..0] встановлюється управляюче слово, в другому циклі – через зазначені виходи здійснюється обмін інформацією між </w:t>
      </w:r>
      <w:r w:rsidR="00586273">
        <w:t>МК51</w:t>
      </w:r>
      <w:r>
        <w:t xml:space="preserve"> та одним з додаткових портів. Формат управляючого слова показаний на рис. </w:t>
      </w:r>
      <w:r w:rsidR="00586273">
        <w:t>1.</w:t>
      </w:r>
      <w:r w:rsidR="009D7B10">
        <w:t>8</w:t>
      </w:r>
      <w:r>
        <w:t>.</w:t>
      </w:r>
    </w:p>
    <w:p w:rsidR="009D7B10" w:rsidRDefault="009D7B10" w:rsidP="00CC7F0C">
      <w:pPr>
        <w:pStyle w:val="SText"/>
      </w:pPr>
    </w:p>
    <w:p w:rsidR="003A4131" w:rsidRPr="003A4131" w:rsidRDefault="009D7B10" w:rsidP="00481DC9">
      <w:pPr>
        <w:pStyle w:val="STitlePicture"/>
      </w:pPr>
      <w:r>
        <w:object w:dxaOrig="4515" w:dyaOrig="2745">
          <v:shape id="_x0000_i1030" type="#_x0000_t75" style="width:225.75pt;height:137.25pt" o:ole="">
            <v:imagedata r:id="rId16" o:title=""/>
          </v:shape>
          <o:OLEObject Type="Embed" ProgID="Visio.Drawing.11" ShapeID="_x0000_i1030" DrawAspect="Content" ObjectID="_1514329914" r:id="rId17"/>
        </w:object>
      </w:r>
    </w:p>
    <w:p w:rsidR="00CC7F0C" w:rsidRDefault="003A4131" w:rsidP="00481DC9">
      <w:pPr>
        <w:pStyle w:val="STitlePicture"/>
        <w:rPr>
          <w:lang w:val="ru-RU"/>
        </w:rPr>
      </w:pPr>
      <w:r w:rsidRPr="003A4131">
        <w:t xml:space="preserve">Рис. </w:t>
      </w:r>
      <w:r w:rsidR="008A7EEF">
        <w:t>1.</w:t>
      </w:r>
      <w:r w:rsidR="009D7B10">
        <w:t>8</w:t>
      </w:r>
      <w:r w:rsidRPr="003A4131">
        <w:t>. Структура управляючого слова</w:t>
      </w:r>
    </w:p>
    <w:p w:rsidR="006A02E7" w:rsidRDefault="006A02E7" w:rsidP="00714969">
      <w:pPr>
        <w:pStyle w:val="SText"/>
      </w:pPr>
      <w:r w:rsidRPr="00D96CAC">
        <w:t xml:space="preserve">Структурна схема підключення програмованого </w:t>
      </w:r>
      <w:r>
        <w:t>периферійн</w:t>
      </w:r>
      <w:r w:rsidRPr="00D96CAC">
        <w:t>ого адаптера КР580ВВ5</w:t>
      </w:r>
      <w:r>
        <w:t>5</w:t>
      </w:r>
      <w:r w:rsidRPr="00D96CAC">
        <w:t xml:space="preserve"> до мікроконтролера </w:t>
      </w:r>
      <w:r>
        <w:t>МК51</w:t>
      </w:r>
      <w:r w:rsidR="009D7B10">
        <w:t xml:space="preserve"> приведена на рис. 1.9</w:t>
      </w:r>
      <w:r w:rsidR="00714969">
        <w:t>.</w:t>
      </w:r>
    </w:p>
    <w:p w:rsidR="00714969" w:rsidRDefault="00714969" w:rsidP="006A02E7">
      <w:pPr>
        <w:pStyle w:val="SText"/>
      </w:pPr>
    </w:p>
    <w:p w:rsidR="00714969" w:rsidRPr="00481DC9" w:rsidRDefault="00714969" w:rsidP="00481DC9">
      <w:pPr>
        <w:pStyle w:val="STitlePicture"/>
      </w:pPr>
      <w:r w:rsidRPr="00481DC9">
        <w:object w:dxaOrig="13921" w:dyaOrig="6316">
          <v:shape id="_x0000_i1031" type="#_x0000_t75" style="width:443.25pt;height:201pt" o:ole="">
            <v:imagedata r:id="rId18" o:title=""/>
          </v:shape>
          <o:OLEObject Type="Embed" ProgID="Visio.Drawing.11" ShapeID="_x0000_i1031" DrawAspect="Content" ObjectID="_1514329915" r:id="rId19"/>
        </w:object>
      </w:r>
      <w:r w:rsidR="009D7B10">
        <w:t xml:space="preserve"> Рис. 1.9</w:t>
      </w:r>
      <w:r w:rsidRPr="00481DC9">
        <w:t>. Структурна схема підключення програмованого периферійного адаптера КР580ВВ55 до мікроконтролера МК51</w:t>
      </w:r>
    </w:p>
    <w:p w:rsidR="00714969" w:rsidRPr="00D96CAC" w:rsidRDefault="00714969" w:rsidP="006A02E7">
      <w:pPr>
        <w:pStyle w:val="SText"/>
      </w:pPr>
      <w:r w:rsidRPr="00D96CAC">
        <w:t xml:space="preserve">Адреси портів </w:t>
      </w:r>
      <w:r>
        <w:t xml:space="preserve">ППА </w:t>
      </w:r>
      <w:r w:rsidRPr="00D96CAC">
        <w:t>входять у загальний адресний простір зовнішньої пам’яті даних. Для уникнення перетину адрес загального адресного простору ЗПД та ПЗА</w:t>
      </w:r>
      <w:r>
        <w:rPr>
          <w:lang w:val="en-US"/>
        </w:rPr>
        <w:t>/</w:t>
      </w:r>
      <w:r>
        <w:t>ППА</w:t>
      </w:r>
      <w:r w:rsidRPr="00D96CAC">
        <w:t xml:space="preserve"> застосовано селектор</w:t>
      </w:r>
      <w:r>
        <w:t>и</w:t>
      </w:r>
      <w:r w:rsidRPr="00D96CAC">
        <w:t xml:space="preserve"> адреси СА. Доступ до портів під час запису та читання здійснюється за застосування команд MOVX A,@</w:t>
      </w:r>
      <w:proofErr w:type="spellStart"/>
      <w:r w:rsidRPr="00D96CAC">
        <w:t>Rr</w:t>
      </w:r>
      <w:proofErr w:type="spellEnd"/>
      <w:r w:rsidRPr="00D96CAC">
        <w:t>; MOVX @</w:t>
      </w:r>
      <w:proofErr w:type="spellStart"/>
      <w:r w:rsidRPr="00D96CAC">
        <w:t>Rr,A</w:t>
      </w:r>
      <w:proofErr w:type="spellEnd"/>
      <w:r w:rsidRPr="00D96CAC">
        <w:t xml:space="preserve"> (де, r = 1, 0).</w:t>
      </w:r>
    </w:p>
    <w:p w:rsidR="003A4131" w:rsidRDefault="003A4131" w:rsidP="00F273FD">
      <w:pPr>
        <w:pStyle w:val="SText"/>
        <w:ind w:firstLine="0"/>
      </w:pPr>
    </w:p>
    <w:p w:rsidR="002E6E2E" w:rsidRDefault="002E6E2E" w:rsidP="00F273FD">
      <w:pPr>
        <w:pStyle w:val="SText"/>
        <w:ind w:firstLine="0"/>
      </w:pPr>
    </w:p>
    <w:p w:rsidR="002E6E2E" w:rsidRDefault="002E6E2E" w:rsidP="00F273FD">
      <w:pPr>
        <w:pStyle w:val="SText"/>
        <w:ind w:firstLine="0"/>
      </w:pPr>
    </w:p>
    <w:p w:rsidR="002E6E2E" w:rsidRDefault="002E6E2E" w:rsidP="00F273FD">
      <w:pPr>
        <w:pStyle w:val="SText"/>
        <w:ind w:firstLine="0"/>
      </w:pPr>
    </w:p>
    <w:p w:rsidR="002E6E2E" w:rsidRDefault="002E6E2E" w:rsidP="00F273FD">
      <w:pPr>
        <w:pStyle w:val="SText"/>
        <w:ind w:firstLine="0"/>
      </w:pPr>
    </w:p>
    <w:p w:rsidR="007A7756" w:rsidRDefault="007A7756" w:rsidP="00F273FD">
      <w:pPr>
        <w:pStyle w:val="SText"/>
        <w:ind w:firstLine="0"/>
      </w:pPr>
    </w:p>
    <w:p w:rsidR="007A7756" w:rsidRDefault="007A7756" w:rsidP="00F273FD">
      <w:pPr>
        <w:pStyle w:val="SText"/>
        <w:ind w:firstLine="0"/>
      </w:pPr>
    </w:p>
    <w:p w:rsidR="007A7756" w:rsidRDefault="007A7756" w:rsidP="00F273FD">
      <w:pPr>
        <w:pStyle w:val="SText"/>
        <w:ind w:firstLine="0"/>
      </w:pPr>
    </w:p>
    <w:p w:rsidR="00246CDE" w:rsidRPr="003B1A32" w:rsidRDefault="005F1D6A" w:rsidP="00E20F94">
      <w:pPr>
        <w:pStyle w:val="SHeader1"/>
      </w:pPr>
      <w:bookmarkStart w:id="32" w:name="_Toc440586868"/>
      <w:r>
        <w:lastRenderedPageBreak/>
        <w:t>2</w:t>
      </w:r>
      <w:r w:rsidR="00E20F94">
        <w:t>.</w:t>
      </w:r>
      <w:r w:rsidR="00246CDE" w:rsidRPr="003B1A32">
        <w:t xml:space="preserve"> Пр</w:t>
      </w:r>
      <w:r>
        <w:t>ограмна частина</w:t>
      </w:r>
      <w:bookmarkEnd w:id="32"/>
    </w:p>
    <w:p w:rsidR="00736517" w:rsidRPr="003B1A32" w:rsidRDefault="00736517" w:rsidP="00246CDE">
      <w:pPr>
        <w:spacing w:after="0" w:line="240" w:lineRule="auto"/>
        <w:contextualSpacing/>
        <w:rPr>
          <w:rFonts w:ascii="Times New Roman" w:hAnsi="Times New Roman"/>
          <w:b/>
          <w:sz w:val="32"/>
          <w:szCs w:val="28"/>
          <w:lang w:val="uk-UA"/>
        </w:rPr>
      </w:pPr>
    </w:p>
    <w:p w:rsidR="00736517" w:rsidRPr="003B1A32" w:rsidRDefault="00456C58" w:rsidP="00456C58">
      <w:pPr>
        <w:pStyle w:val="SHeader2"/>
        <w:sectPr w:rsidR="00736517" w:rsidRPr="003B1A32" w:rsidSect="00C05FE2">
          <w:foot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33" w:name="_Toc440586869"/>
      <w:r>
        <w:rPr>
          <w:lang w:val="en-US"/>
        </w:rPr>
        <w:t xml:space="preserve">2.1. </w:t>
      </w:r>
      <w:r w:rsidR="00736517" w:rsidRPr="003B1A32">
        <w:t xml:space="preserve">Приклад </w:t>
      </w:r>
      <w:r w:rsidR="005E06C2">
        <w:t>обчислення функції на мікроасемблері МК51</w:t>
      </w:r>
      <w:bookmarkEnd w:id="33"/>
    </w:p>
    <w:p w:rsid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uk-UA"/>
        </w:rPr>
      </w:pP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gramStart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;sending</w:t>
      </w:r>
      <w:proofErr w:type="gramEnd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operands to registers</w:t>
      </w: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R7, #6</w:t>
      </w:r>
    </w:p>
    <w:p w:rsid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R0, #19h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R1, </w:t>
      </w:r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#60h</w:t>
      </w:r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record</w:t>
      </w:r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t>: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@R1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@R0, A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Inc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R0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Inc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R1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Djnz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R7, record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PSW, #18</w:t>
      </w:r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h  ;Rb3</w:t>
      </w:r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gramStart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;calculations</w:t>
      </w:r>
      <w:proofErr w:type="gramEnd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gramStart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;16</w:t>
      </w:r>
      <w:proofErr w:type="gramEnd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(X1-1) &amp; X2</w:t>
      </w: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19h</w:t>
      </w: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t>Dec A    ;-1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R1, #</w:t>
      </w:r>
      <w:proofErr w:type="spellStart"/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ffh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;</w:t>
      </w:r>
      <w:proofErr w:type="gramEnd"/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R7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t>, #4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shift</w:t>
      </w:r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t>:   ;*16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clr</w:t>
      </w:r>
      <w:proofErr w:type="spellEnd"/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C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rlc</w:t>
      </w:r>
      <w:proofErr w:type="spellEnd"/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xch</w:t>
      </w:r>
      <w:proofErr w:type="spellEnd"/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R1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rlc</w:t>
      </w:r>
      <w:proofErr w:type="spellEnd"/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xch</w:t>
      </w:r>
      <w:proofErr w:type="spellEnd"/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R1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Djnz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R7, shift</w:t>
      </w:r>
    </w:p>
    <w:p w:rsid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lastRenderedPageBreak/>
        <w:t>Anl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R2   ; &amp;X2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R0, A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;result</w:t>
      </w:r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in R1.R0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r>
        <w:rPr>
          <w:rFonts w:ascii="Courier New CYR" w:hAnsi="Courier New CYR" w:cs="Courier New CYR"/>
          <w:sz w:val="18"/>
          <w:szCs w:val="18"/>
          <w:lang w:val="en-US" w:eastAsia="uk-UA"/>
        </w:rPr>
        <w:t>; (X3 + X4) * X5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R3 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r>
        <w:rPr>
          <w:rFonts w:ascii="Courier New CYR" w:hAnsi="Courier New CYR" w:cs="Courier New CYR"/>
          <w:sz w:val="18"/>
          <w:szCs w:val="18"/>
          <w:lang w:val="en-US" w:eastAsia="uk-UA"/>
        </w:rPr>
        <w:t>Add A, R4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B, R5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Mul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AB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R2, A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R3, B</w:t>
      </w: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;result</w:t>
      </w:r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in R3.R2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;16</w:t>
      </w:r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t>(X1-1)&amp;X2 - (X3+X4)*X5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Clr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C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R0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Subb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R2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R0, A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19h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Subb</w:t>
      </w:r>
      <w:proofErr w:type="spellEnd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R3</w:t>
      </w: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R1, A</w:t>
      </w: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;result</w:t>
      </w:r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in R1.R0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;</w:t>
      </w:r>
      <w:proofErr w:type="gramStart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(16</w:t>
      </w:r>
      <w:proofErr w:type="gramEnd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(X1-1)&amp;X2 - (X3+X4)*X5) / (2*X6)</w:t>
      </w: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gramStart"/>
      <w:r>
        <w:rPr>
          <w:rFonts w:ascii="Courier New CYR" w:hAnsi="Courier New CYR" w:cs="Courier New CYR"/>
          <w:sz w:val="18"/>
          <w:szCs w:val="18"/>
          <w:lang w:val="en-US" w:eastAsia="uk-UA"/>
        </w:rPr>
        <w:t>;/</w:t>
      </w:r>
      <w:proofErr w:type="gramEnd"/>
      <w:r>
        <w:rPr>
          <w:rFonts w:ascii="Courier New CYR" w:hAnsi="Courier New CYR" w:cs="Courier New CYR"/>
          <w:sz w:val="18"/>
          <w:szCs w:val="18"/>
          <w:lang w:val="en-US" w:eastAsia="uk-UA"/>
        </w:rPr>
        <w:t>X6</w:t>
      </w:r>
    </w:p>
    <w:p w:rsid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19h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B, R6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Div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AB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</w:t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fh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>, A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lastRenderedPageBreak/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R0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Anl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#f0h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r>
        <w:rPr>
          <w:rFonts w:ascii="Courier New CYR" w:hAnsi="Courier New CYR" w:cs="Courier New CYR"/>
          <w:sz w:val="18"/>
          <w:szCs w:val="18"/>
          <w:lang w:val="en-US" w:eastAsia="uk-UA"/>
        </w:rPr>
        <w:t>Add A, B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r>
        <w:rPr>
          <w:rFonts w:ascii="Courier New CYR" w:hAnsi="Courier New CYR" w:cs="Courier New CYR"/>
          <w:sz w:val="18"/>
          <w:szCs w:val="18"/>
          <w:lang w:val="en-US" w:eastAsia="uk-UA"/>
        </w:rPr>
        <w:t>Swap A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B, R6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Div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AB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R7, A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R0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r>
        <w:rPr>
          <w:rFonts w:ascii="Courier New CYR" w:hAnsi="Courier New CYR" w:cs="Courier New CYR"/>
          <w:sz w:val="18"/>
          <w:szCs w:val="18"/>
          <w:lang w:val="en-US" w:eastAsia="uk-UA"/>
        </w:rPr>
        <w:t>Swap A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Anl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#f0h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r>
        <w:rPr>
          <w:rFonts w:ascii="Courier New CYR" w:hAnsi="Courier New CYR" w:cs="Courier New CYR"/>
          <w:sz w:val="18"/>
          <w:szCs w:val="18"/>
          <w:lang w:val="en-US" w:eastAsia="uk-UA"/>
        </w:rPr>
        <w:t>Add A, B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r>
        <w:rPr>
          <w:rFonts w:ascii="Courier New CYR" w:hAnsi="Courier New CYR" w:cs="Courier New CYR"/>
          <w:sz w:val="18"/>
          <w:szCs w:val="18"/>
          <w:lang w:val="en-US" w:eastAsia="uk-UA"/>
        </w:rPr>
        <w:t>Swap A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B, R6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Div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AB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Swap A</w:t>
      </w: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r>
        <w:rPr>
          <w:rFonts w:ascii="Courier New CYR" w:hAnsi="Courier New CYR" w:cs="Courier New CYR"/>
          <w:sz w:val="18"/>
          <w:szCs w:val="18"/>
          <w:lang w:val="en-US" w:eastAsia="uk-UA"/>
        </w:rPr>
        <w:t>Add A, R7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  <w:t>Swap A</w:t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eh, A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gramStart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;/</w:t>
      </w:r>
      <w:proofErr w:type="gramEnd"/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2</w:t>
      </w: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Clr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C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</w:t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fh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Rrc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</w:t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fh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>, A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A, eh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Rrc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A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Mov</w:t>
      </w:r>
      <w:proofErr w:type="spellEnd"/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eh, A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cr/>
      </w:r>
    </w:p>
    <w:p w:rsidR="00962957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</w:pPr>
      <w:proofErr w:type="spellStart"/>
      <w:r>
        <w:rPr>
          <w:rFonts w:ascii="Courier New CYR" w:hAnsi="Courier New CYR" w:cs="Courier New CYR"/>
          <w:sz w:val="18"/>
          <w:szCs w:val="18"/>
          <w:lang w:val="en-US" w:eastAsia="uk-UA"/>
        </w:rPr>
        <w:t>Nop</w:t>
      </w:r>
      <w:proofErr w:type="spellEnd"/>
    </w:p>
    <w:p w:rsidR="00354F68" w:rsidRPr="00962957" w:rsidRDefault="00962957" w:rsidP="0096295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uk-UA"/>
        </w:rPr>
        <w:sectPr w:rsidR="00354F68" w:rsidRPr="00962957" w:rsidSect="00354F68">
          <w:type w:val="continuous"/>
          <w:pgSz w:w="11906" w:h="16838"/>
          <w:pgMar w:top="1134" w:right="850" w:bottom="1134" w:left="1701" w:header="708" w:footer="708" w:gutter="0"/>
          <w:cols w:num="3" w:space="212"/>
          <w:docGrid w:linePitch="360"/>
        </w:sectPr>
      </w:pPr>
      <w:r w:rsidRPr="00962957">
        <w:rPr>
          <w:rFonts w:ascii="Courier New CYR" w:hAnsi="Courier New CYR" w:cs="Courier New CYR"/>
          <w:sz w:val="18"/>
          <w:szCs w:val="18"/>
          <w:lang w:val="en-US" w:eastAsia="uk-UA"/>
        </w:rPr>
        <w:t>End</w:t>
      </w:r>
      <w:r>
        <w:rPr>
          <w:rFonts w:ascii="Courier New CYR" w:hAnsi="Courier New CYR" w:cs="Courier New CYR"/>
          <w:sz w:val="18"/>
          <w:szCs w:val="18"/>
          <w:lang w:val="en-US" w:eastAsia="uk-UA"/>
        </w:rPr>
        <w:t xml:space="preserve">    </w:t>
      </w:r>
    </w:p>
    <w:p w:rsidR="00354F68" w:rsidRDefault="00354F68" w:rsidP="00354F68">
      <w:pPr>
        <w:rPr>
          <w:lang w:val="uk-UA"/>
        </w:rPr>
      </w:pPr>
    </w:p>
    <w:p w:rsidR="00354F68" w:rsidRDefault="00354F68" w:rsidP="00354F68">
      <w:pPr>
        <w:rPr>
          <w:lang w:val="uk-UA"/>
        </w:rPr>
      </w:pPr>
    </w:p>
    <w:p w:rsidR="007A7756" w:rsidRDefault="007A7756" w:rsidP="00354F68">
      <w:pPr>
        <w:rPr>
          <w:lang w:val="uk-UA"/>
        </w:rPr>
      </w:pPr>
    </w:p>
    <w:p w:rsidR="007A7756" w:rsidRDefault="007A7756" w:rsidP="00354F68">
      <w:pPr>
        <w:rPr>
          <w:lang w:val="uk-UA"/>
        </w:rPr>
      </w:pPr>
    </w:p>
    <w:p w:rsidR="007A7756" w:rsidRDefault="007A7756" w:rsidP="00354F68">
      <w:pPr>
        <w:rPr>
          <w:lang w:val="uk-UA"/>
        </w:rPr>
      </w:pPr>
    </w:p>
    <w:p w:rsidR="007A7756" w:rsidRDefault="007A7756" w:rsidP="00354F68">
      <w:pPr>
        <w:rPr>
          <w:lang w:val="uk-UA"/>
        </w:rPr>
      </w:pPr>
    </w:p>
    <w:p w:rsidR="007A7756" w:rsidRDefault="007A7756" w:rsidP="00354F68">
      <w:pPr>
        <w:rPr>
          <w:lang w:val="uk-UA"/>
        </w:rPr>
      </w:pPr>
    </w:p>
    <w:p w:rsidR="007A7756" w:rsidRDefault="007A7756" w:rsidP="00354F68">
      <w:pPr>
        <w:rPr>
          <w:lang w:val="uk-UA"/>
        </w:rPr>
      </w:pPr>
    </w:p>
    <w:p w:rsidR="007A7756" w:rsidRDefault="007A7756" w:rsidP="00354F68">
      <w:pPr>
        <w:rPr>
          <w:lang w:val="uk-UA"/>
        </w:rPr>
      </w:pPr>
    </w:p>
    <w:p w:rsidR="007A7756" w:rsidRDefault="007A7756" w:rsidP="00354F68">
      <w:pPr>
        <w:rPr>
          <w:lang w:val="uk-UA"/>
        </w:rPr>
      </w:pPr>
    </w:p>
    <w:p w:rsidR="00B476E6" w:rsidRPr="003B1A32" w:rsidRDefault="00456C58" w:rsidP="00456C58">
      <w:pPr>
        <w:pStyle w:val="SHeader1"/>
      </w:pPr>
      <w:bookmarkStart w:id="34" w:name="_Toc440586870"/>
      <w:r>
        <w:rPr>
          <w:lang w:val="en-US"/>
        </w:rPr>
        <w:lastRenderedPageBreak/>
        <w:t>3</w:t>
      </w:r>
      <w:r w:rsidR="00B476E6" w:rsidRPr="003B1A32">
        <w:t xml:space="preserve">. </w:t>
      </w:r>
      <w:r w:rsidR="00B22445" w:rsidRPr="003B1A32">
        <w:t>Структурна схема системи</w:t>
      </w:r>
      <w:r w:rsidR="00B476E6" w:rsidRPr="003B1A32">
        <w:t>.</w:t>
      </w:r>
      <w:bookmarkEnd w:id="34"/>
    </w:p>
    <w:p w:rsidR="00B476E6" w:rsidRPr="003B1A32" w:rsidRDefault="00B22445" w:rsidP="00AB127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Структурна схема МПС приведена на кресленні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14969">
        <w:rPr>
          <w:rFonts w:ascii="Times New Roman" w:hAnsi="Times New Roman"/>
          <w:sz w:val="28"/>
          <w:szCs w:val="28"/>
          <w:lang w:val="uk-UA"/>
        </w:rPr>
        <w:t>НТУУ КПІ 15 3</w:t>
      </w:r>
      <w:r w:rsidR="0066336D" w:rsidRPr="0066336D">
        <w:rPr>
          <w:rFonts w:ascii="Times New Roman" w:hAnsi="Times New Roman"/>
          <w:sz w:val="28"/>
          <w:szCs w:val="28"/>
          <w:lang w:val="uk-UA"/>
        </w:rPr>
        <w:t>1</w:t>
      </w:r>
      <w:r w:rsidR="00962957">
        <w:rPr>
          <w:rFonts w:ascii="Times New Roman" w:hAnsi="Times New Roman"/>
          <w:sz w:val="28"/>
          <w:szCs w:val="28"/>
          <w:lang w:val="en-US"/>
        </w:rPr>
        <w:t>2</w:t>
      </w:r>
      <w:r w:rsidR="00714969">
        <w:rPr>
          <w:rFonts w:ascii="Times New Roman" w:hAnsi="Times New Roman"/>
          <w:sz w:val="28"/>
          <w:szCs w:val="28"/>
          <w:lang w:val="uk-UA"/>
        </w:rPr>
        <w:t>1</w:t>
      </w:r>
      <w:r w:rsidR="0066336D" w:rsidRPr="0066336D">
        <w:rPr>
          <w:rFonts w:ascii="Times New Roman" w:hAnsi="Times New Roman"/>
          <w:sz w:val="28"/>
          <w:szCs w:val="28"/>
          <w:lang w:val="uk-UA"/>
        </w:rPr>
        <w:t xml:space="preserve"> 004. Е1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Її ядром </w:t>
      </w:r>
      <w:r w:rsidR="0066336D">
        <w:rPr>
          <w:rFonts w:ascii="Times New Roman" w:hAnsi="Times New Roman"/>
          <w:sz w:val="28"/>
          <w:szCs w:val="28"/>
          <w:lang w:val="uk-UA"/>
        </w:rPr>
        <w:t>є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мікроконтролер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 КР1816ВЕ</w:t>
      </w:r>
      <w:r w:rsidR="00714969">
        <w:rPr>
          <w:rFonts w:ascii="Times New Roman" w:hAnsi="Times New Roman"/>
          <w:sz w:val="28"/>
          <w:szCs w:val="28"/>
          <w:lang w:val="uk-UA"/>
        </w:rPr>
        <w:t>51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B476E6" w:rsidRPr="003B1A32" w:rsidRDefault="00B22445" w:rsidP="00AB127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До складу МПС входять такі основні функціональні частини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>:</w:t>
      </w:r>
    </w:p>
    <w:p w:rsidR="00B476E6" w:rsidRPr="003B1A32" w:rsidRDefault="00B22445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Мікроконтролер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 МК-</w:t>
      </w:r>
      <w:r w:rsidR="00714969">
        <w:rPr>
          <w:rFonts w:ascii="Times New Roman" w:hAnsi="Times New Roman"/>
          <w:sz w:val="28"/>
          <w:szCs w:val="28"/>
          <w:lang w:val="uk-UA"/>
        </w:rPr>
        <w:t>51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>.</w:t>
      </w:r>
    </w:p>
    <w:p w:rsidR="00B476E6" w:rsidRPr="003B1A32" w:rsidRDefault="00B22445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 xml:space="preserve">Зовнішня </w:t>
      </w:r>
      <w:r w:rsidR="0066336D">
        <w:rPr>
          <w:rFonts w:ascii="Times New Roman" w:hAnsi="Times New Roman"/>
          <w:sz w:val="28"/>
          <w:szCs w:val="28"/>
          <w:lang w:val="uk-UA"/>
        </w:rPr>
        <w:t>ПД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E6E2E">
        <w:rPr>
          <w:rFonts w:ascii="Times New Roman" w:hAnsi="Times New Roman"/>
          <w:sz w:val="28"/>
          <w:szCs w:val="28"/>
          <w:lang w:val="en-US"/>
        </w:rPr>
        <w:t>32x</w:t>
      </w:r>
      <w:r w:rsidR="00714969">
        <w:rPr>
          <w:rFonts w:ascii="Times New Roman" w:hAnsi="Times New Roman"/>
          <w:sz w:val="28"/>
          <w:szCs w:val="28"/>
          <w:lang w:val="uk-UA"/>
        </w:rPr>
        <w:t>64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>K</w:t>
      </w:r>
      <w:r w:rsidR="00507728" w:rsidRPr="003B1A32">
        <w:rPr>
          <w:rFonts w:ascii="Times New Roman" w:hAnsi="Times New Roman"/>
          <w:sz w:val="28"/>
          <w:szCs w:val="28"/>
          <w:lang w:val="uk-UA"/>
        </w:rPr>
        <w:t>,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зовнішня </w:t>
      </w:r>
      <w:r w:rsidR="0066336D">
        <w:rPr>
          <w:rFonts w:ascii="Times New Roman" w:hAnsi="Times New Roman"/>
          <w:sz w:val="28"/>
          <w:szCs w:val="28"/>
          <w:lang w:val="uk-UA"/>
        </w:rPr>
        <w:t>ПП</w:t>
      </w:r>
      <w:r w:rsidR="00507728"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E6E2E">
        <w:rPr>
          <w:rFonts w:ascii="Times New Roman" w:hAnsi="Times New Roman"/>
          <w:sz w:val="28"/>
          <w:szCs w:val="28"/>
          <w:lang w:val="en-US"/>
        </w:rPr>
        <w:t>3x4</w:t>
      </w:r>
      <w:r w:rsidR="00507728" w:rsidRPr="003B1A32">
        <w:rPr>
          <w:rFonts w:ascii="Times New Roman" w:hAnsi="Times New Roman"/>
          <w:sz w:val="28"/>
          <w:szCs w:val="28"/>
          <w:lang w:val="uk-UA"/>
        </w:rPr>
        <w:t>К.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476E6" w:rsidRPr="003B1A32" w:rsidRDefault="00714969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</w:t>
      </w:r>
      <w:r w:rsidR="00B22445" w:rsidRPr="003B1A32">
        <w:rPr>
          <w:rFonts w:ascii="Times New Roman" w:hAnsi="Times New Roman"/>
          <w:sz w:val="28"/>
          <w:szCs w:val="28"/>
          <w:lang w:val="uk-UA"/>
        </w:rPr>
        <w:t>ентралізован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B22445" w:rsidRPr="003B1A32">
        <w:rPr>
          <w:rFonts w:ascii="Times New Roman" w:hAnsi="Times New Roman"/>
          <w:sz w:val="28"/>
          <w:szCs w:val="28"/>
          <w:lang w:val="uk-UA"/>
        </w:rPr>
        <w:t xml:space="preserve"> КПП та КПДП.</w:t>
      </w:r>
    </w:p>
    <w:p w:rsidR="00B476E6" w:rsidRPr="003B1A32" w:rsidRDefault="00B22445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Зовнішні пристрої</w:t>
      </w:r>
      <w:r w:rsidR="0066336D"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E6E2E">
        <w:rPr>
          <w:rFonts w:ascii="Times New Roman" w:hAnsi="Times New Roman"/>
          <w:sz w:val="28"/>
          <w:szCs w:val="28"/>
          <w:lang w:val="uk-UA"/>
        </w:rPr>
        <w:t>30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одиниц</w:t>
      </w:r>
      <w:r w:rsidR="00714969">
        <w:rPr>
          <w:rFonts w:ascii="Times New Roman" w:hAnsi="Times New Roman"/>
          <w:sz w:val="28"/>
          <w:szCs w:val="28"/>
          <w:lang w:val="uk-UA"/>
        </w:rPr>
        <w:t>ь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>.</w:t>
      </w:r>
    </w:p>
    <w:p w:rsidR="00B476E6" w:rsidRPr="003B1A32" w:rsidRDefault="00B22445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 xml:space="preserve">Додаткові порти </w:t>
      </w:r>
      <w:r w:rsidR="00714969">
        <w:rPr>
          <w:rFonts w:ascii="Times New Roman" w:hAnsi="Times New Roman"/>
          <w:sz w:val="28"/>
          <w:szCs w:val="28"/>
          <w:lang w:val="uk-UA"/>
        </w:rPr>
        <w:t xml:space="preserve"> P5</w:t>
      </w:r>
      <w:r w:rsidR="0066336D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2E6E2E">
        <w:rPr>
          <w:rFonts w:ascii="Times New Roman" w:hAnsi="Times New Roman"/>
          <w:sz w:val="28"/>
          <w:szCs w:val="28"/>
          <w:lang w:val="en-US"/>
        </w:rPr>
        <w:t xml:space="preserve">P6, </w:t>
      </w:r>
      <w:r w:rsidR="00507728" w:rsidRPr="003B1A32">
        <w:rPr>
          <w:rFonts w:ascii="Times New Roman" w:hAnsi="Times New Roman"/>
          <w:sz w:val="28"/>
          <w:szCs w:val="28"/>
          <w:lang w:val="uk-UA"/>
        </w:rPr>
        <w:t>P</w:t>
      </w:r>
      <w:r w:rsidRPr="003B1A32">
        <w:rPr>
          <w:rFonts w:ascii="Times New Roman" w:hAnsi="Times New Roman"/>
          <w:sz w:val="28"/>
          <w:szCs w:val="28"/>
          <w:lang w:val="uk-UA"/>
        </w:rPr>
        <w:t>7</w:t>
      </w:r>
      <w:r w:rsidR="00B476E6" w:rsidRPr="003B1A32">
        <w:rPr>
          <w:rFonts w:ascii="Times New Roman" w:hAnsi="Times New Roman"/>
          <w:sz w:val="28"/>
          <w:szCs w:val="28"/>
          <w:lang w:val="uk-UA"/>
        </w:rPr>
        <w:t>.</w:t>
      </w:r>
    </w:p>
    <w:p w:rsidR="00354F68" w:rsidRPr="002E6E2E" w:rsidRDefault="00714969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Периферійний адаптер ВВ55.</w:t>
      </w:r>
    </w:p>
    <w:p w:rsidR="00354F68" w:rsidRDefault="00354F68" w:rsidP="00AB127C">
      <w:pPr>
        <w:pStyle w:val="a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"/>
        <w:rPr>
          <w:rFonts w:eastAsiaTheme="majorEastAsia"/>
          <w:color w:val="auto"/>
          <w:lang w:val="uk-UA"/>
        </w:rPr>
      </w:pPr>
    </w:p>
    <w:p w:rsidR="00354F68" w:rsidRDefault="00354F68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7A7756" w:rsidRPr="003B1A32" w:rsidRDefault="007A7756" w:rsidP="00AB127C">
      <w:pPr>
        <w:pStyle w:val="a"/>
        <w:rPr>
          <w:rFonts w:eastAsiaTheme="majorEastAsia"/>
          <w:color w:val="auto"/>
          <w:lang w:val="uk-UA"/>
        </w:rPr>
      </w:pPr>
    </w:p>
    <w:p w:rsidR="00AB127C" w:rsidRPr="00354F68" w:rsidRDefault="00456C58" w:rsidP="00354F68">
      <w:pPr>
        <w:pStyle w:val="SHeader1"/>
      </w:pPr>
      <w:bookmarkStart w:id="35" w:name="_Toc440586871"/>
      <w:r w:rsidRPr="00354F68">
        <w:lastRenderedPageBreak/>
        <w:t>4</w:t>
      </w:r>
      <w:r w:rsidR="00AB127C" w:rsidRPr="00354F68">
        <w:t xml:space="preserve">. </w:t>
      </w:r>
      <w:r w:rsidR="00B22445" w:rsidRPr="00354F68">
        <w:t>Висновки</w:t>
      </w:r>
      <w:bookmarkEnd w:id="35"/>
    </w:p>
    <w:p w:rsidR="00AB127C" w:rsidRPr="003B1A32" w:rsidRDefault="00B22445" w:rsidP="00AB127C">
      <w:pPr>
        <w:spacing w:line="360" w:lineRule="auto"/>
        <w:ind w:firstLine="708"/>
        <w:jc w:val="both"/>
        <w:rPr>
          <w:rFonts w:ascii="Times New Roman" w:eastAsiaTheme="majorEastAsia" w:hAnsi="Times New Roman"/>
          <w:sz w:val="28"/>
          <w:szCs w:val="28"/>
          <w:lang w:val="uk-UA"/>
        </w:rPr>
      </w:pPr>
      <w:r w:rsidRPr="003B1A32">
        <w:rPr>
          <w:rFonts w:ascii="Times New Roman" w:eastAsiaTheme="majorEastAsia" w:hAnsi="Times New Roman"/>
          <w:sz w:val="28"/>
          <w:szCs w:val="28"/>
          <w:lang w:val="uk-UA"/>
        </w:rPr>
        <w:t>Розроблена МПС на основі МК-</w:t>
      </w:r>
      <w:r w:rsidR="00714969">
        <w:rPr>
          <w:rFonts w:ascii="Times New Roman" w:eastAsiaTheme="majorEastAsia" w:hAnsi="Times New Roman"/>
          <w:sz w:val="28"/>
          <w:szCs w:val="28"/>
          <w:lang w:val="uk-UA"/>
        </w:rPr>
        <w:t>51</w:t>
      </w:r>
      <w:r w:rsidRPr="003B1A32">
        <w:rPr>
          <w:rFonts w:ascii="Times New Roman" w:eastAsiaTheme="majorEastAsia" w:hAnsi="Times New Roman"/>
          <w:sz w:val="28"/>
          <w:szCs w:val="28"/>
          <w:lang w:val="uk-UA"/>
        </w:rPr>
        <w:t xml:space="preserve"> з підключення</w:t>
      </w:r>
      <w:r w:rsidR="00EA2676" w:rsidRPr="003B1A32">
        <w:rPr>
          <w:rFonts w:ascii="Times New Roman" w:eastAsiaTheme="majorEastAsia" w:hAnsi="Times New Roman"/>
          <w:sz w:val="28"/>
          <w:szCs w:val="28"/>
          <w:lang w:val="uk-UA"/>
        </w:rPr>
        <w:t>м</w:t>
      </w:r>
      <w:r w:rsidRPr="003B1A32">
        <w:rPr>
          <w:rFonts w:ascii="Times New Roman" w:eastAsiaTheme="majorEastAsia" w:hAnsi="Times New Roman"/>
          <w:sz w:val="28"/>
          <w:szCs w:val="28"/>
          <w:lang w:val="uk-UA"/>
        </w:rPr>
        <w:t xml:space="preserve"> зовнішньої пам’яті даних, зовнішньої пам’яті програм, </w:t>
      </w:r>
      <w:r w:rsidR="00714969">
        <w:rPr>
          <w:rFonts w:ascii="Times New Roman" w:eastAsiaTheme="majorEastAsia" w:hAnsi="Times New Roman"/>
          <w:sz w:val="28"/>
          <w:szCs w:val="28"/>
          <w:lang w:val="uk-UA"/>
        </w:rPr>
        <w:t>периферійного адаптера</w:t>
      </w:r>
      <w:r w:rsidRPr="003B1A32">
        <w:rPr>
          <w:rFonts w:ascii="Times New Roman" w:eastAsiaTheme="majorEastAsia" w:hAnsi="Times New Roman"/>
          <w:sz w:val="28"/>
          <w:szCs w:val="28"/>
          <w:lang w:val="uk-UA"/>
        </w:rPr>
        <w:t xml:space="preserve"> та зовнішніх пристроїв.</w:t>
      </w:r>
      <w:r w:rsidR="00AB127C" w:rsidRPr="003B1A32">
        <w:rPr>
          <w:rFonts w:ascii="Times New Roman" w:eastAsiaTheme="majorEastAsia" w:hAnsi="Times New Roman"/>
          <w:sz w:val="28"/>
          <w:szCs w:val="28"/>
          <w:lang w:val="uk-UA"/>
        </w:rPr>
        <w:t xml:space="preserve"> </w:t>
      </w: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354F68" w:rsidRDefault="00354F68" w:rsidP="00354F68">
      <w:pPr>
        <w:pStyle w:val="SText"/>
      </w:pPr>
    </w:p>
    <w:p w:rsidR="00AB127C" w:rsidRPr="00354F68" w:rsidRDefault="00456C58" w:rsidP="00354F68">
      <w:pPr>
        <w:pStyle w:val="SHeader1"/>
      </w:pPr>
      <w:bookmarkStart w:id="36" w:name="_Toc440586872"/>
      <w:r w:rsidRPr="00354F68">
        <w:lastRenderedPageBreak/>
        <w:t>5</w:t>
      </w:r>
      <w:r w:rsidR="00EA2676" w:rsidRPr="00354F68">
        <w:t>.</w:t>
      </w:r>
      <w:r w:rsidR="00AB127C" w:rsidRPr="00354F68">
        <w:t xml:space="preserve"> Список л</w:t>
      </w:r>
      <w:r w:rsidR="00B22445" w:rsidRPr="00354F68">
        <w:t>ітератури</w:t>
      </w:r>
      <w:r w:rsidR="00AB127C" w:rsidRPr="00354F68">
        <w:t>.</w:t>
      </w:r>
      <w:bookmarkEnd w:id="36"/>
    </w:p>
    <w:p w:rsidR="00AB127C" w:rsidRPr="003B1A32" w:rsidRDefault="00AB127C" w:rsidP="00AB127C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Бояринов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А.Е., Дьяков И.А. </w:t>
      </w:r>
      <w:r w:rsidRPr="003B1A32">
        <w:rPr>
          <w:rFonts w:ascii="Times New Roman" w:hAnsi="Times New Roman"/>
          <w:bCs/>
          <w:i/>
          <w:sz w:val="28"/>
          <w:szCs w:val="28"/>
          <w:lang w:val="uk-UA"/>
        </w:rPr>
        <w:t>–</w:t>
      </w:r>
      <w:r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Архитектура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микроконтроллеров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MCS-51 – Тамбов: “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Издательство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ТГТУ”, 2005.</w:t>
      </w:r>
    </w:p>
    <w:p w:rsidR="00AB127C" w:rsidRPr="003B1A32" w:rsidRDefault="00D27F6D" w:rsidP="00AB127C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1A32">
        <w:rPr>
          <w:rFonts w:ascii="Times New Roman" w:hAnsi="Times New Roman"/>
          <w:sz w:val="28"/>
          <w:szCs w:val="28"/>
          <w:lang w:val="uk-UA"/>
        </w:rPr>
        <w:t>Конспект лекці</w:t>
      </w:r>
      <w:r w:rsidR="00AB127C" w:rsidRPr="003B1A32">
        <w:rPr>
          <w:rFonts w:ascii="Times New Roman" w:hAnsi="Times New Roman"/>
          <w:sz w:val="28"/>
          <w:szCs w:val="28"/>
          <w:lang w:val="uk-UA"/>
        </w:rPr>
        <w:t>й по курсу “Арх</w:t>
      </w:r>
      <w:r w:rsidRPr="003B1A32">
        <w:rPr>
          <w:rFonts w:ascii="Times New Roman" w:hAnsi="Times New Roman"/>
          <w:sz w:val="28"/>
          <w:szCs w:val="28"/>
          <w:lang w:val="uk-UA"/>
        </w:rPr>
        <w:t>ітектура ЕОМ</w:t>
      </w:r>
      <w:r w:rsidR="00AB127C" w:rsidRPr="003B1A32">
        <w:rPr>
          <w:rFonts w:ascii="Times New Roman" w:hAnsi="Times New Roman"/>
          <w:sz w:val="28"/>
          <w:szCs w:val="28"/>
          <w:lang w:val="uk-UA"/>
        </w:rPr>
        <w:t>”.</w:t>
      </w:r>
    </w:p>
    <w:p w:rsidR="00D469C9" w:rsidRPr="003B1A32" w:rsidRDefault="00AB127C" w:rsidP="00AB127C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Жабин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В.И., Ткаченко В.В., Макаров В.В., Зайцев А.А. – 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Архитектура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однокристальных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 ЭВМ. – 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Киев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>, “</w:t>
      </w:r>
      <w:proofErr w:type="spellStart"/>
      <w:r w:rsidRPr="003B1A32">
        <w:rPr>
          <w:rFonts w:ascii="Times New Roman" w:hAnsi="Times New Roman"/>
          <w:sz w:val="28"/>
          <w:szCs w:val="28"/>
          <w:lang w:val="uk-UA"/>
        </w:rPr>
        <w:t>Век</w:t>
      </w:r>
      <w:proofErr w:type="spellEnd"/>
      <w:r w:rsidRPr="003B1A32">
        <w:rPr>
          <w:rFonts w:ascii="Times New Roman" w:hAnsi="Times New Roman"/>
          <w:sz w:val="28"/>
          <w:szCs w:val="28"/>
          <w:lang w:val="uk-UA"/>
        </w:rPr>
        <w:t xml:space="preserve">”, 1997. </w:t>
      </w:r>
    </w:p>
    <w:sectPr w:rsidR="00D469C9" w:rsidRPr="003B1A32" w:rsidSect="00C05FE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3B7" w:rsidRDefault="001173B7" w:rsidP="001338BF">
      <w:pPr>
        <w:spacing w:after="0" w:line="240" w:lineRule="auto"/>
      </w:pPr>
      <w:r>
        <w:separator/>
      </w:r>
    </w:p>
  </w:endnote>
  <w:endnote w:type="continuationSeparator" w:id="0">
    <w:p w:rsidR="001173B7" w:rsidRDefault="001173B7" w:rsidP="0013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92714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8"/>
        <w:szCs w:val="28"/>
      </w:rPr>
    </w:sdtEndPr>
    <w:sdtContent>
      <w:p w:rsidR="00FE466A" w:rsidRPr="005E1865" w:rsidRDefault="00FE466A">
        <w:pPr>
          <w:pStyle w:val="Footer"/>
          <w:jc w:val="right"/>
          <w:rPr>
            <w:rFonts w:ascii="Times New Roman" w:hAnsi="Times New Roman"/>
            <w:sz w:val="28"/>
            <w:szCs w:val="28"/>
          </w:rPr>
        </w:pPr>
        <w:r w:rsidRPr="005E1865">
          <w:rPr>
            <w:rFonts w:ascii="Times New Roman" w:hAnsi="Times New Roman"/>
            <w:sz w:val="28"/>
            <w:szCs w:val="28"/>
          </w:rPr>
          <w:fldChar w:fldCharType="begin"/>
        </w:r>
        <w:r w:rsidRPr="005E1865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5E1865">
          <w:rPr>
            <w:rFonts w:ascii="Times New Roman" w:hAnsi="Times New Roman"/>
            <w:sz w:val="28"/>
            <w:szCs w:val="28"/>
          </w:rPr>
          <w:fldChar w:fldCharType="separate"/>
        </w:r>
        <w:r w:rsidR="00993277">
          <w:rPr>
            <w:rFonts w:ascii="Times New Roman" w:hAnsi="Times New Roman"/>
            <w:noProof/>
            <w:sz w:val="28"/>
            <w:szCs w:val="28"/>
          </w:rPr>
          <w:t>13</w:t>
        </w:r>
        <w:r w:rsidRPr="005E1865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  <w:p w:rsidR="00FE466A" w:rsidRDefault="00FE46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3B7" w:rsidRDefault="001173B7" w:rsidP="001338BF">
      <w:pPr>
        <w:spacing w:after="0" w:line="240" w:lineRule="auto"/>
      </w:pPr>
      <w:r>
        <w:separator/>
      </w:r>
    </w:p>
  </w:footnote>
  <w:footnote w:type="continuationSeparator" w:id="0">
    <w:p w:rsidR="001173B7" w:rsidRDefault="001173B7" w:rsidP="00133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78E9"/>
    <w:multiLevelType w:val="hybridMultilevel"/>
    <w:tmpl w:val="9D90232C"/>
    <w:lvl w:ilvl="0" w:tplc="B87026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6AF1"/>
    <w:multiLevelType w:val="hybridMultilevel"/>
    <w:tmpl w:val="FCC81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793C"/>
    <w:multiLevelType w:val="hybridMultilevel"/>
    <w:tmpl w:val="A42E2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229F"/>
    <w:multiLevelType w:val="singleLevel"/>
    <w:tmpl w:val="E718217A"/>
    <w:lvl w:ilvl="0">
      <w:start w:val="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9B12E1E"/>
    <w:multiLevelType w:val="hybridMultilevel"/>
    <w:tmpl w:val="D100A9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CA674E"/>
    <w:multiLevelType w:val="hybridMultilevel"/>
    <w:tmpl w:val="0E985BB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0D1F45"/>
    <w:multiLevelType w:val="hybridMultilevel"/>
    <w:tmpl w:val="CA7CB216"/>
    <w:lvl w:ilvl="0" w:tplc="63A654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A984235"/>
    <w:multiLevelType w:val="hybridMultilevel"/>
    <w:tmpl w:val="46C2EE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E6B4B"/>
    <w:multiLevelType w:val="multilevel"/>
    <w:tmpl w:val="E59C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E627A"/>
    <w:multiLevelType w:val="hybridMultilevel"/>
    <w:tmpl w:val="9EBC38F4"/>
    <w:lvl w:ilvl="0" w:tplc="0980F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776B2425"/>
    <w:multiLevelType w:val="hybridMultilevel"/>
    <w:tmpl w:val="A0BE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4098C"/>
    <w:multiLevelType w:val="hybridMultilevel"/>
    <w:tmpl w:val="21343978"/>
    <w:lvl w:ilvl="0" w:tplc="0F9C51E4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  <w:rPr>
        <w:rFonts w:hint="default"/>
        <w:b w:val="0"/>
        <w:i w:val="0"/>
      </w:rPr>
    </w:lvl>
    <w:lvl w:ilvl="1" w:tplc="041E6FF0">
      <w:numFmt w:val="none"/>
      <w:lvlText w:val=""/>
      <w:lvlJc w:val="left"/>
      <w:pPr>
        <w:tabs>
          <w:tab w:val="num" w:pos="360"/>
        </w:tabs>
      </w:pPr>
    </w:lvl>
    <w:lvl w:ilvl="2" w:tplc="ADE6FD82">
      <w:numFmt w:val="none"/>
      <w:lvlText w:val=""/>
      <w:lvlJc w:val="left"/>
      <w:pPr>
        <w:tabs>
          <w:tab w:val="num" w:pos="360"/>
        </w:tabs>
      </w:pPr>
    </w:lvl>
    <w:lvl w:ilvl="3" w:tplc="FD8C752E">
      <w:numFmt w:val="none"/>
      <w:lvlText w:val=""/>
      <w:lvlJc w:val="left"/>
      <w:pPr>
        <w:tabs>
          <w:tab w:val="num" w:pos="360"/>
        </w:tabs>
      </w:pPr>
    </w:lvl>
    <w:lvl w:ilvl="4" w:tplc="E26E300A">
      <w:numFmt w:val="none"/>
      <w:lvlText w:val=""/>
      <w:lvlJc w:val="left"/>
      <w:pPr>
        <w:tabs>
          <w:tab w:val="num" w:pos="360"/>
        </w:tabs>
      </w:pPr>
    </w:lvl>
    <w:lvl w:ilvl="5" w:tplc="5328B432">
      <w:numFmt w:val="none"/>
      <w:lvlText w:val=""/>
      <w:lvlJc w:val="left"/>
      <w:pPr>
        <w:tabs>
          <w:tab w:val="num" w:pos="360"/>
        </w:tabs>
      </w:pPr>
    </w:lvl>
    <w:lvl w:ilvl="6" w:tplc="996EB63E">
      <w:numFmt w:val="none"/>
      <w:lvlText w:val=""/>
      <w:lvlJc w:val="left"/>
      <w:pPr>
        <w:tabs>
          <w:tab w:val="num" w:pos="360"/>
        </w:tabs>
      </w:pPr>
    </w:lvl>
    <w:lvl w:ilvl="7" w:tplc="E9E484EA">
      <w:numFmt w:val="none"/>
      <w:lvlText w:val=""/>
      <w:lvlJc w:val="left"/>
      <w:pPr>
        <w:tabs>
          <w:tab w:val="num" w:pos="360"/>
        </w:tabs>
      </w:pPr>
    </w:lvl>
    <w:lvl w:ilvl="8" w:tplc="89282BD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36"/>
    <w:rsid w:val="00000666"/>
    <w:rsid w:val="000006E8"/>
    <w:rsid w:val="00001356"/>
    <w:rsid w:val="000029AD"/>
    <w:rsid w:val="00012DAB"/>
    <w:rsid w:val="00025306"/>
    <w:rsid w:val="00030CDE"/>
    <w:rsid w:val="000346EE"/>
    <w:rsid w:val="00035D40"/>
    <w:rsid w:val="00042E75"/>
    <w:rsid w:val="0004437B"/>
    <w:rsid w:val="00056D93"/>
    <w:rsid w:val="00083148"/>
    <w:rsid w:val="0008549C"/>
    <w:rsid w:val="00086727"/>
    <w:rsid w:val="00087B4B"/>
    <w:rsid w:val="00097AED"/>
    <w:rsid w:val="000A41DA"/>
    <w:rsid w:val="000B2836"/>
    <w:rsid w:val="000C0CAC"/>
    <w:rsid w:val="000C0CC9"/>
    <w:rsid w:val="000D5D20"/>
    <w:rsid w:val="001173B7"/>
    <w:rsid w:val="00124EE2"/>
    <w:rsid w:val="001338BF"/>
    <w:rsid w:val="00143BCE"/>
    <w:rsid w:val="0014444D"/>
    <w:rsid w:val="00150791"/>
    <w:rsid w:val="00171BCF"/>
    <w:rsid w:val="00177EA2"/>
    <w:rsid w:val="00182546"/>
    <w:rsid w:val="001974E5"/>
    <w:rsid w:val="001A785C"/>
    <w:rsid w:val="001B501A"/>
    <w:rsid w:val="001B5362"/>
    <w:rsid w:val="001D0D72"/>
    <w:rsid w:val="001D6CFB"/>
    <w:rsid w:val="001F1446"/>
    <w:rsid w:val="001F7AAF"/>
    <w:rsid w:val="001F7D42"/>
    <w:rsid w:val="00205111"/>
    <w:rsid w:val="00214280"/>
    <w:rsid w:val="00231666"/>
    <w:rsid w:val="0023280A"/>
    <w:rsid w:val="00246CDE"/>
    <w:rsid w:val="002524D3"/>
    <w:rsid w:val="00260771"/>
    <w:rsid w:val="00270C00"/>
    <w:rsid w:val="002730C4"/>
    <w:rsid w:val="00283396"/>
    <w:rsid w:val="00290FC6"/>
    <w:rsid w:val="00295C35"/>
    <w:rsid w:val="002A6DAD"/>
    <w:rsid w:val="002B5F47"/>
    <w:rsid w:val="002C4CDB"/>
    <w:rsid w:val="002E6E2E"/>
    <w:rsid w:val="002F0FE5"/>
    <w:rsid w:val="00301E89"/>
    <w:rsid w:val="00325527"/>
    <w:rsid w:val="00326503"/>
    <w:rsid w:val="00346FB6"/>
    <w:rsid w:val="00347BF4"/>
    <w:rsid w:val="00354F68"/>
    <w:rsid w:val="00364C0F"/>
    <w:rsid w:val="00374BB4"/>
    <w:rsid w:val="00382D19"/>
    <w:rsid w:val="00385DCA"/>
    <w:rsid w:val="00387287"/>
    <w:rsid w:val="003A3E10"/>
    <w:rsid w:val="003A4131"/>
    <w:rsid w:val="003B1A32"/>
    <w:rsid w:val="003B64BA"/>
    <w:rsid w:val="003B730E"/>
    <w:rsid w:val="003B7BBB"/>
    <w:rsid w:val="003C4096"/>
    <w:rsid w:val="003C6D7D"/>
    <w:rsid w:val="003D24D0"/>
    <w:rsid w:val="003D2DE7"/>
    <w:rsid w:val="003D73C7"/>
    <w:rsid w:val="003E2B39"/>
    <w:rsid w:val="003F073E"/>
    <w:rsid w:val="003F7E12"/>
    <w:rsid w:val="004070D1"/>
    <w:rsid w:val="004247DB"/>
    <w:rsid w:val="00434908"/>
    <w:rsid w:val="00436AD0"/>
    <w:rsid w:val="00443BCE"/>
    <w:rsid w:val="004455FF"/>
    <w:rsid w:val="004510D2"/>
    <w:rsid w:val="00456C58"/>
    <w:rsid w:val="00460E0B"/>
    <w:rsid w:val="0046316A"/>
    <w:rsid w:val="00476FFB"/>
    <w:rsid w:val="004803BA"/>
    <w:rsid w:val="00481779"/>
    <w:rsid w:val="00481DC9"/>
    <w:rsid w:val="004931AE"/>
    <w:rsid w:val="00495918"/>
    <w:rsid w:val="004965C8"/>
    <w:rsid w:val="004A226E"/>
    <w:rsid w:val="004A61FE"/>
    <w:rsid w:val="004B41EB"/>
    <w:rsid w:val="004B4CBE"/>
    <w:rsid w:val="004B6608"/>
    <w:rsid w:val="004B7DBF"/>
    <w:rsid w:val="004C17FE"/>
    <w:rsid w:val="004C3D4A"/>
    <w:rsid w:val="004C5F09"/>
    <w:rsid w:val="004E2FAC"/>
    <w:rsid w:val="004E5182"/>
    <w:rsid w:val="004E5E65"/>
    <w:rsid w:val="004F0CCB"/>
    <w:rsid w:val="0050107D"/>
    <w:rsid w:val="00504932"/>
    <w:rsid w:val="00507728"/>
    <w:rsid w:val="005140DE"/>
    <w:rsid w:val="00514297"/>
    <w:rsid w:val="005424C2"/>
    <w:rsid w:val="00560B5E"/>
    <w:rsid w:val="0056407B"/>
    <w:rsid w:val="00565AD2"/>
    <w:rsid w:val="00586273"/>
    <w:rsid w:val="00594C5A"/>
    <w:rsid w:val="005A18E8"/>
    <w:rsid w:val="005A4CBF"/>
    <w:rsid w:val="005B26DD"/>
    <w:rsid w:val="005B536E"/>
    <w:rsid w:val="005B67DC"/>
    <w:rsid w:val="005B6F38"/>
    <w:rsid w:val="005B7CE3"/>
    <w:rsid w:val="005C5B28"/>
    <w:rsid w:val="005E06C2"/>
    <w:rsid w:val="005E1865"/>
    <w:rsid w:val="005E537B"/>
    <w:rsid w:val="005F08D4"/>
    <w:rsid w:val="005F1D6A"/>
    <w:rsid w:val="00611109"/>
    <w:rsid w:val="00640B5D"/>
    <w:rsid w:val="00643D78"/>
    <w:rsid w:val="0065006F"/>
    <w:rsid w:val="0066336D"/>
    <w:rsid w:val="00663862"/>
    <w:rsid w:val="00665278"/>
    <w:rsid w:val="006724DB"/>
    <w:rsid w:val="006A02E7"/>
    <w:rsid w:val="006A2F8D"/>
    <w:rsid w:val="006A5E00"/>
    <w:rsid w:val="006A76AB"/>
    <w:rsid w:val="006C623D"/>
    <w:rsid w:val="0070180F"/>
    <w:rsid w:val="00714969"/>
    <w:rsid w:val="00715412"/>
    <w:rsid w:val="0072156C"/>
    <w:rsid w:val="00726BE4"/>
    <w:rsid w:val="00734EB8"/>
    <w:rsid w:val="00734F2D"/>
    <w:rsid w:val="00736517"/>
    <w:rsid w:val="00743A5D"/>
    <w:rsid w:val="00745227"/>
    <w:rsid w:val="00754B60"/>
    <w:rsid w:val="00756E5E"/>
    <w:rsid w:val="00796B30"/>
    <w:rsid w:val="007A0203"/>
    <w:rsid w:val="007A2B0B"/>
    <w:rsid w:val="007A7756"/>
    <w:rsid w:val="007C28E1"/>
    <w:rsid w:val="007D1E2A"/>
    <w:rsid w:val="007D618B"/>
    <w:rsid w:val="007F2DEB"/>
    <w:rsid w:val="008069BA"/>
    <w:rsid w:val="008079E0"/>
    <w:rsid w:val="00834902"/>
    <w:rsid w:val="008440F3"/>
    <w:rsid w:val="008441C4"/>
    <w:rsid w:val="008654C1"/>
    <w:rsid w:val="008744BC"/>
    <w:rsid w:val="00875B8B"/>
    <w:rsid w:val="00877EF9"/>
    <w:rsid w:val="00880453"/>
    <w:rsid w:val="008808DE"/>
    <w:rsid w:val="0089024E"/>
    <w:rsid w:val="0089298A"/>
    <w:rsid w:val="008945EA"/>
    <w:rsid w:val="008A53D0"/>
    <w:rsid w:val="008A6D68"/>
    <w:rsid w:val="008A7EEF"/>
    <w:rsid w:val="008B5E14"/>
    <w:rsid w:val="008C5A41"/>
    <w:rsid w:val="008D0D64"/>
    <w:rsid w:val="008D5161"/>
    <w:rsid w:val="008D7FAA"/>
    <w:rsid w:val="008E245E"/>
    <w:rsid w:val="00920B8B"/>
    <w:rsid w:val="0093367E"/>
    <w:rsid w:val="009354D0"/>
    <w:rsid w:val="00946225"/>
    <w:rsid w:val="00951D93"/>
    <w:rsid w:val="00951E3B"/>
    <w:rsid w:val="00955F16"/>
    <w:rsid w:val="00960050"/>
    <w:rsid w:val="00962595"/>
    <w:rsid w:val="00962957"/>
    <w:rsid w:val="00962D9A"/>
    <w:rsid w:val="0096439D"/>
    <w:rsid w:val="00964AB6"/>
    <w:rsid w:val="0097157F"/>
    <w:rsid w:val="0097163D"/>
    <w:rsid w:val="009850FA"/>
    <w:rsid w:val="00993277"/>
    <w:rsid w:val="00994906"/>
    <w:rsid w:val="009A305C"/>
    <w:rsid w:val="009B15F2"/>
    <w:rsid w:val="009C0E2B"/>
    <w:rsid w:val="009C2D02"/>
    <w:rsid w:val="009C588A"/>
    <w:rsid w:val="009D1D11"/>
    <w:rsid w:val="009D64E5"/>
    <w:rsid w:val="009D78E4"/>
    <w:rsid w:val="009D7B10"/>
    <w:rsid w:val="009F2334"/>
    <w:rsid w:val="009F513E"/>
    <w:rsid w:val="00A00CE1"/>
    <w:rsid w:val="00A1425C"/>
    <w:rsid w:val="00A15735"/>
    <w:rsid w:val="00A22125"/>
    <w:rsid w:val="00A25233"/>
    <w:rsid w:val="00A36923"/>
    <w:rsid w:val="00A44B86"/>
    <w:rsid w:val="00A62BCE"/>
    <w:rsid w:val="00A6503D"/>
    <w:rsid w:val="00A81109"/>
    <w:rsid w:val="00A92976"/>
    <w:rsid w:val="00A93271"/>
    <w:rsid w:val="00A954A3"/>
    <w:rsid w:val="00AA16E9"/>
    <w:rsid w:val="00AA1816"/>
    <w:rsid w:val="00AB127C"/>
    <w:rsid w:val="00AC50FB"/>
    <w:rsid w:val="00AD1A36"/>
    <w:rsid w:val="00AD1E47"/>
    <w:rsid w:val="00AD2E8F"/>
    <w:rsid w:val="00AE6C33"/>
    <w:rsid w:val="00B13EE6"/>
    <w:rsid w:val="00B175E5"/>
    <w:rsid w:val="00B22445"/>
    <w:rsid w:val="00B22D54"/>
    <w:rsid w:val="00B31843"/>
    <w:rsid w:val="00B41409"/>
    <w:rsid w:val="00B4255C"/>
    <w:rsid w:val="00B438C3"/>
    <w:rsid w:val="00B465AA"/>
    <w:rsid w:val="00B476E6"/>
    <w:rsid w:val="00B65399"/>
    <w:rsid w:val="00B8281B"/>
    <w:rsid w:val="00B91B52"/>
    <w:rsid w:val="00BA29AE"/>
    <w:rsid w:val="00BB6A6A"/>
    <w:rsid w:val="00BC2C0B"/>
    <w:rsid w:val="00BC4845"/>
    <w:rsid w:val="00BC7C32"/>
    <w:rsid w:val="00BD0D78"/>
    <w:rsid w:val="00BD23EF"/>
    <w:rsid w:val="00BD7A3D"/>
    <w:rsid w:val="00BF4E1E"/>
    <w:rsid w:val="00BF7E10"/>
    <w:rsid w:val="00C05FE2"/>
    <w:rsid w:val="00C07D23"/>
    <w:rsid w:val="00C127E3"/>
    <w:rsid w:val="00C154EC"/>
    <w:rsid w:val="00C177C0"/>
    <w:rsid w:val="00C219FF"/>
    <w:rsid w:val="00C32CFB"/>
    <w:rsid w:val="00C34EF0"/>
    <w:rsid w:val="00C424C2"/>
    <w:rsid w:val="00C51A54"/>
    <w:rsid w:val="00C635A5"/>
    <w:rsid w:val="00C836A9"/>
    <w:rsid w:val="00C87C97"/>
    <w:rsid w:val="00C946E9"/>
    <w:rsid w:val="00CA04C2"/>
    <w:rsid w:val="00CA2995"/>
    <w:rsid w:val="00CA5B0F"/>
    <w:rsid w:val="00CC3B4B"/>
    <w:rsid w:val="00CC60A1"/>
    <w:rsid w:val="00CC7513"/>
    <w:rsid w:val="00CC7F0C"/>
    <w:rsid w:val="00CD3D27"/>
    <w:rsid w:val="00CD4CB6"/>
    <w:rsid w:val="00CD56BC"/>
    <w:rsid w:val="00CE2079"/>
    <w:rsid w:val="00CE4B34"/>
    <w:rsid w:val="00CF4B0B"/>
    <w:rsid w:val="00D155A8"/>
    <w:rsid w:val="00D24981"/>
    <w:rsid w:val="00D27F6D"/>
    <w:rsid w:val="00D4037A"/>
    <w:rsid w:val="00D469C9"/>
    <w:rsid w:val="00D47692"/>
    <w:rsid w:val="00D65F31"/>
    <w:rsid w:val="00D73214"/>
    <w:rsid w:val="00D73A23"/>
    <w:rsid w:val="00D82372"/>
    <w:rsid w:val="00D96CAC"/>
    <w:rsid w:val="00DC0749"/>
    <w:rsid w:val="00DC195D"/>
    <w:rsid w:val="00DC24C9"/>
    <w:rsid w:val="00DC2FC7"/>
    <w:rsid w:val="00DC7325"/>
    <w:rsid w:val="00DD459F"/>
    <w:rsid w:val="00DE32ED"/>
    <w:rsid w:val="00DF0E0C"/>
    <w:rsid w:val="00DF2886"/>
    <w:rsid w:val="00DF3A93"/>
    <w:rsid w:val="00E001E6"/>
    <w:rsid w:val="00E172BB"/>
    <w:rsid w:val="00E20F94"/>
    <w:rsid w:val="00E25E10"/>
    <w:rsid w:val="00E378DE"/>
    <w:rsid w:val="00E4469A"/>
    <w:rsid w:val="00E50B81"/>
    <w:rsid w:val="00E62B36"/>
    <w:rsid w:val="00E63C45"/>
    <w:rsid w:val="00E92476"/>
    <w:rsid w:val="00E961E9"/>
    <w:rsid w:val="00EA2676"/>
    <w:rsid w:val="00EA477C"/>
    <w:rsid w:val="00EB2C23"/>
    <w:rsid w:val="00EB5335"/>
    <w:rsid w:val="00EC21F3"/>
    <w:rsid w:val="00ED3D91"/>
    <w:rsid w:val="00ED611C"/>
    <w:rsid w:val="00ED7363"/>
    <w:rsid w:val="00EE1B6D"/>
    <w:rsid w:val="00EE3B43"/>
    <w:rsid w:val="00EF28D8"/>
    <w:rsid w:val="00EF44A8"/>
    <w:rsid w:val="00F13824"/>
    <w:rsid w:val="00F16835"/>
    <w:rsid w:val="00F273FD"/>
    <w:rsid w:val="00F42589"/>
    <w:rsid w:val="00F664C9"/>
    <w:rsid w:val="00F74DFB"/>
    <w:rsid w:val="00F94341"/>
    <w:rsid w:val="00FB2286"/>
    <w:rsid w:val="00FB7261"/>
    <w:rsid w:val="00FD1E47"/>
    <w:rsid w:val="00FD4601"/>
    <w:rsid w:val="00FD79CA"/>
    <w:rsid w:val="00FE3C95"/>
    <w:rsid w:val="00FE466A"/>
    <w:rsid w:val="00FE5C2C"/>
    <w:rsid w:val="00FF11DC"/>
    <w:rsid w:val="00FF1C2E"/>
    <w:rsid w:val="00FF3C5E"/>
    <w:rsid w:val="00FF48D1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F20A94-0170-4E01-AC86-4F649910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816"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C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1A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156C"/>
    <w:pPr>
      <w:ind w:left="720"/>
      <w:contextualSpacing/>
    </w:pPr>
  </w:style>
  <w:style w:type="paragraph" w:styleId="NormalWeb">
    <w:name w:val="Normal (Web)"/>
    <w:basedOn w:val="Normal"/>
    <w:rsid w:val="00476F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B22D54"/>
    <w:rPr>
      <w:color w:val="0000FF"/>
      <w:u w:val="single"/>
    </w:rPr>
  </w:style>
  <w:style w:type="paragraph" w:styleId="PlainText">
    <w:name w:val="Plain Text"/>
    <w:basedOn w:val="Normal"/>
    <w:link w:val="PlainTextChar"/>
    <w:rsid w:val="0096439D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439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225"/>
    <w:rPr>
      <w:sz w:val="22"/>
      <w:szCs w:val="22"/>
      <w:lang w:val="ru-RU" w:eastAsia="ru-RU"/>
    </w:rPr>
  </w:style>
  <w:style w:type="paragraph" w:customStyle="1" w:styleId="HEADER1">
    <w:name w:val="HEADER1"/>
    <w:basedOn w:val="Normal"/>
    <w:link w:val="HEADER10"/>
    <w:qFormat/>
    <w:rsid w:val="004C5F09"/>
    <w:pPr>
      <w:spacing w:line="360" w:lineRule="auto"/>
    </w:pPr>
    <w:rPr>
      <w:b/>
      <w:sz w:val="28"/>
      <w:szCs w:val="28"/>
    </w:rPr>
  </w:style>
  <w:style w:type="character" w:customStyle="1" w:styleId="HEADER10">
    <w:name w:val="HEADER1 Знак"/>
    <w:basedOn w:val="DefaultParagraphFont"/>
    <w:link w:val="HEADER1"/>
    <w:rsid w:val="004C5F09"/>
    <w:rPr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38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338BF"/>
    <w:pPr>
      <w:spacing w:line="259" w:lineRule="auto"/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33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8BF"/>
    <w:rPr>
      <w:sz w:val="22"/>
      <w:szCs w:val="22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133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8BF"/>
    <w:rPr>
      <w:sz w:val="22"/>
      <w:szCs w:val="22"/>
      <w:lang w:val="ru-RU" w:eastAsia="ru-RU"/>
    </w:rPr>
  </w:style>
  <w:style w:type="paragraph" w:customStyle="1" w:styleId="a">
    <w:name w:val="!Обычный"/>
    <w:basedOn w:val="NormalWeb"/>
    <w:link w:val="a0"/>
    <w:qFormat/>
    <w:rsid w:val="00AB127C"/>
    <w:pPr>
      <w:spacing w:before="60" w:beforeAutospacing="0" w:after="60" w:afterAutospacing="0"/>
      <w:jc w:val="both"/>
    </w:pPr>
    <w:rPr>
      <w:color w:val="000000"/>
      <w:sz w:val="28"/>
      <w:szCs w:val="28"/>
      <w:lang w:eastAsia="uk-UA"/>
    </w:rPr>
  </w:style>
  <w:style w:type="character" w:customStyle="1" w:styleId="a0">
    <w:name w:val="!Обычный Знак"/>
    <w:basedOn w:val="DefaultParagraphFont"/>
    <w:link w:val="a"/>
    <w:rsid w:val="00AB127C"/>
    <w:rPr>
      <w:rFonts w:ascii="Times New Roman" w:hAnsi="Times New Roman"/>
      <w:color w:val="000000"/>
      <w:sz w:val="28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4EF0"/>
    <w:pPr>
      <w:tabs>
        <w:tab w:val="right" w:leader="dot" w:pos="9345"/>
      </w:tabs>
      <w:spacing w:after="100"/>
      <w:ind w:left="284" w:hanging="284"/>
    </w:pPr>
  </w:style>
  <w:style w:type="character" w:customStyle="1" w:styleId="Heading2Char">
    <w:name w:val="Heading 2 Char"/>
    <w:basedOn w:val="DefaultParagraphFont"/>
    <w:link w:val="Heading2"/>
    <w:uiPriority w:val="9"/>
    <w:rsid w:val="00C219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9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219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219F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B7CE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ru-RU"/>
    </w:rPr>
  </w:style>
  <w:style w:type="paragraph" w:customStyle="1" w:styleId="SHeader1">
    <w:name w:val="S_Header_1"/>
    <w:basedOn w:val="Heading1"/>
    <w:link w:val="SHeader10"/>
    <w:qFormat/>
    <w:rsid w:val="005F1D6A"/>
    <w:pPr>
      <w:spacing w:before="200"/>
    </w:pPr>
    <w:rPr>
      <w:rFonts w:ascii="Times New Roman" w:hAnsi="Times New Roman"/>
      <w:b/>
      <w:noProof/>
      <w:color w:val="000000" w:themeColor="text1"/>
      <w:lang w:val="uk-UA"/>
    </w:rPr>
  </w:style>
  <w:style w:type="paragraph" w:customStyle="1" w:styleId="SHeader2">
    <w:name w:val="S_Header_2"/>
    <w:basedOn w:val="Heading2"/>
    <w:link w:val="SHeader20"/>
    <w:qFormat/>
    <w:rsid w:val="005F1D6A"/>
    <w:pPr>
      <w:spacing w:before="200"/>
    </w:pPr>
    <w:rPr>
      <w:rFonts w:ascii="Times New Roman" w:hAnsi="Times New Roman"/>
      <w:b/>
      <w:noProof/>
      <w:color w:val="000000" w:themeColor="text1"/>
      <w:sz w:val="32"/>
      <w:lang w:val="uk-UA"/>
    </w:rPr>
  </w:style>
  <w:style w:type="character" w:customStyle="1" w:styleId="SHeader10">
    <w:name w:val="S_Header_1 Знак"/>
    <w:basedOn w:val="Heading1Char"/>
    <w:link w:val="SHeader1"/>
    <w:rsid w:val="005F1D6A"/>
    <w:rPr>
      <w:rFonts w:ascii="Times New Roman" w:eastAsiaTheme="majorEastAsia" w:hAnsi="Times New Roman" w:cstheme="majorBidi"/>
      <w:b/>
      <w:noProof/>
      <w:color w:val="000000" w:themeColor="text1"/>
      <w:sz w:val="32"/>
      <w:szCs w:val="32"/>
      <w:lang w:val="ru-RU" w:eastAsia="ru-RU"/>
    </w:rPr>
  </w:style>
  <w:style w:type="paragraph" w:customStyle="1" w:styleId="SText">
    <w:name w:val="S_Text"/>
    <w:basedOn w:val="Normal"/>
    <w:link w:val="SText0"/>
    <w:qFormat/>
    <w:rsid w:val="005F1D6A"/>
    <w:pPr>
      <w:spacing w:after="0" w:line="240" w:lineRule="auto"/>
      <w:ind w:firstLine="567"/>
      <w:jc w:val="both"/>
    </w:pPr>
    <w:rPr>
      <w:rFonts w:ascii="Times New Roman" w:hAnsi="Times New Roman"/>
      <w:sz w:val="28"/>
      <w:lang w:val="uk-UA"/>
    </w:rPr>
  </w:style>
  <w:style w:type="character" w:customStyle="1" w:styleId="SHeader20">
    <w:name w:val="S_Header_2 Знак"/>
    <w:basedOn w:val="Heading2Char"/>
    <w:link w:val="SHeader2"/>
    <w:rsid w:val="005F1D6A"/>
    <w:rPr>
      <w:rFonts w:ascii="Times New Roman" w:eastAsiaTheme="majorEastAsia" w:hAnsi="Times New Roman" w:cstheme="majorBidi"/>
      <w:b/>
      <w:noProof/>
      <w:color w:val="000000" w:themeColor="text1"/>
      <w:sz w:val="32"/>
      <w:szCs w:val="26"/>
      <w:lang w:val="ru-RU" w:eastAsia="ru-RU"/>
    </w:rPr>
  </w:style>
  <w:style w:type="paragraph" w:customStyle="1" w:styleId="STitlePicture">
    <w:name w:val="S_Title_Picture"/>
    <w:basedOn w:val="SText"/>
    <w:link w:val="STitlePicture0"/>
    <w:qFormat/>
    <w:rsid w:val="00C946E9"/>
    <w:pPr>
      <w:spacing w:after="200"/>
      <w:jc w:val="center"/>
    </w:pPr>
  </w:style>
  <w:style w:type="character" w:customStyle="1" w:styleId="SText0">
    <w:name w:val="S_Text Знак"/>
    <w:basedOn w:val="DefaultParagraphFont"/>
    <w:link w:val="SText"/>
    <w:rsid w:val="005F1D6A"/>
    <w:rPr>
      <w:rFonts w:ascii="Times New Roman" w:hAnsi="Times New Roman"/>
      <w:sz w:val="28"/>
      <w:szCs w:val="22"/>
      <w:lang w:eastAsia="ru-RU"/>
    </w:rPr>
  </w:style>
  <w:style w:type="paragraph" w:customStyle="1" w:styleId="STitleTable">
    <w:name w:val="S_Title_Table"/>
    <w:basedOn w:val="Heading2"/>
    <w:link w:val="STitleTable0"/>
    <w:rsid w:val="005F1D6A"/>
    <w:rPr>
      <w:rFonts w:ascii="Times New Roman" w:hAnsi="Times New Roman" w:cs="Times New Roman"/>
      <w:color w:val="auto"/>
      <w:sz w:val="32"/>
      <w:lang w:val="uk-UA"/>
    </w:rPr>
  </w:style>
  <w:style w:type="character" w:customStyle="1" w:styleId="STitlePicture0">
    <w:name w:val="S_Title_Picture Знак"/>
    <w:basedOn w:val="SText0"/>
    <w:link w:val="STitlePicture"/>
    <w:rsid w:val="00C946E9"/>
    <w:rPr>
      <w:rFonts w:ascii="Times New Roman" w:hAnsi="Times New Roman"/>
      <w:sz w:val="28"/>
      <w:szCs w:val="22"/>
      <w:lang w:eastAsia="ru-RU"/>
    </w:rPr>
  </w:style>
  <w:style w:type="paragraph" w:customStyle="1" w:styleId="STitleTable00">
    <w:name w:val="S_Title_Table0"/>
    <w:basedOn w:val="STitlePicture"/>
    <w:link w:val="STitleTable01"/>
    <w:qFormat/>
    <w:rsid w:val="005F1D6A"/>
    <w:pPr>
      <w:spacing w:before="200"/>
      <w:ind w:firstLine="0"/>
      <w:jc w:val="left"/>
    </w:pPr>
  </w:style>
  <w:style w:type="character" w:customStyle="1" w:styleId="STitleTable0">
    <w:name w:val="S_Title_Table Знак"/>
    <w:basedOn w:val="Heading2Char"/>
    <w:link w:val="STitleTable"/>
    <w:rsid w:val="005F1D6A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val="ru-RU" w:eastAsia="ru-RU"/>
    </w:rPr>
  </w:style>
  <w:style w:type="character" w:customStyle="1" w:styleId="STitleTable01">
    <w:name w:val="S_Title_Table0 Знак"/>
    <w:basedOn w:val="STitlePicture0"/>
    <w:link w:val="STitleTable00"/>
    <w:rsid w:val="005F1D6A"/>
    <w:rPr>
      <w:rFonts w:ascii="Times New Roman" w:hAnsi="Times New Roman"/>
      <w:sz w:val="28"/>
      <w:szCs w:val="22"/>
      <w:lang w:eastAsia="ru-RU"/>
    </w:rPr>
  </w:style>
  <w:style w:type="paragraph" w:customStyle="1" w:styleId="a1">
    <w:name w:val="Вміст таблиці"/>
    <w:basedOn w:val="Normal"/>
    <w:rsid w:val="005E537B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__________Microsoft_Visio1.vsdx"/><Relationship Id="rId17" Type="http://schemas.openxmlformats.org/officeDocument/2006/relationships/oleObject" Target="embeddings/__________Microsoft_Visio_2003-20101.vsd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oleObject" Target="embeddings/__________Microsoft_Visio_2003-20102.vsd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14BA8-DF2B-4C3F-A9E1-96A2715D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7710</Words>
  <Characters>4396</Characters>
  <Application>Microsoft Office Word</Application>
  <DocSecurity>0</DocSecurity>
  <Lines>36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Handcrafted</Company>
  <LinksUpToDate>false</LinksUpToDate>
  <CharactersWithSpaces>12082</CharactersWithSpaces>
  <SharedDoc>false</SharedDoc>
  <HLinks>
    <vt:vector size="6" baseType="variant">
      <vt:variant>
        <vt:i4>1507336</vt:i4>
      </vt:variant>
      <vt:variant>
        <vt:i4>3</vt:i4>
      </vt:variant>
      <vt:variant>
        <vt:i4>0</vt:i4>
      </vt:variant>
      <vt:variant>
        <vt:i4>5</vt:i4>
      </vt:variant>
      <vt:variant>
        <vt:lpwstr>http://www.kosmos.mk.ua/usmtu/mpk/k1816/k1816org2.html%22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D!akov RePack</cp:lastModifiedBy>
  <cp:revision>13</cp:revision>
  <cp:lastPrinted>2016-01-15T00:23:00Z</cp:lastPrinted>
  <dcterms:created xsi:type="dcterms:W3CDTF">2014-11-27T16:38:00Z</dcterms:created>
  <dcterms:modified xsi:type="dcterms:W3CDTF">2016-01-15T00:25:00Z</dcterms:modified>
</cp:coreProperties>
</file>