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spacing w:after="0" w:before="240" w:line="276" w:lineRule="auto"/>
        <w:ind w:firstLine="360"/>
        <w:contextualSpacing w:val="0"/>
        <w:jc w:val="center"/>
        <w:rPr>
          <w:rFonts w:ascii="Times New Roman" w:cs="Times New Roman" w:eastAsia="Times New Roman" w:hAnsi="Times New Roman"/>
          <w:sz w:val="28"/>
          <w:szCs w:val="28"/>
        </w:rPr>
      </w:pPr>
      <w:bookmarkStart w:colFirst="0" w:colLast="0" w:name="_35nkun2" w:id="0"/>
      <w:bookmarkEnd w:id="0"/>
      <w:r w:rsidDel="00000000" w:rsidR="00000000" w:rsidRPr="00000000">
        <w:rPr>
          <w:rFonts w:ascii="Times New Roman" w:cs="Times New Roman" w:eastAsia="Times New Roman" w:hAnsi="Times New Roman"/>
          <w:sz w:val="28"/>
          <w:szCs w:val="28"/>
          <w:rtl w:val="0"/>
        </w:rPr>
        <w:t xml:space="preserve">Лабораторна робота №4</w:t>
      </w:r>
    </w:p>
    <w:p w:rsidR="00000000" w:rsidDel="00000000" w:rsidP="00000000" w:rsidRDefault="00000000" w:rsidRPr="00000000">
      <w:pPr>
        <w:spacing w:after="200" w:line="276" w:lineRule="auto"/>
        <w:ind w:firstLine="36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Створення діаграми взаємодії</w:t>
      </w:r>
    </w:p>
    <w:p w:rsidR="00000000" w:rsidDel="00000000" w:rsidP="00000000" w:rsidRDefault="00000000" w:rsidRPr="00000000">
      <w:pPr>
        <w:spacing w:after="200" w:line="276" w:lineRule="auto"/>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Мета роботи:</w:t>
      </w:r>
      <w:r w:rsidDel="00000000" w:rsidR="00000000" w:rsidRPr="00000000">
        <w:rPr>
          <w:rFonts w:ascii="Times New Roman" w:cs="Times New Roman" w:eastAsia="Times New Roman" w:hAnsi="Times New Roman"/>
          <w:sz w:val="24"/>
          <w:szCs w:val="24"/>
          <w:rtl w:val="0"/>
        </w:rPr>
        <w:t xml:space="preserve"> отримати навички побудови діаграм послідовності і кооперації.</w:t>
      </w:r>
    </w:p>
    <w:p w:rsidR="00000000" w:rsidDel="00000000" w:rsidP="00000000" w:rsidRDefault="00000000" w:rsidRPr="00000000">
      <w:pPr>
        <w:spacing w:after="200" w:line="276" w:lineRule="auto"/>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Завдання:</w:t>
      </w:r>
      <w:r w:rsidDel="00000000" w:rsidR="00000000" w:rsidRPr="00000000">
        <w:rPr>
          <w:rFonts w:ascii="Times New Roman" w:cs="Times New Roman" w:eastAsia="Times New Roman" w:hAnsi="Times New Roman"/>
          <w:sz w:val="24"/>
          <w:szCs w:val="24"/>
          <w:rtl w:val="0"/>
        </w:rPr>
        <w:t xml:space="preserve"> створити діаграму послідовності і кооперації для одного з сценаріїв будь-якого прецеденту, створеного в лабораторній роботі № 1.</w:t>
      </w:r>
    </w:p>
    <w:p w:rsidR="00000000" w:rsidDel="00000000" w:rsidP="00000000" w:rsidRDefault="00000000" w:rsidRPr="00000000">
      <w:pPr>
        <w:pStyle w:val="Heading2"/>
        <w:numPr>
          <w:ilvl w:val="0"/>
          <w:numId w:val="3"/>
        </w:numPr>
        <w:spacing w:before="40" w:line="276" w:lineRule="auto"/>
        <w:ind w:left="720" w:hanging="360"/>
        <w:rPr>
          <w:rFonts w:ascii="Times New Roman" w:cs="Times New Roman" w:eastAsia="Times New Roman" w:hAnsi="Times New Roman"/>
          <w:sz w:val="24"/>
          <w:szCs w:val="24"/>
        </w:rPr>
      </w:pPr>
      <w:bookmarkStart w:colFirst="0" w:colLast="0" w:name="_1ksv4uv" w:id="1"/>
      <w:bookmarkEnd w:id="1"/>
      <w:r w:rsidDel="00000000" w:rsidR="00000000" w:rsidRPr="00000000">
        <w:rPr>
          <w:rFonts w:ascii="Times New Roman" w:cs="Times New Roman" w:eastAsia="Times New Roman" w:hAnsi="Times New Roman"/>
          <w:sz w:val="24"/>
          <w:szCs w:val="24"/>
          <w:rtl w:val="0"/>
        </w:rPr>
        <w:t xml:space="preserve">Створення діаграми взаємодії для сценарію «Додати нове замовлення» прецеденту «Обробка замовлення».</w:t>
      </w:r>
    </w:p>
    <w:p w:rsidR="00000000" w:rsidDel="00000000" w:rsidP="00000000" w:rsidRDefault="00000000" w:rsidRPr="00000000">
      <w:pPr>
        <w:spacing w:after="200" w:line="276" w:lineRule="auto"/>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цьому сценарії крім основного потоку існують ще й альтернативні потоки. Хоча стандарт мови UML дозволяє розгалуження на діаграмах послідовності, обмежимося тільки тим випадком, коли користувач правильно вводить логін та пароль, правильно заповнює поля замовлення та не потребує створення нового проекту меблів. </w:t>
      </w:r>
    </w:p>
    <w:p w:rsidR="00000000" w:rsidDel="00000000" w:rsidP="00000000" w:rsidRDefault="00000000" w:rsidRPr="00000000">
      <w:pPr>
        <w:spacing w:after="200" w:line="276" w:lineRule="auto"/>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випадку необхідності, альтернативні потоки можна показати на додаткових діаграмах послідовності та кооперації. </w:t>
      </w:r>
    </w:p>
    <w:p w:rsidR="00000000" w:rsidDel="00000000" w:rsidP="00000000" w:rsidRDefault="00000000" w:rsidRPr="00000000">
      <w:pPr>
        <w:spacing w:after="200" w:line="276" w:lineRule="auto"/>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додавання діаграми послідовності до проекту слід визвати контекстне меню моделі «Use Case» та обрати Add – Add diagram. Далі обрати тип UML Behavioral – Sequence, та вказати ім’я діаграми. </w:t>
      </w:r>
    </w:p>
    <w:p w:rsidR="00000000" w:rsidDel="00000000" w:rsidP="00000000" w:rsidRDefault="00000000" w:rsidRPr="00000000">
      <w:pPr>
        <w:spacing w:after="200" w:line="276" w:lineRule="auto"/>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діаграмі будуть використовуватися наступні елементи:</w:t>
      </w:r>
    </w:p>
    <w:p w:rsidR="00000000" w:rsidDel="00000000" w:rsidP="00000000" w:rsidRDefault="00000000" w:rsidRPr="00000000">
      <w:pPr>
        <w:spacing w:after="200" w:line="276" w:lineRule="auto"/>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Користувач, що працює з системою. </w:t>
        <w:br w:type="textWrapping"/>
      </w:r>
      <w:r w:rsidDel="00000000" w:rsidR="00000000" w:rsidRPr="00000000">
        <w:drawing>
          <wp:anchor allowOverlap="1" behindDoc="0" distB="0" distT="0" distL="114300" distR="114300" hidden="0" layoutInCell="1" locked="0" relativeHeight="0" simplePos="0">
            <wp:simplePos x="0" y="0"/>
            <wp:positionH relativeFrom="margin">
              <wp:posOffset>224155</wp:posOffset>
            </wp:positionH>
            <wp:positionV relativeFrom="paragraph">
              <wp:posOffset>-2539</wp:posOffset>
            </wp:positionV>
            <wp:extent cx="511810" cy="552450"/>
            <wp:effectExtent b="0" l="0" r="0" t="0"/>
            <wp:wrapSquare wrapText="bothSides" distB="0" distT="0" distL="114300" distR="114300"/>
            <wp:docPr id="2"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511810" cy="552450"/>
                    </a:xfrm>
                    <a:prstGeom prst="rect"/>
                    <a:ln/>
                  </pic:spPr>
                </pic:pic>
              </a:graphicData>
            </a:graphic>
          </wp:anchor>
        </w:drawing>
      </w:r>
    </w:p>
    <w:p w:rsidR="00000000" w:rsidDel="00000000" w:rsidP="00000000" w:rsidRDefault="00000000" w:rsidRPr="00000000">
      <w:pPr>
        <w:spacing w:after="200" w:line="276" w:lineRule="auto"/>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Об’єкт, що контролює певні дії. Наприклад, автентифікатор, що здійснює перевірку правильності вводу логіну та паролю при вході до системи.  </w:t>
      </w:r>
      <w:r w:rsidDel="00000000" w:rsidR="00000000" w:rsidRPr="00000000">
        <w:drawing>
          <wp:anchor allowOverlap="1" behindDoc="0" distB="0" distT="0" distL="114300" distR="114300" hidden="0" layoutInCell="1" locked="0" relativeHeight="0" simplePos="0">
            <wp:simplePos x="0" y="0"/>
            <wp:positionH relativeFrom="margin">
              <wp:posOffset>224155</wp:posOffset>
            </wp:positionH>
            <wp:positionV relativeFrom="paragraph">
              <wp:posOffset>-3809</wp:posOffset>
            </wp:positionV>
            <wp:extent cx="429895" cy="525145"/>
            <wp:effectExtent b="0" l="0" r="0" t="0"/>
            <wp:wrapSquare wrapText="bothSides" distB="0" distT="0" distL="114300" distR="114300"/>
            <wp:docPr id="7"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429895" cy="525145"/>
                    </a:xfrm>
                    <a:prstGeom prst="rect"/>
                    <a:ln/>
                  </pic:spPr>
                </pic:pic>
              </a:graphicData>
            </a:graphic>
          </wp:anchor>
        </w:drawing>
      </w:r>
    </w:p>
    <w:p w:rsidR="00000000" w:rsidDel="00000000" w:rsidP="00000000" w:rsidRDefault="00000000" w:rsidRPr="00000000">
      <w:pPr>
        <w:spacing w:after="200" w:line="276" w:lineRule="auto"/>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Об’єкт, що надає користувачеві інтерфейс для маніпулювання даними. Наприклад, менеджер замовлень, що надає можливість створити на додати замовлення до бази замовлень. </w:t>
      </w:r>
      <w:r w:rsidDel="00000000" w:rsidR="00000000" w:rsidRPr="00000000">
        <w:drawing>
          <wp:anchor allowOverlap="1" behindDoc="0" distB="0" distT="0" distL="114300" distR="114300" hidden="0" layoutInCell="1" locked="0" relativeHeight="0" simplePos="0">
            <wp:simplePos x="0" y="0"/>
            <wp:positionH relativeFrom="margin">
              <wp:posOffset>224155</wp:posOffset>
            </wp:positionH>
            <wp:positionV relativeFrom="paragraph">
              <wp:posOffset>4445</wp:posOffset>
            </wp:positionV>
            <wp:extent cx="579755" cy="52514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9755" cy="525145"/>
                    </a:xfrm>
                    <a:prstGeom prst="rect"/>
                    <a:ln/>
                  </pic:spPr>
                </pic:pic>
              </a:graphicData>
            </a:graphic>
          </wp:anchor>
        </w:drawing>
      </w:r>
    </w:p>
    <w:p w:rsidR="00000000" w:rsidDel="00000000" w:rsidP="00000000" w:rsidRDefault="00000000" w:rsidRPr="00000000">
      <w:pPr>
        <w:spacing w:after="200" w:line="276" w:lineRule="auto"/>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Об’єкт, що збирає та зберігає певну сукупність даних. Наприклад, база замовлень. </w:t>
      </w:r>
      <w:r w:rsidDel="00000000" w:rsidR="00000000" w:rsidRPr="00000000">
        <w:drawing>
          <wp:anchor allowOverlap="1" behindDoc="0" distB="0" distT="0" distL="114300" distR="114300" hidden="0" layoutInCell="1" locked="0" relativeHeight="0" simplePos="0">
            <wp:simplePos x="0" y="0"/>
            <wp:positionH relativeFrom="margin">
              <wp:posOffset>224155</wp:posOffset>
            </wp:positionH>
            <wp:positionV relativeFrom="paragraph">
              <wp:posOffset>-3174</wp:posOffset>
            </wp:positionV>
            <wp:extent cx="409575" cy="532130"/>
            <wp:effectExtent b="0" l="0" r="0" t="0"/>
            <wp:wrapSquare wrapText="bothSides" distB="0" distT="0" distL="114300" distR="114300"/>
            <wp:docPr id="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09575" cy="532130"/>
                    </a:xfrm>
                    <a:prstGeom prst="rect"/>
                    <a:ln/>
                  </pic:spPr>
                </pic:pic>
              </a:graphicData>
            </a:graphic>
          </wp:anchor>
        </w:drawing>
      </w:r>
    </w:p>
    <w:p w:rsidR="00000000" w:rsidDel="00000000" w:rsidP="00000000" w:rsidRDefault="00000000" w:rsidRPr="00000000">
      <w:pPr>
        <w:spacing w:after="100" w:line="240" w:lineRule="auto"/>
        <w:ind w:firstLine="284"/>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spacing w:after="100" w:line="240" w:lineRule="auto"/>
        <w:ind w:firstLine="284"/>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Побудова діаграми послідовності починається з розміщення на ній об'єктів, які будуть обмінюватися повідомленнями:</w:t>
      </w:r>
    </w:p>
    <w:p w:rsidR="00000000" w:rsidDel="00000000" w:rsidP="00000000" w:rsidRDefault="00000000" w:rsidRPr="00000000">
      <w:pPr>
        <w:numPr>
          <w:ilvl w:val="0"/>
          <w:numId w:val="4"/>
        </w:numPr>
        <w:spacing w:after="100" w:line="240" w:lineRule="auto"/>
        <w:ind w:left="1080" w:hanging="360"/>
        <w:rPr>
          <w:sz w:val="24"/>
          <w:szCs w:val="24"/>
        </w:rPr>
      </w:pPr>
      <w:r w:rsidDel="00000000" w:rsidR="00000000" w:rsidRPr="00000000">
        <w:rPr>
          <w:rFonts w:ascii="Merriweather" w:cs="Merriweather" w:eastAsia="Merriweather" w:hAnsi="Merriweather"/>
          <w:sz w:val="24"/>
          <w:szCs w:val="24"/>
          <w:rtl w:val="0"/>
        </w:rPr>
        <w:t xml:space="preserve">Менеджер по роботі з клієнтами (далі Менеджер ПРЗК)– співробітник, що отримує дані від клієнта та вносить їх до системи.</w:t>
      </w:r>
    </w:p>
    <w:p w:rsidR="00000000" w:rsidDel="00000000" w:rsidP="00000000" w:rsidRDefault="00000000" w:rsidRPr="00000000">
      <w:pPr>
        <w:numPr>
          <w:ilvl w:val="0"/>
          <w:numId w:val="4"/>
        </w:numPr>
        <w:spacing w:after="100" w:line="240" w:lineRule="auto"/>
        <w:ind w:left="1080" w:hanging="360"/>
        <w:rPr>
          <w:sz w:val="24"/>
          <w:szCs w:val="24"/>
        </w:rPr>
      </w:pPr>
      <w:r w:rsidDel="00000000" w:rsidR="00000000" w:rsidRPr="00000000">
        <w:rPr>
          <w:rFonts w:ascii="Merriweather" w:cs="Merriweather" w:eastAsia="Merriweather" w:hAnsi="Merriweather"/>
          <w:sz w:val="24"/>
          <w:szCs w:val="24"/>
          <w:rtl w:val="0"/>
        </w:rPr>
        <w:t xml:space="preserve">Автентифікатор – об’єкт системи, що перевіряє повноваження користувача.</w:t>
      </w:r>
    </w:p>
    <w:p w:rsidR="00000000" w:rsidDel="00000000" w:rsidP="00000000" w:rsidRDefault="00000000" w:rsidRPr="00000000">
      <w:pPr>
        <w:numPr>
          <w:ilvl w:val="0"/>
          <w:numId w:val="4"/>
        </w:numPr>
        <w:spacing w:after="100" w:line="240" w:lineRule="auto"/>
        <w:ind w:left="1080" w:hanging="360"/>
        <w:rPr>
          <w:sz w:val="24"/>
          <w:szCs w:val="24"/>
        </w:rPr>
      </w:pPr>
      <w:r w:rsidDel="00000000" w:rsidR="00000000" w:rsidRPr="00000000">
        <w:rPr>
          <w:rFonts w:ascii="Merriweather" w:cs="Merriweather" w:eastAsia="Merriweather" w:hAnsi="Merriweather"/>
          <w:sz w:val="24"/>
          <w:szCs w:val="24"/>
          <w:rtl w:val="0"/>
        </w:rPr>
        <w:t xml:space="preserve">Менеджер замовлень – інтерфейс системи, що здійснює зв’язок між менеджером та базами даних.</w:t>
      </w:r>
    </w:p>
    <w:p w:rsidR="00000000" w:rsidDel="00000000" w:rsidP="00000000" w:rsidRDefault="00000000" w:rsidRPr="00000000">
      <w:pPr>
        <w:numPr>
          <w:ilvl w:val="0"/>
          <w:numId w:val="4"/>
        </w:numPr>
        <w:spacing w:after="100" w:line="240" w:lineRule="auto"/>
        <w:ind w:left="1080" w:hanging="360"/>
        <w:rPr>
          <w:sz w:val="24"/>
          <w:szCs w:val="24"/>
        </w:rPr>
      </w:pPr>
      <w:r w:rsidDel="00000000" w:rsidR="00000000" w:rsidRPr="00000000">
        <w:rPr>
          <w:rFonts w:ascii="Merriweather" w:cs="Merriweather" w:eastAsia="Merriweather" w:hAnsi="Merriweather"/>
          <w:sz w:val="24"/>
          <w:szCs w:val="24"/>
          <w:rtl w:val="0"/>
        </w:rPr>
        <w:t xml:space="preserve">База замовлень – база даних системи, що містить записи замовлень.</w:t>
      </w:r>
    </w:p>
    <w:p w:rsidR="00000000" w:rsidDel="00000000" w:rsidP="00000000" w:rsidRDefault="00000000" w:rsidRPr="00000000">
      <w:pPr>
        <w:numPr>
          <w:ilvl w:val="0"/>
          <w:numId w:val="4"/>
        </w:numPr>
        <w:spacing w:after="100" w:line="240" w:lineRule="auto"/>
        <w:ind w:left="1080" w:hanging="360"/>
        <w:rPr>
          <w:sz w:val="24"/>
          <w:szCs w:val="24"/>
        </w:rPr>
      </w:pPr>
      <w:r w:rsidDel="00000000" w:rsidR="00000000" w:rsidRPr="00000000">
        <w:rPr>
          <w:rFonts w:ascii="Merriweather" w:cs="Merriweather" w:eastAsia="Merriweather" w:hAnsi="Merriweather"/>
          <w:sz w:val="24"/>
          <w:szCs w:val="24"/>
          <w:rtl w:val="0"/>
        </w:rPr>
        <w:t xml:space="preserve">База клієнтів – база даних системи, що містить записи клієнтів.</w:t>
      </w:r>
      <w:r w:rsidDel="00000000" w:rsidR="00000000" w:rsidRPr="00000000">
        <w:br w:type="page"/>
      </w:r>
      <w:r w:rsidDel="00000000" w:rsidR="00000000" w:rsidRPr="00000000">
        <w:rPr>
          <w:rtl w:val="0"/>
        </w:rPr>
      </w:r>
    </w:p>
    <w:p w:rsidR="00000000" w:rsidDel="00000000" w:rsidP="00000000" w:rsidRDefault="00000000" w:rsidRPr="00000000">
      <w:pPr>
        <w:spacing w:after="200" w:line="276" w:lineRule="auto"/>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 на діаграмі слід розмістити повідомлення, якими будуть обмінюватися елементи системи. </w:t>
      </w:r>
    </w:p>
    <w:tbl>
      <w:tblPr>
        <w:tblStyle w:val="Table1"/>
        <w:tblW w:w="9923.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5"/>
        <w:gridCol w:w="2409"/>
        <w:gridCol w:w="2410"/>
        <w:gridCol w:w="3969"/>
        <w:tblGridChange w:id="0">
          <w:tblGrid>
            <w:gridCol w:w="1135"/>
            <w:gridCol w:w="2409"/>
            <w:gridCol w:w="2410"/>
            <w:gridCol w:w="3969"/>
          </w:tblGrid>
        </w:tblGridChange>
      </w:tblGrid>
      <w:tr>
        <w:tc>
          <w:tcPr>
            <w:vAlign w:val="center"/>
          </w:tcPr>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Номер повідом-лення</w:t>
            </w:r>
          </w:p>
        </w:tc>
        <w:tc>
          <w:tcPr>
            <w:vAlign w:val="center"/>
          </w:tcPr>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Відправник</w:t>
            </w:r>
          </w:p>
        </w:tc>
        <w:tc>
          <w:tcPr>
            <w:vAlign w:val="center"/>
          </w:tcPr>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Адресат</w:t>
            </w:r>
          </w:p>
        </w:tc>
        <w:tc>
          <w:tcPr>
            <w:vAlign w:val="center"/>
          </w:tcPr>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Назва</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 ПРЗК</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Автентифікатор</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Введення логіну та паролю</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Автентифікатор</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Автентифікатор</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Перевірка даних</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Автентифікатор</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 ПРЗК</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Дозвіл на користування системою</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 ПРЗК</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 замовлень</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Вибір створення нового замовлення</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 замовлень</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 ПРЗК</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Надання полів для заповнення</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 ПРЗК</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 замовлень</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Запит на вибір клієнту</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 замовлень</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База клієнтів</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Запит списку існуючих клієнтів</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База клієнтів</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 замовлень</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Надання списку клієнтів</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 замовлень</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 ПРЗК</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Надання списку клієнтів</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 ПРЗК</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 замовлень</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Вибір клієнта або створення нового</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 ПРЗК</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 замовлень</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Підтвердження замовлення</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 замовлень</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База замовлень</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Додавання замовлення до бази</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 замовлень</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База клієнтів</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Оновлення даних клієнта у базі</w:t>
            </w:r>
          </w:p>
        </w:tc>
      </w:tr>
    </w:tbl>
    <w:p w:rsidR="00000000" w:rsidDel="00000000" w:rsidP="00000000" w:rsidRDefault="00000000" w:rsidRPr="00000000">
      <w:pPr>
        <w:spacing w:after="200" w:line="276" w:lineRule="auto"/>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Щоб задати нумерацію повідомлень потрібно увійти в меню налаштувань через головне меню програми Tool – Options. Далі слід в розділі Diagram – Sequence встановити позначку напроти опції «Show sequence numbering»</w:t>
      </w:r>
    </w:p>
    <w:p w:rsidR="00000000" w:rsidDel="00000000" w:rsidP="00000000" w:rsidRDefault="00000000" w:rsidRPr="00000000">
      <w:pPr>
        <w:tabs>
          <w:tab w:val="left" w:pos="3630"/>
        </w:tabs>
        <w:spacing w:after="200" w:line="276" w:lineRule="auto"/>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Готова діаграма взаємодії</w:t>
        <w:tab/>
      </w:r>
    </w:p>
    <w:p w:rsidR="00000000" w:rsidDel="00000000" w:rsidP="00000000" w:rsidRDefault="00000000" w:rsidRPr="00000000">
      <w:pPr>
        <w:spacing w:after="200"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917600" cy="3848400"/>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917600" cy="3848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pPr>
        <w:pStyle w:val="Heading2"/>
        <w:numPr>
          <w:ilvl w:val="0"/>
          <w:numId w:val="3"/>
        </w:numPr>
        <w:spacing w:before="40" w:line="276" w:lineRule="auto"/>
        <w:ind w:left="720" w:hanging="360"/>
        <w:rPr>
          <w:rFonts w:ascii="Times New Roman" w:cs="Times New Roman" w:eastAsia="Times New Roman" w:hAnsi="Times New Roman"/>
          <w:sz w:val="24"/>
          <w:szCs w:val="24"/>
        </w:rPr>
      </w:pPr>
      <w:bookmarkStart w:colFirst="0" w:colLast="0" w:name="_44sinio" w:id="2"/>
      <w:bookmarkEnd w:id="2"/>
      <w:r w:rsidDel="00000000" w:rsidR="00000000" w:rsidRPr="00000000">
        <w:rPr>
          <w:rFonts w:ascii="Times New Roman" w:cs="Times New Roman" w:eastAsia="Times New Roman" w:hAnsi="Times New Roman"/>
          <w:sz w:val="24"/>
          <w:szCs w:val="24"/>
          <w:rtl w:val="0"/>
        </w:rPr>
        <w:t xml:space="preserve">Створення діаграми кооперації для сценарію «Додати нове замовлення» прецеденту «Обробка замовлення»</w:t>
      </w:r>
    </w:p>
    <w:p w:rsidR="00000000" w:rsidDel="00000000" w:rsidP="00000000" w:rsidRDefault="00000000" w:rsidRPr="00000000">
      <w:pPr>
        <w:spacing w:after="200" w:line="276" w:lineRule="auto"/>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додавання діаграми кооперації до проекту слід визвати контекстне меню моделі «Use Case» та обрати Add – Add diagram. Далі обрати тип UML Behavioral – Communication, та вказати ім’я діаграми. </w:t>
      </w:r>
    </w:p>
    <w:p w:rsidR="00000000" w:rsidDel="00000000" w:rsidP="00000000" w:rsidRDefault="00000000" w:rsidRPr="00000000">
      <w:pPr>
        <w:spacing w:after="200"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876400" cy="28476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876400" cy="28476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Побудова діаграми кооперації починається з розміщення на ній об'єктів, які будуть обмінюватися повідомленнями. Перелік об'єктів на даній діаграмі такий же, як і на попередній. Далі необхідно додати на діаграму зв'язки між об'єктами, які обмінюються повідомленнями.</w:t>
      </w:r>
    </w:p>
    <w:p w:rsidR="00000000" w:rsidDel="00000000" w:rsidP="00000000" w:rsidRDefault="00000000" w:rsidRPr="00000000">
      <w:pPr>
        <w:numPr>
          <w:ilvl w:val="0"/>
          <w:numId w:val="1"/>
        </w:numPr>
        <w:spacing w:line="276" w:lineRule="auto"/>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 ПРЗК – Автентифікатор</w:t>
      </w:r>
    </w:p>
    <w:p w:rsidR="00000000" w:rsidDel="00000000" w:rsidP="00000000" w:rsidRDefault="00000000" w:rsidRPr="00000000">
      <w:pPr>
        <w:numPr>
          <w:ilvl w:val="0"/>
          <w:numId w:val="1"/>
        </w:numPr>
        <w:spacing w:line="276" w:lineRule="auto"/>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Автентифікатор – Автентифікатор</w:t>
      </w:r>
    </w:p>
    <w:p w:rsidR="00000000" w:rsidDel="00000000" w:rsidP="00000000" w:rsidRDefault="00000000" w:rsidRPr="00000000">
      <w:pPr>
        <w:numPr>
          <w:ilvl w:val="0"/>
          <w:numId w:val="1"/>
        </w:numPr>
        <w:spacing w:line="276" w:lineRule="auto"/>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 ПРЗК  – Менеджер замовлень</w:t>
      </w:r>
    </w:p>
    <w:p w:rsidR="00000000" w:rsidDel="00000000" w:rsidP="00000000" w:rsidRDefault="00000000" w:rsidRPr="00000000">
      <w:pPr>
        <w:numPr>
          <w:ilvl w:val="0"/>
          <w:numId w:val="1"/>
        </w:numPr>
        <w:spacing w:line="276" w:lineRule="auto"/>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 замовлень – База клієнтів</w:t>
      </w:r>
    </w:p>
    <w:p w:rsidR="00000000" w:rsidDel="00000000" w:rsidP="00000000" w:rsidRDefault="00000000" w:rsidRPr="00000000">
      <w:pPr>
        <w:numPr>
          <w:ilvl w:val="0"/>
          <w:numId w:val="1"/>
        </w:numPr>
        <w:spacing w:after="200" w:line="276" w:lineRule="auto"/>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 замовлень – База замовлень</w:t>
      </w:r>
    </w:p>
    <w:p w:rsidR="00000000" w:rsidDel="00000000" w:rsidP="00000000" w:rsidRDefault="00000000" w:rsidRPr="00000000">
      <w:pPr>
        <w:spacing w:after="200" w:line="276" w:lineRule="auto"/>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Також на діаграмі кооперацій позначають назви повідомлень, використовуючи для зручності елемент «Text element» з панелі «Toolbox».</w:t>
      </w:r>
    </w:p>
    <w:p w:rsidR="00000000" w:rsidDel="00000000" w:rsidP="00000000" w:rsidRDefault="00000000" w:rsidRPr="00000000">
      <w:pPr>
        <w:spacing w:after="200" w:line="276" w:lineRule="auto"/>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заповнення діаграми використовуються ті самі елементи, що й для діаграми послідовності. </w:t>
      </w:r>
    </w:p>
    <w:p w:rsidR="00000000" w:rsidDel="00000000" w:rsidP="00000000" w:rsidRDefault="00000000" w:rsidRPr="00000000">
      <w:pPr>
        <w:spacing w:after="200" w:line="276" w:lineRule="auto"/>
        <w:ind w:firstLine="360"/>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after="200" w:line="276" w:lineRule="auto"/>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Готова діаграма кооперації.</w:t>
      </w:r>
    </w:p>
    <w:p w:rsidR="00000000" w:rsidDel="00000000" w:rsidP="00000000" w:rsidRDefault="00000000" w:rsidRPr="00000000">
      <w:pPr>
        <w:spacing w:after="200" w:line="276" w:lineRule="auto"/>
        <w:ind w:hanging="14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4050" cy="3441700"/>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34050" cy="34417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after="160" w:line="259"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Питання:</w:t>
      </w:r>
    </w:p>
    <w:p w:rsidR="00000000" w:rsidDel="00000000" w:rsidP="00000000" w:rsidRDefault="00000000" w:rsidRPr="00000000">
      <w:pPr>
        <w:numPr>
          <w:ilvl w:val="0"/>
          <w:numId w:val="2"/>
        </w:numPr>
        <w:spacing w:after="160" w:line="259"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Що таке діаграма послідовностей?</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sz w:val="24"/>
          <w:szCs w:val="24"/>
          <w:rtl w:val="0"/>
        </w:rPr>
        <w:t xml:space="preserve">Для моделювання взаємодії об'єктів у мові UML використовуються відповідні діаграми взаємодії. Говорячи про ці діаграмах, мають на увазі два аспекти взаємодії. По-перше, взаємодії об'єктів можна розглядати в часі, і тоді для подання часових особливостей передачі і прийому повідомлень між об'єктами використовується діаграма послідовності.</w:t>
        <w:br w:type="textWrapping"/>
        <w:t xml:space="preserve">На діаграмі послідовності зображаються виключно ті об'єкти, які безпосередньо беруть участь у взаємодії і не показуються можливі статичні асоціації з іншими об'єктами. Для діаграми послідовності ключовим моментом є саме динаміка взаємодії об'єктів у часі. При цьому діаграма послідовності має як би два виміри. Одне - зліва направо у вигляді вертикальних ліній, кожна з яких зображає лінію життя окремого об'єкта, який бере участь у взаємодії. Графічно кожен об'єкт зображується прямокутником і розташовується у верхній частині своєї лінії життя.</w:t>
      </w:r>
    </w:p>
    <w:p w:rsidR="00000000" w:rsidDel="00000000" w:rsidP="00000000" w:rsidRDefault="00000000" w:rsidRPr="00000000">
      <w:pPr>
        <w:numPr>
          <w:ilvl w:val="0"/>
          <w:numId w:val="2"/>
        </w:numPr>
        <w:spacing w:after="160" w:line="259" w:lineRule="auto"/>
        <w:ind w:left="720" w:hanging="360"/>
        <w:contextualSpacing w:val="1"/>
        <w:rPr>
          <w:sz w:val="20"/>
          <w:szCs w:val="20"/>
          <w:u w:val="none"/>
        </w:rPr>
      </w:pPr>
      <w:r w:rsidDel="00000000" w:rsidR="00000000" w:rsidRPr="00000000">
        <w:rPr>
          <w:b w:val="1"/>
          <w:sz w:val="24"/>
          <w:szCs w:val="24"/>
          <w:rtl w:val="0"/>
        </w:rPr>
        <w:t xml:space="preserve">Діаграма кооперацій</w:t>
      </w:r>
      <w:r w:rsidDel="00000000" w:rsidR="00000000" w:rsidRPr="00000000">
        <w:rPr>
          <w:sz w:val="20"/>
          <w:szCs w:val="20"/>
          <w:rtl w:val="0"/>
        </w:rPr>
        <w:br w:type="textWrapping"/>
      </w:r>
      <w:r w:rsidDel="00000000" w:rsidR="00000000" w:rsidRPr="00000000">
        <w:rPr>
          <w:sz w:val="24"/>
          <w:szCs w:val="24"/>
          <w:rtl w:val="0"/>
        </w:rPr>
        <w:t xml:space="preserve">Головна особливість діаграми кооперації полягає в можливості графічно представити не тільки послідовність взаємодії, але і всі структурні відносини між об'єктами, які беруть участь в цій взаємодії. Поведінка системи може описуватися на рівні окремих об'єктів, які обмінюються між собою повідомленнями, щоб досягти потрібної мети або реалізувати певний сервіс. Таким чином, за допомогою діаграми кооперації можна описати повний контекст взаємодій як своєрідний часовий "зріз" сукупності об'єктів, які взаємодіють між собою для виконання певного завдання або цілі програмної системи.</w:t>
        <w:br w:type="textWrapping"/>
        <w:t xml:space="preserve">Діаграма кооперації рівня специфікації показує ролі, які грають беруть участь у взаємодії елементи. Елементами кооперації на цьому рівні є класи і асоціації, які позначають окремі ролі класифікаторів і асоціацію між учасниками кооперації.</w:t>
      </w:r>
    </w:p>
    <w:p w:rsidR="00000000" w:rsidDel="00000000" w:rsidP="00000000" w:rsidRDefault="00000000" w:rsidRPr="00000000">
      <w:pPr>
        <w:numPr>
          <w:ilvl w:val="0"/>
          <w:numId w:val="2"/>
        </w:numPr>
        <w:spacing w:after="160" w:line="259" w:lineRule="auto"/>
        <w:ind w:left="720" w:hanging="360"/>
        <w:contextualSpacing w:val="1"/>
        <w:rPr>
          <w:sz w:val="24"/>
          <w:szCs w:val="24"/>
          <w:u w:val="none"/>
        </w:rPr>
      </w:pPr>
      <w:r w:rsidDel="00000000" w:rsidR="00000000" w:rsidRPr="00000000">
        <w:rPr>
          <w:b w:val="1"/>
          <w:sz w:val="24"/>
          <w:szCs w:val="24"/>
          <w:rtl w:val="0"/>
        </w:rPr>
        <w:t xml:space="preserve">Об’єкти в діаграмі кооперацій</w:t>
      </w:r>
      <w:r w:rsidDel="00000000" w:rsidR="00000000" w:rsidRPr="00000000">
        <w:rPr>
          <w:sz w:val="24"/>
          <w:szCs w:val="24"/>
          <w:rtl w:val="0"/>
        </w:rPr>
        <w:br w:type="textWrapping"/>
        <w:t xml:space="preserve">Діаграма кооперації рівня прикладів представляється сукупністю об'єктів (екземпляри класів) і зв'язків (екземпляри асоціацій). При цьому зв'язки доповнюються стрілками повідомлень. На даному рівні показуються тільки релевантні об'єкти, т. Е. Мають безпосереднє відношення до реалізації операції або класифікатора. Одна і та ж сукупність об'єктів може брати участь в різних коопераціях. При цьому, в залежності від даної кооперації, можуть змінюватися як властивості окремих об'єктів, так і зв'язку між ними. Саме це відрізняє діаграму кооперації від діаграми класів, на якій повинні бути вказані всі властивості і асоціації між елементами діаграми. Загальне уявлення кооперації на рівні специфікації використовується на початкових етапах проектування. В подальшому кожна з кооперацій підлягає деталізації на рівні прикладів, на якому розкривається зміст і структура взаємозв'язків її елементів на окремій діаграмі кооперації. При цьому в якості елементів діаграми кооперації виступають об'єкти і зв'язку, доповнені повідомленнями. </w:t>
      </w:r>
    </w:p>
    <w:p w:rsidR="00000000" w:rsidDel="00000000" w:rsidP="00000000" w:rsidRDefault="00000000" w:rsidRPr="00000000">
      <w:pPr>
        <w:numPr>
          <w:ilvl w:val="0"/>
          <w:numId w:val="2"/>
        </w:numPr>
        <w:spacing w:after="160" w:line="259" w:lineRule="auto"/>
        <w:ind w:left="720" w:hanging="360"/>
        <w:contextualSpacing w:val="1"/>
        <w:rPr>
          <w:sz w:val="24"/>
          <w:szCs w:val="24"/>
          <w:u w:val="none"/>
        </w:rPr>
      </w:pPr>
      <w:r w:rsidDel="00000000" w:rsidR="00000000" w:rsidRPr="00000000">
        <w:rPr>
          <w:b w:val="1"/>
          <w:sz w:val="24"/>
          <w:szCs w:val="24"/>
          <w:rtl w:val="0"/>
        </w:rPr>
        <w:t xml:space="preserve">Повідомлення в діаграмі кооперацій</w:t>
      </w:r>
      <w:r w:rsidDel="00000000" w:rsidR="00000000" w:rsidRPr="00000000">
        <w:rPr>
          <w:sz w:val="24"/>
          <w:szCs w:val="24"/>
          <w:rtl w:val="0"/>
        </w:rPr>
        <w:br w:type="textWrapping"/>
        <w:t xml:space="preserve">Повідомлення на діаграмі кооперації специфікує комунікацію між двома об'єктами, один з яких передає іншому певну інформацію. При цьому перший об'єкт очікує, що після отримання повідомлення другим об'єктом піде виконання деякого дії. Таким чином, саме повідомлення є причиною або стимулом для початку виконання операцій, відправки сигналів, створення і знищення окремих об'єктів. Напрямок стрілки вказує на одержувача повідомлення. На діаграмах кооперації може використовуватися один з чотирьох типів стрілок для позначення повідомлень.</w:t>
      </w:r>
    </w:p>
    <w:p w:rsidR="00000000" w:rsidDel="00000000" w:rsidP="00000000" w:rsidRDefault="00000000" w:rsidRPr="00000000">
      <w:pPr>
        <w:numPr>
          <w:ilvl w:val="0"/>
          <w:numId w:val="2"/>
        </w:numPr>
        <w:spacing w:after="160" w:line="259" w:lineRule="auto"/>
        <w:ind w:left="720" w:hanging="360"/>
        <w:contextualSpacing w:val="1"/>
        <w:rPr>
          <w:sz w:val="24"/>
          <w:szCs w:val="24"/>
          <w:u w:val="none"/>
        </w:rPr>
      </w:pPr>
      <w:r w:rsidDel="00000000" w:rsidR="00000000" w:rsidRPr="00000000">
        <w:rPr>
          <w:b w:val="1"/>
          <w:sz w:val="24"/>
          <w:szCs w:val="24"/>
          <w:rtl w:val="0"/>
        </w:rPr>
        <w:t xml:space="preserve">Види повідомлень</w:t>
      </w:r>
      <w:r w:rsidDel="00000000" w:rsidR="00000000" w:rsidRPr="00000000">
        <w:rPr>
          <w:sz w:val="24"/>
          <w:szCs w:val="24"/>
          <w:rtl w:val="0"/>
        </w:rPr>
        <w:br w:type="textWrapping"/>
        <w:tab/>
        <w:t xml:space="preserve">А)  позначає виклик процедури або іншого вкладеного потоку управління. Зазвичай всі такі повідомлення є синхронними, т. Е. Ініційованими по завершенні певної діяльності або при виконанні деякої умови.</w:t>
      </w:r>
    </w:p>
    <w:p w:rsidR="00000000" w:rsidDel="00000000" w:rsidP="00000000" w:rsidRDefault="00000000" w:rsidRPr="00000000">
      <w:pPr>
        <w:spacing w:after="160" w:line="259" w:lineRule="auto"/>
        <w:ind w:left="720" w:firstLine="720"/>
        <w:contextualSpacing w:val="0"/>
        <w:rPr>
          <w:sz w:val="24"/>
          <w:szCs w:val="24"/>
        </w:rPr>
      </w:pPr>
      <w:r w:rsidDel="00000000" w:rsidR="00000000" w:rsidRPr="00000000">
        <w:rPr>
          <w:sz w:val="24"/>
          <w:szCs w:val="24"/>
          <w:rtl w:val="0"/>
        </w:rPr>
        <w:t xml:space="preserve">Б)  позначає простий потік управління. Кожна така стрілка зображує один етап в послідовності потоку керування. Зазвичай всі такі повідомлення є асинхронними.</w:t>
      </w:r>
    </w:p>
    <w:p w:rsidR="00000000" w:rsidDel="00000000" w:rsidP="00000000" w:rsidRDefault="00000000" w:rsidRPr="00000000">
      <w:pPr>
        <w:spacing w:after="160" w:line="259" w:lineRule="auto"/>
        <w:ind w:left="720" w:firstLine="720"/>
        <w:contextualSpacing w:val="0"/>
        <w:rPr>
          <w:sz w:val="24"/>
          <w:szCs w:val="24"/>
        </w:rPr>
      </w:pPr>
      <w:r w:rsidDel="00000000" w:rsidR="00000000" w:rsidRPr="00000000">
        <w:rPr>
          <w:sz w:val="24"/>
          <w:szCs w:val="24"/>
          <w:rtl w:val="0"/>
        </w:rPr>
        <w:t xml:space="preserve">В)  використовується для позначення асинхронного потоку управління. Відповідні повідомлення формуються в довільні, заздалегідь не відомі моменти часу, як правило, активними об'єктами. Зазвичай повідомлення цього типу є початковими і звичайно ініціюються акторами.</w:t>
      </w:r>
    </w:p>
    <w:p w:rsidR="00000000" w:rsidDel="00000000" w:rsidP="00000000" w:rsidRDefault="00000000" w:rsidRPr="00000000">
      <w:pPr>
        <w:spacing w:after="160" w:line="259" w:lineRule="auto"/>
        <w:ind w:left="720" w:firstLine="720"/>
        <w:contextualSpacing w:val="0"/>
        <w:rPr>
          <w:sz w:val="24"/>
          <w:szCs w:val="24"/>
        </w:rPr>
      </w:pPr>
      <w:r w:rsidDel="00000000" w:rsidR="00000000" w:rsidRPr="00000000">
        <w:rPr>
          <w:sz w:val="24"/>
          <w:szCs w:val="24"/>
          <w:rtl w:val="0"/>
        </w:rPr>
        <w:t xml:space="preserve">Г)  позначає повернення з виклику процедури. Стрілки цього типу часто відсутні на діаграмах кооперації, оскільки неявно передбачається їх існування після закінчення процесу активізації деякої діяльності.</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 w:name="Noto Sans Symbol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2.png"/><Relationship Id="rId10" Type="http://schemas.openxmlformats.org/officeDocument/2006/relationships/image" Target="media/image7.png"/><Relationship Id="rId9" Type="http://schemas.openxmlformats.org/officeDocument/2006/relationships/image" Target="media/image11.png"/><Relationship Id="rId5" Type="http://schemas.openxmlformats.org/officeDocument/2006/relationships/image" Target="media/image6.png"/><Relationship Id="rId6" Type="http://schemas.openxmlformats.org/officeDocument/2006/relationships/image" Target="media/image14.png"/><Relationship Id="rId7" Type="http://schemas.openxmlformats.org/officeDocument/2006/relationships/image" Target="media/image2.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