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D08" w:rsidRPr="00981383" w:rsidRDefault="00981383" w:rsidP="00407D08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домашня контроль</w:t>
      </w:r>
      <w:r w:rsidR="00407D08" w:rsidRPr="00981383">
        <w:rPr>
          <w:b/>
          <w:caps/>
          <w:sz w:val="28"/>
          <w:szCs w:val="28"/>
        </w:rPr>
        <w:t>на робота</w:t>
      </w:r>
    </w:p>
    <w:p w:rsidR="00407D08" w:rsidRDefault="00407D08" w:rsidP="00407D08">
      <w:pPr>
        <w:rPr>
          <w:b/>
          <w:caps/>
          <w:sz w:val="28"/>
          <w:szCs w:val="28"/>
        </w:rPr>
      </w:pPr>
      <w:r w:rsidRPr="00981383">
        <w:rPr>
          <w:b/>
          <w:caps/>
          <w:sz w:val="28"/>
          <w:szCs w:val="28"/>
        </w:rPr>
        <w:t>Кільк</w:t>
      </w:r>
      <w:r w:rsidR="00981383">
        <w:rPr>
          <w:b/>
          <w:caps/>
          <w:sz w:val="28"/>
          <w:szCs w:val="28"/>
        </w:rPr>
        <w:t>існе оцінювання ризику небезпек</w:t>
      </w:r>
    </w:p>
    <w:p w:rsidR="00981383" w:rsidRDefault="00981383" w:rsidP="00407D08">
      <w:pPr>
        <w:rPr>
          <w:b/>
          <w:caps/>
          <w:sz w:val="28"/>
          <w:szCs w:val="28"/>
        </w:rPr>
      </w:pPr>
    </w:p>
    <w:p w:rsidR="00981383" w:rsidRPr="00981383" w:rsidRDefault="00981383" w:rsidP="00407D08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Умова задачі</w:t>
      </w:r>
    </w:p>
    <w:p w:rsidR="00407D08" w:rsidRDefault="00407D08" w:rsidP="00407D08">
      <w:pPr>
        <w:pStyle w:val="Style9"/>
        <w:widowControl/>
        <w:spacing w:before="62" w:line="240" w:lineRule="auto"/>
        <w:ind w:right="26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18"/>
          <w:b w:val="0"/>
          <w:sz w:val="28"/>
          <w:szCs w:val="28"/>
          <w:lang w:val="uk-UA" w:eastAsia="uk-UA"/>
        </w:rPr>
        <w:t xml:space="preserve">Розрахуйте </w:t>
      </w:r>
      <w:r>
        <w:rPr>
          <w:rStyle w:val="FontStyle29"/>
          <w:b w:val="0"/>
          <w:sz w:val="28"/>
          <w:szCs w:val="28"/>
          <w:lang w:val="uk-UA" w:eastAsia="uk-UA"/>
        </w:rPr>
        <w:t>ризик наразитися протягом року на смертельну небезпеку для себе (задача № 1), а також для іншої людини (задача № 2, табл. 1), коли відомо:</w:t>
      </w:r>
    </w:p>
    <w:p w:rsidR="00407D08" w:rsidRDefault="00101034" w:rsidP="00407D08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1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>
        <w:rPr>
          <w:rStyle w:val="FontStyle29"/>
          <w:b w:val="0"/>
          <w:sz w:val="28"/>
          <w:szCs w:val="28"/>
          <w:lang w:val="uk-UA" w:eastAsia="uk-UA"/>
        </w:rPr>
        <w:t>вік людини;</w:t>
      </w:r>
    </w:p>
    <w:p w:rsidR="00407D08" w:rsidRPr="00101034" w:rsidRDefault="00101034" w:rsidP="00101034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1"/>
        <w:rPr>
          <w:rStyle w:val="FontStyle29"/>
          <w:b w:val="0"/>
          <w:sz w:val="28"/>
          <w:szCs w:val="28"/>
          <w:lang w:val="uk-UA" w:eastAsia="uk-UA"/>
        </w:rPr>
      </w:pPr>
      <w:r w:rsidRPr="00101034"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 w:rsidRPr="00101034">
        <w:rPr>
          <w:rStyle w:val="FontStyle29"/>
          <w:b w:val="0"/>
          <w:sz w:val="28"/>
          <w:szCs w:val="28"/>
          <w:lang w:val="uk-UA" w:eastAsia="uk-UA"/>
        </w:rPr>
        <w:t>стать людини;</w:t>
      </w:r>
    </w:p>
    <w:p w:rsidR="00407D08" w:rsidRDefault="00101034" w:rsidP="00407D08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1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>
        <w:rPr>
          <w:rStyle w:val="FontStyle29"/>
          <w:b w:val="0"/>
          <w:sz w:val="28"/>
          <w:szCs w:val="28"/>
          <w:lang w:val="uk-UA" w:eastAsia="uk-UA"/>
        </w:rPr>
        <w:t>місце проживання;</w:t>
      </w:r>
    </w:p>
    <w:p w:rsidR="00407D08" w:rsidRDefault="00101034" w:rsidP="00407D08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1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>
        <w:rPr>
          <w:rStyle w:val="FontStyle29"/>
          <w:b w:val="0"/>
          <w:sz w:val="28"/>
          <w:szCs w:val="28"/>
          <w:lang w:val="uk-UA" w:eastAsia="uk-UA"/>
        </w:rPr>
        <w:t>вид професійної діяльності;</w:t>
      </w:r>
    </w:p>
    <w:p w:rsidR="00407D08" w:rsidRDefault="00101034" w:rsidP="00407D08">
      <w:pPr>
        <w:pStyle w:val="Style10"/>
        <w:widowControl/>
        <w:numPr>
          <w:ilvl w:val="0"/>
          <w:numId w:val="2"/>
        </w:numPr>
        <w:tabs>
          <w:tab w:val="left" w:pos="902"/>
        </w:tabs>
        <w:ind w:left="692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 </w:t>
      </w:r>
      <w:r w:rsidR="00407D08">
        <w:rPr>
          <w:rStyle w:val="FontStyle29"/>
          <w:b w:val="0"/>
          <w:sz w:val="28"/>
          <w:szCs w:val="28"/>
          <w:lang w:val="uk-UA" w:eastAsia="uk-UA"/>
        </w:rPr>
        <w:t>спосіб життя (основні причини додаткового ризику).</w:t>
      </w:r>
    </w:p>
    <w:p w:rsidR="00407D08" w:rsidRDefault="00407D08" w:rsidP="00407D08">
      <w:pPr>
        <w:pStyle w:val="Style9"/>
        <w:widowControl/>
        <w:spacing w:before="223" w:line="240" w:lineRule="auto"/>
        <w:ind w:left="10" w:firstLine="341"/>
        <w:rPr>
          <w:rStyle w:val="FontStyle29"/>
          <w:b w:val="0"/>
          <w:sz w:val="28"/>
          <w:szCs w:val="28"/>
          <w:lang w:val="uk-UA" w:eastAsia="uk-UA"/>
        </w:rPr>
      </w:pPr>
      <w:r>
        <w:rPr>
          <w:rStyle w:val="FontStyle29"/>
          <w:b w:val="0"/>
          <w:sz w:val="28"/>
          <w:szCs w:val="28"/>
          <w:lang w:val="uk-UA" w:eastAsia="uk-UA"/>
        </w:rPr>
        <w:t xml:space="preserve">Визначте відносну частку кожного джерела небезпеки (у процентному співвідношенні), що формує загальний індивідуальний ризик, і побудуйте кругову діаграму. Необхідні для розрахунку дані візьміть із довідкових таблиць 2 </w:t>
      </w:r>
      <w:r w:rsidR="004F4441">
        <w:t>–</w:t>
      </w:r>
      <w:r>
        <w:rPr>
          <w:rStyle w:val="FontStyle29"/>
          <w:b w:val="0"/>
          <w:sz w:val="28"/>
          <w:szCs w:val="28"/>
          <w:lang w:val="uk-UA" w:eastAsia="uk-UA"/>
        </w:rPr>
        <w:t xml:space="preserve"> 8, наведених нижче.</w:t>
      </w:r>
    </w:p>
    <w:p w:rsidR="00407D08" w:rsidRDefault="00407D08" w:rsidP="00407D08">
      <w:pPr>
        <w:jc w:val="both"/>
        <w:rPr>
          <w:sz w:val="28"/>
          <w:szCs w:val="28"/>
        </w:rPr>
      </w:pPr>
    </w:p>
    <w:p w:rsidR="00407D08" w:rsidRPr="00201A04" w:rsidRDefault="00201A04" w:rsidP="00201A04">
      <w:pPr>
        <w:jc w:val="right"/>
        <w:rPr>
          <w:b/>
          <w:szCs w:val="24"/>
        </w:rPr>
      </w:pPr>
      <w:r w:rsidRPr="00201A04">
        <w:rPr>
          <w:b/>
          <w:szCs w:val="24"/>
        </w:rPr>
        <w:t>Таблиця 1</w:t>
      </w:r>
    </w:p>
    <w:p w:rsidR="00407D08" w:rsidRPr="00201A04" w:rsidRDefault="00407D08" w:rsidP="00407D08">
      <w:pPr>
        <w:rPr>
          <w:b/>
        </w:rPr>
      </w:pPr>
      <w:r w:rsidRPr="00201A04">
        <w:rPr>
          <w:b/>
        </w:rPr>
        <w:t>Варіанти завдань для задачі № 2</w:t>
      </w:r>
    </w:p>
    <w:tbl>
      <w:tblPr>
        <w:tblStyle w:val="ab"/>
        <w:tblW w:w="10830" w:type="dxa"/>
        <w:tblInd w:w="-792" w:type="dxa"/>
        <w:tblLayout w:type="fixed"/>
        <w:tblLook w:val="01E0"/>
      </w:tblPr>
      <w:tblGrid>
        <w:gridCol w:w="1620"/>
        <w:gridCol w:w="900"/>
        <w:gridCol w:w="900"/>
        <w:gridCol w:w="901"/>
        <w:gridCol w:w="901"/>
        <w:gridCol w:w="901"/>
        <w:gridCol w:w="1156"/>
        <w:gridCol w:w="851"/>
        <w:gridCol w:w="856"/>
        <w:gridCol w:w="740"/>
        <w:gridCol w:w="1104"/>
      </w:tblGrid>
      <w:tr w:rsidR="00407D08" w:rsidTr="00201A04">
        <w:trPr>
          <w:trHeight w:val="41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варіанта</w:t>
            </w:r>
            <w:r w:rsidR="00201A04">
              <w:rPr>
                <w:b/>
                <w:szCs w:val="24"/>
              </w:rPr>
              <w:t xml:space="preserve"> (остання цифра в журналі групи)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</w:tr>
      <w:tr w:rsidR="00407D08" w:rsidTr="00201A04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Вік, років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29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34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38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55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63</w:t>
            </w:r>
          </w:p>
        </w:tc>
      </w:tr>
      <w:tr w:rsidR="00407D08" w:rsidTr="00201A04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Стать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Жін.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Жін.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Жін.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Чол.</w:t>
            </w:r>
          </w:p>
        </w:tc>
      </w:tr>
      <w:tr w:rsidR="00407D08" w:rsidTr="00201A04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Місцевість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Село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Місто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Село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Село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Місто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Місто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Село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Місто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Село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Місто</w:t>
            </w:r>
          </w:p>
        </w:tc>
      </w:tr>
      <w:tr w:rsidR="00407D08" w:rsidTr="00201A04">
        <w:trPr>
          <w:cantSplit/>
          <w:trHeight w:val="1591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Вид професійної діяльності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Фермер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07D08" w:rsidRDefault="00407D08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Шахтар</w:t>
            </w:r>
          </w:p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Вчителька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Доярка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Будівельник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 w:rsidP="00201A04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Льотчик</w:t>
            </w:r>
            <w:r w:rsidRPr="00201A04">
              <w:rPr>
                <w:sz w:val="22"/>
              </w:rPr>
              <w:t xml:space="preserve"> </w:t>
            </w:r>
            <w:r w:rsidR="00201A04">
              <w:rPr>
                <w:sz w:val="22"/>
              </w:rPr>
              <w:t>цивільної авіації 1800 годин нальоту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Ремісник-</w:t>
            </w:r>
          </w:p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гончар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Оператор АЕС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Продавець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Водій</w:t>
            </w:r>
          </w:p>
        </w:tc>
      </w:tr>
      <w:tr w:rsidR="00407D08" w:rsidTr="00201A04">
        <w:trPr>
          <w:cantSplit/>
          <w:trHeight w:val="151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Заняття, пов</w:t>
            </w:r>
            <w:r>
              <w:rPr>
                <w:szCs w:val="24"/>
                <w:lang w:val="ru-RU"/>
              </w:rPr>
              <w:t>’</w:t>
            </w:r>
            <w:r>
              <w:rPr>
                <w:szCs w:val="24"/>
              </w:rPr>
              <w:t>язане із додатковимифакторами ризику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Паління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Надмірне споживання алкоголю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 w:rsidP="004F4441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Поїздки на велосипеді, 600 годин на рік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 w:rsidP="004F4441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Поїздки на власному авто, 150 годин на рік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Мисливство, 200 годин на рік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Кіннотник, 250 годин на рік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Спелеолог, 150 годин на рік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Академічна гребля, 600 годин на рік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Паління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7D08" w:rsidRDefault="00407D08">
            <w:pPr>
              <w:spacing w:after="200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</w:rPr>
              <w:t>Лижні прогулянки, 150 годин на рік</w:t>
            </w:r>
          </w:p>
        </w:tc>
      </w:tr>
    </w:tbl>
    <w:p w:rsidR="00A80AD8" w:rsidRDefault="00A80AD8" w:rsidP="00407D08">
      <w:pPr>
        <w:jc w:val="right"/>
      </w:pPr>
    </w:p>
    <w:p w:rsidR="00A80AD8" w:rsidRDefault="00A80AD8" w:rsidP="00407D08">
      <w:pPr>
        <w:jc w:val="right"/>
      </w:pPr>
    </w:p>
    <w:p w:rsidR="002B7794" w:rsidRDefault="002B7794" w:rsidP="00407D08">
      <w:pPr>
        <w:jc w:val="right"/>
      </w:pPr>
    </w:p>
    <w:p w:rsidR="002B7794" w:rsidRPr="002B7794" w:rsidRDefault="002B7794" w:rsidP="002B7794">
      <w:pPr>
        <w:rPr>
          <w:b/>
          <w:sz w:val="28"/>
          <w:szCs w:val="28"/>
        </w:rPr>
      </w:pPr>
      <w:r w:rsidRPr="002B7794">
        <w:rPr>
          <w:b/>
          <w:sz w:val="28"/>
          <w:szCs w:val="28"/>
        </w:rPr>
        <w:lastRenderedPageBreak/>
        <w:t xml:space="preserve">Таблиці визначення ризиків смертельної небезпеки </w:t>
      </w:r>
    </w:p>
    <w:p w:rsidR="00407D08" w:rsidRPr="00A80AD8" w:rsidRDefault="00A80AD8" w:rsidP="00407D08">
      <w:pPr>
        <w:jc w:val="right"/>
        <w:rPr>
          <w:b/>
        </w:rPr>
      </w:pPr>
      <w:r>
        <w:rPr>
          <w:b/>
        </w:rPr>
        <w:t>Таблиця 2</w:t>
      </w:r>
    </w:p>
    <w:p w:rsidR="00407D08" w:rsidRPr="00A80AD8" w:rsidRDefault="00407D08" w:rsidP="00407D08">
      <w:pPr>
        <w:rPr>
          <w:b/>
        </w:rPr>
      </w:pPr>
      <w:r w:rsidRPr="00A80AD8">
        <w:rPr>
          <w:b/>
        </w:rPr>
        <w:t>Ризик наразитися на смертельний нещасний випадок в побуті</w:t>
      </w:r>
      <w:r w:rsidRPr="00A80AD8">
        <w:rPr>
          <w:b/>
          <w:lang w:val="ru-RU"/>
        </w:rPr>
        <w:t xml:space="preserve"> </w:t>
      </w:r>
      <w:r w:rsidRPr="00A80AD8">
        <w:rPr>
          <w:b/>
        </w:rPr>
        <w:t>для чоловіків різного віку (на 1-ну людину протягом року)</w:t>
      </w:r>
    </w:p>
    <w:tbl>
      <w:tblPr>
        <w:tblStyle w:val="ab"/>
        <w:tblW w:w="0" w:type="auto"/>
        <w:tblInd w:w="-743" w:type="dxa"/>
        <w:tblLook w:val="01E0"/>
      </w:tblPr>
      <w:tblGrid>
        <w:gridCol w:w="1702"/>
        <w:gridCol w:w="2126"/>
        <w:gridCol w:w="1701"/>
        <w:gridCol w:w="1559"/>
        <w:gridCol w:w="1560"/>
        <w:gridCol w:w="1842"/>
      </w:tblGrid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Вікові</w:t>
            </w:r>
            <w:r>
              <w:rPr>
                <w:b/>
                <w:szCs w:val="24"/>
                <w:lang w:val="ru-RU"/>
              </w:rPr>
              <w:t xml:space="preserve"> г</w:t>
            </w:r>
            <w:r>
              <w:rPr>
                <w:b/>
                <w:szCs w:val="24"/>
              </w:rPr>
              <w:t>рупи,</w:t>
            </w:r>
            <w:r>
              <w:rPr>
                <w:b/>
                <w:szCs w:val="24"/>
                <w:lang w:val="ru-RU"/>
              </w:rPr>
              <w:t>з</w:t>
            </w:r>
            <w:r>
              <w:rPr>
                <w:b/>
                <w:szCs w:val="24"/>
              </w:rPr>
              <w:t>а 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Вікові групи,</w:t>
            </w:r>
          </w:p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роки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Ризик</w:t>
            </w:r>
            <w:r>
              <w:rPr>
                <w:b/>
                <w:szCs w:val="24"/>
                <w:lang w:val="ru-RU"/>
              </w:rPr>
              <w:t xml:space="preserve"> </w:t>
            </w:r>
            <w:r>
              <w:rPr>
                <w:b/>
                <w:szCs w:val="24"/>
              </w:rPr>
              <w:t>смерті</w:t>
            </w:r>
            <w:r>
              <w:rPr>
                <w:b/>
                <w:szCs w:val="24"/>
                <w:lang w:val="ru-RU"/>
              </w:rPr>
              <w:t xml:space="preserve"> </w:t>
            </w:r>
            <w:r>
              <w:rPr>
                <w:b/>
                <w:szCs w:val="24"/>
              </w:rPr>
              <w:t>у побуті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Вікові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  <w:lang w:val="ru-RU"/>
              </w:rPr>
              <w:t>г</w:t>
            </w:r>
            <w:r>
              <w:rPr>
                <w:b/>
                <w:szCs w:val="24"/>
              </w:rPr>
              <w:t>рупи,</w:t>
            </w:r>
            <w:r>
              <w:rPr>
                <w:b/>
                <w:szCs w:val="24"/>
                <w:lang w:val="ru-RU"/>
              </w:rPr>
              <w:t xml:space="preserve"> з</w:t>
            </w:r>
            <w:r>
              <w:rPr>
                <w:b/>
                <w:szCs w:val="24"/>
              </w:rPr>
              <w:t>а 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Вікові групи,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роки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Ризик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смерті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у побуті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Pr="004F4441" w:rsidRDefault="004F4441">
            <w:pPr>
              <w:spacing w:after="200"/>
              <w:rPr>
                <w:b/>
                <w:szCs w:val="24"/>
              </w:rPr>
            </w:pPr>
            <w:r w:rsidRPr="004F4441">
              <w:rPr>
                <w:b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Усі літа разом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0,00092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D08" w:rsidRDefault="00407D08">
            <w:pPr>
              <w:spacing w:after="200"/>
              <w:rPr>
                <w:szCs w:val="24"/>
              </w:rPr>
            </w:pP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Pr="004F4441" w:rsidRDefault="004F4441">
            <w:pPr>
              <w:spacing w:after="200"/>
              <w:rPr>
                <w:b/>
                <w:szCs w:val="24"/>
              </w:rPr>
            </w:pPr>
            <w:r w:rsidRPr="004F4441">
              <w:rPr>
                <w:b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4"/>
              </w:rPr>
            </w:pPr>
            <w:r>
              <w:rPr>
                <w:szCs w:val="24"/>
              </w:rPr>
              <w:t>Працездатний вік</w:t>
            </w:r>
          </w:p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(15-60 років)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40-44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0,00089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45-49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0,00100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1-4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50-54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0,00120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5-9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55-59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0,00130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10-14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60-64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0,00140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15-19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0,00072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65-69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0,00150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20-24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70-74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0,00170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25-29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75-79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0,00270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30-34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0,00083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80-84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0,00420</w:t>
            </w:r>
          </w:p>
        </w:tc>
      </w:tr>
      <w:tr w:rsidR="00407D08" w:rsidTr="00407D0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35-39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0,00084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4"/>
              </w:rPr>
            </w:pPr>
            <w:r>
              <w:rPr>
                <w:b/>
                <w:szCs w:val="24"/>
              </w:rPr>
              <w:t>№ 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85 і старші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4"/>
              </w:rPr>
            </w:pPr>
            <w:r>
              <w:rPr>
                <w:szCs w:val="24"/>
              </w:rPr>
              <w:t>0,00700</w:t>
            </w:r>
          </w:p>
        </w:tc>
      </w:tr>
    </w:tbl>
    <w:p w:rsidR="00407D08" w:rsidRDefault="00407D08" w:rsidP="00407D08"/>
    <w:p w:rsidR="00407D08" w:rsidRDefault="00407D08" w:rsidP="00407D08"/>
    <w:p w:rsidR="00BB7487" w:rsidRDefault="00BB7487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407D08" w:rsidRPr="00A80AD8" w:rsidRDefault="00407D08" w:rsidP="00407D08">
      <w:pPr>
        <w:jc w:val="right"/>
        <w:rPr>
          <w:b/>
        </w:rPr>
      </w:pPr>
      <w:r w:rsidRPr="00A80AD8">
        <w:rPr>
          <w:b/>
        </w:rPr>
        <w:lastRenderedPageBreak/>
        <w:t xml:space="preserve">Таблиця </w:t>
      </w:r>
      <w:r w:rsidR="00A80AD8">
        <w:rPr>
          <w:b/>
        </w:rPr>
        <w:t>3</w:t>
      </w:r>
    </w:p>
    <w:p w:rsidR="00407D08" w:rsidRPr="00A80AD8" w:rsidRDefault="00407D08" w:rsidP="00407D08">
      <w:pPr>
        <w:rPr>
          <w:b/>
        </w:rPr>
      </w:pPr>
      <w:r w:rsidRPr="00A80AD8">
        <w:rPr>
          <w:b/>
        </w:rPr>
        <w:t>Ризик смерті людини від генетичних та соматичних захворювань і</w:t>
      </w:r>
    </w:p>
    <w:p w:rsidR="00407D08" w:rsidRPr="00A80AD8" w:rsidRDefault="00A80AD8" w:rsidP="00407D08">
      <w:pPr>
        <w:rPr>
          <w:b/>
        </w:rPr>
      </w:pPr>
      <w:r>
        <w:rPr>
          <w:b/>
        </w:rPr>
        <w:t>в</w:t>
      </w:r>
      <w:r w:rsidR="00407D08" w:rsidRPr="00A80AD8">
        <w:rPr>
          <w:b/>
        </w:rPr>
        <w:t>наслідок природного старіння організму (на 1-ну людину за рік)</w:t>
      </w:r>
    </w:p>
    <w:tbl>
      <w:tblPr>
        <w:tblStyle w:val="ab"/>
        <w:tblW w:w="0" w:type="auto"/>
        <w:tblLook w:val="01E0"/>
      </w:tblPr>
      <w:tblGrid>
        <w:gridCol w:w="916"/>
        <w:gridCol w:w="2022"/>
        <w:gridCol w:w="1079"/>
        <w:gridCol w:w="916"/>
        <w:gridCol w:w="1657"/>
        <w:gridCol w:w="1079"/>
      </w:tblGrid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b/>
                <w:szCs w:val="22"/>
              </w:rPr>
            </w:pPr>
            <w:r>
              <w:rPr>
                <w:b/>
              </w:rPr>
              <w:t>Вікові</w:t>
            </w:r>
          </w:p>
          <w:p w:rsidR="00407D08" w:rsidRDefault="00A80AD8" w:rsidP="00A80AD8">
            <w:pPr>
              <w:rPr>
                <w:b/>
              </w:rPr>
            </w:pPr>
            <w:r>
              <w:rPr>
                <w:b/>
              </w:rPr>
              <w:t>г</w:t>
            </w:r>
            <w:r w:rsidR="00407D08">
              <w:rPr>
                <w:b/>
              </w:rPr>
              <w:t>рупи,</w:t>
            </w:r>
          </w:p>
          <w:p w:rsidR="00407D08" w:rsidRDefault="004F4441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з</w:t>
            </w:r>
            <w:r w:rsidR="00407D08">
              <w:rPr>
                <w:b/>
              </w:rPr>
              <w:t>а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b/>
                <w:szCs w:val="22"/>
              </w:rPr>
            </w:pPr>
            <w:r>
              <w:rPr>
                <w:b/>
              </w:rPr>
              <w:t>Вікові групи,</w:t>
            </w:r>
          </w:p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роки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b/>
                <w:szCs w:val="22"/>
              </w:rPr>
            </w:pPr>
            <w:r>
              <w:rPr>
                <w:b/>
              </w:rPr>
              <w:t>Ризик</w:t>
            </w:r>
          </w:p>
          <w:p w:rsidR="00407D08" w:rsidRDefault="00407D08" w:rsidP="00A80AD8">
            <w:pPr>
              <w:rPr>
                <w:b/>
              </w:rPr>
            </w:pPr>
            <w:r>
              <w:rPr>
                <w:b/>
              </w:rPr>
              <w:t>смерті</w:t>
            </w:r>
          </w:p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у побуті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b/>
                <w:szCs w:val="22"/>
              </w:rPr>
            </w:pPr>
            <w:r>
              <w:rPr>
                <w:b/>
              </w:rPr>
              <w:t>Вікові</w:t>
            </w:r>
          </w:p>
          <w:p w:rsidR="00407D08" w:rsidRDefault="004F4441" w:rsidP="00A80AD8">
            <w:pPr>
              <w:rPr>
                <w:b/>
              </w:rPr>
            </w:pPr>
            <w:r>
              <w:rPr>
                <w:b/>
              </w:rPr>
              <w:t>г</w:t>
            </w:r>
            <w:r w:rsidR="00407D08">
              <w:rPr>
                <w:b/>
              </w:rPr>
              <w:t>рупи,</w:t>
            </w:r>
          </w:p>
          <w:p w:rsidR="00407D08" w:rsidRDefault="004F4441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з</w:t>
            </w:r>
            <w:r w:rsidR="00407D08">
              <w:rPr>
                <w:b/>
              </w:rPr>
              <w:t>а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b/>
                <w:szCs w:val="22"/>
              </w:rPr>
            </w:pPr>
            <w:r>
              <w:rPr>
                <w:b/>
              </w:rPr>
              <w:t>Вікові групи,</w:t>
            </w:r>
          </w:p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роки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b/>
                <w:szCs w:val="22"/>
              </w:rPr>
            </w:pPr>
            <w:r>
              <w:rPr>
                <w:b/>
              </w:rPr>
              <w:t>Ризик</w:t>
            </w:r>
          </w:p>
          <w:p w:rsidR="00407D08" w:rsidRDefault="00407D08" w:rsidP="00A80AD8">
            <w:pPr>
              <w:rPr>
                <w:b/>
              </w:rPr>
            </w:pPr>
            <w:r>
              <w:rPr>
                <w:b/>
              </w:rPr>
              <w:t>смерті</w:t>
            </w:r>
          </w:p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у побуті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Усі літа разом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0,01050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D08" w:rsidRDefault="00407D08" w:rsidP="00A80AD8">
            <w:pPr>
              <w:spacing w:after="200"/>
              <w:rPr>
                <w:szCs w:val="22"/>
              </w:rPr>
            </w:pP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rPr>
                <w:szCs w:val="22"/>
              </w:rPr>
            </w:pPr>
            <w:r>
              <w:t>Працездатний вік</w:t>
            </w:r>
          </w:p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(15-60 років)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0,03800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40-44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0,00270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0,02300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45-49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0,00480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1-4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50-54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0,00840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5-9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55-59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0,01500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10-14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60-64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0,02500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15-19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65-69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0,03800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20-24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70-74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0,05900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25-29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75-79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0,09100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30-34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0,00090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80-84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0,14300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35-39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0,00160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 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85 і старші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szCs w:val="22"/>
              </w:rPr>
            </w:pPr>
            <w:r>
              <w:t>0,24000</w:t>
            </w:r>
          </w:p>
        </w:tc>
      </w:tr>
    </w:tbl>
    <w:p w:rsidR="00407D08" w:rsidRDefault="00407D08" w:rsidP="00A80AD8"/>
    <w:p w:rsidR="00407D08" w:rsidRDefault="00407D08" w:rsidP="00407D08"/>
    <w:p w:rsidR="00407D08" w:rsidRPr="00A80AD8" w:rsidRDefault="00407D08" w:rsidP="00407D08">
      <w:pPr>
        <w:jc w:val="right"/>
        <w:rPr>
          <w:b/>
        </w:rPr>
      </w:pPr>
      <w:r w:rsidRPr="00A80AD8">
        <w:rPr>
          <w:b/>
        </w:rPr>
        <w:t xml:space="preserve">Таблиця </w:t>
      </w:r>
      <w:r w:rsidR="00A80AD8">
        <w:rPr>
          <w:b/>
        </w:rPr>
        <w:t>4</w:t>
      </w:r>
    </w:p>
    <w:p w:rsidR="00407D08" w:rsidRPr="00A80AD8" w:rsidRDefault="00407D08" w:rsidP="00407D08">
      <w:pPr>
        <w:rPr>
          <w:b/>
        </w:rPr>
      </w:pPr>
      <w:r w:rsidRPr="00A80AD8">
        <w:rPr>
          <w:b/>
        </w:rPr>
        <w:t>Поправковий коефіцієнт Кпр  для урахування місц</w:t>
      </w:r>
      <w:r w:rsidR="00A80AD8">
        <w:rPr>
          <w:b/>
        </w:rPr>
        <w:t xml:space="preserve">я проживання людини та </w:t>
      </w:r>
      <w:r w:rsidR="004F4441">
        <w:rPr>
          <w:b/>
        </w:rPr>
        <w:t>ї</w:t>
      </w:r>
      <w:r w:rsidR="00A80AD8">
        <w:rPr>
          <w:b/>
        </w:rPr>
        <w:t>ї статі</w:t>
      </w:r>
    </w:p>
    <w:p w:rsidR="00407D08" w:rsidRDefault="00407D08" w:rsidP="00407D08"/>
    <w:tbl>
      <w:tblPr>
        <w:tblStyle w:val="ab"/>
        <w:tblW w:w="0" w:type="auto"/>
        <w:tblLook w:val="01E0"/>
      </w:tblPr>
      <w:tblGrid>
        <w:gridCol w:w="1914"/>
        <w:gridCol w:w="1914"/>
        <w:gridCol w:w="1680"/>
        <w:gridCol w:w="1980"/>
        <w:gridCol w:w="1620"/>
      </w:tblGrid>
      <w:tr w:rsidR="00407D08" w:rsidTr="00407D08"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b/>
                <w:szCs w:val="22"/>
              </w:rPr>
            </w:pPr>
            <w:r>
              <w:rPr>
                <w:b/>
              </w:rPr>
              <w:t>Тип населеного</w:t>
            </w:r>
          </w:p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пункту</w:t>
            </w:r>
          </w:p>
        </w:tc>
        <w:tc>
          <w:tcPr>
            <w:tcW w:w="3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Нещасні випадки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Хвороби</w:t>
            </w:r>
          </w:p>
        </w:tc>
      </w:tr>
      <w:tr w:rsidR="00407D08" w:rsidTr="00407D0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b/>
                <w:szCs w:val="2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Чоловіки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Жінки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Чоловіки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Жінки</w:t>
            </w:r>
          </w:p>
        </w:tc>
      </w:tr>
      <w:tr w:rsidR="00407D08" w:rsidTr="00407D08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Місто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0,28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0,38</w:t>
            </w:r>
          </w:p>
        </w:tc>
      </w:tr>
      <w:tr w:rsidR="00407D08" w:rsidTr="00407D08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Село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0,31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0,42</w:t>
            </w:r>
          </w:p>
        </w:tc>
      </w:tr>
    </w:tbl>
    <w:p w:rsidR="00407D08" w:rsidRDefault="00407D08" w:rsidP="00407D08">
      <w:pPr>
        <w:jc w:val="right"/>
      </w:pPr>
    </w:p>
    <w:p w:rsidR="00407D08" w:rsidRDefault="00407D08" w:rsidP="00407D08">
      <w:pPr>
        <w:jc w:val="right"/>
      </w:pPr>
    </w:p>
    <w:p w:rsidR="00407D08" w:rsidRDefault="00407D08" w:rsidP="00407D08">
      <w:pPr>
        <w:jc w:val="right"/>
      </w:pPr>
    </w:p>
    <w:p w:rsidR="00407D08" w:rsidRDefault="00407D08" w:rsidP="00407D08">
      <w:pPr>
        <w:jc w:val="right"/>
      </w:pPr>
    </w:p>
    <w:p w:rsidR="00BB7487" w:rsidRDefault="00BB7487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407D08" w:rsidRPr="00A80AD8" w:rsidRDefault="00407D08" w:rsidP="00407D08">
      <w:pPr>
        <w:jc w:val="right"/>
        <w:rPr>
          <w:b/>
        </w:rPr>
      </w:pPr>
      <w:r w:rsidRPr="00A80AD8">
        <w:rPr>
          <w:b/>
        </w:rPr>
        <w:lastRenderedPageBreak/>
        <w:t xml:space="preserve">Таблиця </w:t>
      </w:r>
      <w:r w:rsidR="00A80AD8">
        <w:rPr>
          <w:b/>
        </w:rPr>
        <w:t>5</w:t>
      </w:r>
    </w:p>
    <w:p w:rsidR="00407D08" w:rsidRPr="00A80AD8" w:rsidRDefault="00407D08" w:rsidP="00407D08">
      <w:pPr>
        <w:rPr>
          <w:b/>
        </w:rPr>
      </w:pPr>
      <w:r w:rsidRPr="00A80AD8">
        <w:rPr>
          <w:b/>
        </w:rPr>
        <w:t>Ризик смертельної небезпеки, спричиненої</w:t>
      </w:r>
      <w:r w:rsidRPr="00A80AD8">
        <w:rPr>
          <w:b/>
          <w:lang w:val="ru-RU"/>
        </w:rPr>
        <w:t xml:space="preserve"> </w:t>
      </w:r>
      <w:r w:rsidRPr="00A80AD8">
        <w:rPr>
          <w:b/>
        </w:rPr>
        <w:t>різними видами професійної та непрофесійної діяльності</w:t>
      </w:r>
      <w:r w:rsidRPr="00A80AD8">
        <w:rPr>
          <w:b/>
          <w:lang w:val="ru-RU"/>
        </w:rPr>
        <w:t xml:space="preserve"> </w:t>
      </w:r>
      <w:r w:rsidRPr="00A80AD8">
        <w:rPr>
          <w:b/>
        </w:rPr>
        <w:t xml:space="preserve">(на 1-ну людину </w:t>
      </w:r>
      <w:r w:rsidRPr="00A80AD8">
        <w:rPr>
          <w:b/>
          <w:i/>
        </w:rPr>
        <w:t>чоловічої</w:t>
      </w:r>
      <w:r w:rsidRPr="00A80AD8">
        <w:rPr>
          <w:b/>
        </w:rPr>
        <w:t xml:space="preserve"> статі за 1-ну годину)</w:t>
      </w:r>
    </w:p>
    <w:tbl>
      <w:tblPr>
        <w:tblStyle w:val="ab"/>
        <w:tblW w:w="0" w:type="auto"/>
        <w:tblLayout w:type="fixed"/>
        <w:tblLook w:val="01E0"/>
      </w:tblPr>
      <w:tblGrid>
        <w:gridCol w:w="969"/>
        <w:gridCol w:w="2130"/>
        <w:gridCol w:w="1712"/>
        <w:gridCol w:w="970"/>
        <w:gridCol w:w="2429"/>
        <w:gridCol w:w="1645"/>
      </w:tblGrid>
      <w:tr w:rsidR="00407D08" w:rsidTr="00407D08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Код</w:t>
            </w:r>
            <w:r>
              <w:rPr>
                <w:b/>
                <w:lang w:val="ru-RU"/>
              </w:rPr>
              <w:t xml:space="preserve"> в</w:t>
            </w:r>
            <w:r>
              <w:rPr>
                <w:b/>
              </w:rPr>
              <w:t>иду</w:t>
            </w:r>
            <w:r>
              <w:rPr>
                <w:b/>
                <w:lang w:val="ru-RU"/>
              </w:rPr>
              <w:t xml:space="preserve"> д</w:t>
            </w:r>
            <w:r>
              <w:rPr>
                <w:b/>
              </w:rPr>
              <w:t>іяль-ності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Вид діяльності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Ризик</w:t>
            </w:r>
            <w:r>
              <w:rPr>
                <w:b/>
                <w:lang w:val="ru-RU"/>
              </w:rPr>
              <w:t xml:space="preserve"> </w:t>
            </w:r>
            <w:r w:rsidR="00A80AD8">
              <w:rPr>
                <w:b/>
              </w:rPr>
              <w:t>с</w:t>
            </w:r>
            <w:r>
              <w:rPr>
                <w:b/>
              </w:rPr>
              <w:t>мертельної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небезпеки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 w:rsidP="00A80AD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Код</w:t>
            </w:r>
            <w:r>
              <w:rPr>
                <w:b/>
                <w:lang w:val="ru-RU"/>
              </w:rPr>
              <w:t xml:space="preserve"> </w:t>
            </w:r>
            <w:r w:rsidR="00A80AD8">
              <w:rPr>
                <w:b/>
              </w:rPr>
              <w:t>в</w:t>
            </w:r>
            <w:r>
              <w:rPr>
                <w:b/>
              </w:rPr>
              <w:t>иду</w:t>
            </w:r>
            <w:r>
              <w:rPr>
                <w:b/>
                <w:lang w:val="ru-RU"/>
              </w:rPr>
              <w:t xml:space="preserve"> д</w:t>
            </w:r>
            <w:r>
              <w:rPr>
                <w:b/>
              </w:rPr>
              <w:t>іяль-ності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Вид діяльності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Ризик</w:t>
            </w:r>
            <w:r>
              <w:rPr>
                <w:b/>
                <w:lang w:val="ru-RU"/>
              </w:rPr>
              <w:t xml:space="preserve"> с</w:t>
            </w:r>
            <w:r>
              <w:rPr>
                <w:b/>
              </w:rPr>
              <w:t>мертельної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небезпеки</w:t>
            </w:r>
          </w:p>
        </w:tc>
      </w:tr>
      <w:tr w:rsidR="00407D08" w:rsidTr="00407D08">
        <w:tc>
          <w:tcPr>
            <w:tcW w:w="4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Виробничі професії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Пожежники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1*10</w:t>
            </w:r>
            <w:r>
              <w:rPr>
                <w:szCs w:val="24"/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788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</w:t>
            </w:r>
            <w:r>
              <w:rPr>
                <w:lang w:val="ru-RU"/>
              </w:rPr>
              <w:t xml:space="preserve"> </w:t>
            </w:r>
            <w:r>
              <w:t>вуглекоксівних</w:t>
            </w:r>
            <w:r>
              <w:rPr>
                <w:lang w:val="ru-RU"/>
              </w:rPr>
              <w:t xml:space="preserve"> </w:t>
            </w:r>
            <w:r>
              <w:t>підприємств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5*10</w:t>
            </w:r>
            <w:r>
              <w:rPr>
                <w:vertAlign w:val="superscript"/>
              </w:rPr>
              <w:t>-7</w:t>
            </w:r>
            <w:r>
              <w:t xml:space="preserve"> –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5*10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Поліцейські,</w:t>
            </w:r>
            <w:r>
              <w:rPr>
                <w:lang w:val="ru-RU"/>
              </w:rPr>
              <w:t xml:space="preserve"> </w:t>
            </w:r>
            <w:r>
              <w:t>міліціонери,</w:t>
            </w:r>
            <w:r>
              <w:rPr>
                <w:lang w:val="ru-RU"/>
              </w:rPr>
              <w:t xml:space="preserve"> </w:t>
            </w:r>
            <w:r>
              <w:t>військовослужбовці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1,5*10</w:t>
            </w:r>
            <w:r>
              <w:rPr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114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F4441">
            <w:pPr>
              <w:spacing w:after="200"/>
              <w:rPr>
                <w:szCs w:val="22"/>
              </w:rPr>
            </w:pPr>
            <w:r>
              <w:t>Робітки</w:t>
            </w:r>
            <w:r w:rsidR="00407D08">
              <w:t>, пов’язані із процесом вулканізації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5*10</w:t>
            </w:r>
            <w:r>
              <w:rPr>
                <w:vertAlign w:val="superscript"/>
              </w:rPr>
              <w:t>-7</w:t>
            </w:r>
            <w:r>
              <w:t xml:space="preserve"> –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5*10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17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Водії-професіонали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3*10</w:t>
            </w:r>
            <w:r>
              <w:rPr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86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Моряки на</w:t>
            </w:r>
            <w:r>
              <w:rPr>
                <w:lang w:val="ru-RU"/>
              </w:rPr>
              <w:t xml:space="preserve"> </w:t>
            </w:r>
            <w:r>
              <w:t>риболовецьких</w:t>
            </w:r>
            <w:r>
              <w:rPr>
                <w:lang w:val="ru-RU"/>
              </w:rPr>
              <w:t xml:space="preserve"> </w:t>
            </w:r>
            <w:r>
              <w:t>траулерах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6*10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Боксери-професіонали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4*10</w:t>
            </w:r>
            <w:r>
              <w:rPr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849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</w:t>
            </w:r>
            <w:r>
              <w:rPr>
                <w:lang w:val="ru-RU"/>
              </w:rPr>
              <w:t xml:space="preserve"> </w:t>
            </w:r>
            <w:r>
              <w:t>вугільних шахт,</w:t>
            </w:r>
            <w:r>
              <w:rPr>
                <w:lang w:val="ru-RU"/>
              </w:rPr>
              <w:t xml:space="preserve"> </w:t>
            </w:r>
            <w:r>
              <w:t>шахтарі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2,5*10</w:t>
            </w:r>
            <w:r>
              <w:rPr>
                <w:vertAlign w:val="superscript"/>
              </w:rPr>
              <w:t>-7</w:t>
            </w:r>
            <w:r>
              <w:t xml:space="preserve"> –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6*10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19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Верхолази,</w:t>
            </w:r>
            <w:r>
              <w:rPr>
                <w:lang w:val="ru-RU"/>
              </w:rPr>
              <w:t xml:space="preserve"> </w:t>
            </w:r>
            <w:r>
              <w:t>монтажники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D08" w:rsidRDefault="00407D08">
            <w:pPr>
              <w:rPr>
                <w:szCs w:val="22"/>
              </w:rPr>
            </w:pPr>
            <w:r>
              <w:t>3,2*10</w:t>
            </w:r>
            <w:r>
              <w:rPr>
                <w:vertAlign w:val="superscript"/>
              </w:rPr>
              <w:t>-6</w:t>
            </w:r>
          </w:p>
          <w:p w:rsidR="00407D08" w:rsidRDefault="00407D08">
            <w:pPr>
              <w:spacing w:after="200"/>
              <w:rPr>
                <w:szCs w:val="22"/>
              </w:rPr>
            </w:pPr>
          </w:p>
        </w:tc>
      </w:tr>
      <w:tr w:rsidR="00407D08" w:rsidTr="00407D08">
        <w:trPr>
          <w:trHeight w:hRule="exact" w:val="56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Будівельні</w:t>
            </w:r>
            <w:r>
              <w:rPr>
                <w:lang w:val="ru-RU"/>
              </w:rPr>
              <w:t xml:space="preserve"> </w:t>
            </w:r>
            <w:r>
              <w:t>робітники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6*10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Трактористи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4,2*10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rPr>
          <w:trHeight w:hRule="exact" w:val="692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Гончарі та</w:t>
            </w:r>
            <w:r>
              <w:rPr>
                <w:lang w:val="ru-RU"/>
              </w:rPr>
              <w:t xml:space="preserve"> </w:t>
            </w:r>
            <w:r w:rsidR="004F4441">
              <w:t>гла</w:t>
            </w:r>
            <w:r>
              <w:t>зурувальники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2,5*10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Льотчики цивільної</w:t>
            </w:r>
            <w:r>
              <w:rPr>
                <w:lang w:val="ru-RU"/>
              </w:rPr>
              <w:t xml:space="preserve"> </w:t>
            </w:r>
            <w:r>
              <w:t>авіації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2,1*10</w:t>
            </w:r>
            <w:r>
              <w:rPr>
                <w:vertAlign w:val="superscript"/>
              </w:rPr>
              <w:t>-7</w:t>
            </w:r>
            <w:r>
              <w:t xml:space="preserve"> –1*10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rPr>
          <w:trHeight w:hRule="exact" w:val="907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7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 АЕС</w:t>
            </w:r>
            <w:r>
              <w:rPr>
                <w:lang w:val="ru-RU"/>
              </w:rPr>
              <w:t xml:space="preserve"> </w:t>
            </w:r>
            <w:r>
              <w:t>(нерадіаційний</w:t>
            </w:r>
            <w:r>
              <w:rPr>
                <w:lang w:val="ru-RU"/>
              </w:rPr>
              <w:t xml:space="preserve"> р</w:t>
            </w:r>
            <w:r>
              <w:t>изик)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Льотчики-випробувачі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6*10</w:t>
            </w:r>
            <w:r>
              <w:rPr>
                <w:vertAlign w:val="superscript"/>
              </w:rPr>
              <w:t>-5</w:t>
            </w:r>
          </w:p>
        </w:tc>
      </w:tr>
      <w:tr w:rsidR="00407D08" w:rsidTr="00407D08">
        <w:trPr>
          <w:trHeight w:hRule="exact" w:val="505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8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</w:t>
            </w:r>
            <w:r>
              <w:rPr>
                <w:lang w:val="ru-RU"/>
              </w:rPr>
              <w:t xml:space="preserve"> </w:t>
            </w:r>
            <w:r>
              <w:t>легкої</w:t>
            </w:r>
            <w:r>
              <w:rPr>
                <w:lang w:val="ru-RU"/>
              </w:rPr>
              <w:t xml:space="preserve"> </w:t>
            </w:r>
            <w:r>
              <w:t>промисловості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5*10</w:t>
            </w:r>
            <w:r>
              <w:rPr>
                <w:vertAlign w:val="superscript"/>
              </w:rPr>
              <w:t>-9</w:t>
            </w:r>
            <w:r>
              <w:t xml:space="preserve"> –</w:t>
            </w:r>
            <w:r>
              <w:rPr>
                <w:lang w:val="ru-RU"/>
              </w:rPr>
              <w:t xml:space="preserve"> </w:t>
            </w:r>
            <w:r>
              <w:t>5*10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Військові</w:t>
            </w:r>
            <w:r>
              <w:rPr>
                <w:lang w:val="ru-RU"/>
              </w:rPr>
              <w:t xml:space="preserve"> </w:t>
            </w:r>
            <w:r>
              <w:t>вертольотчики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1,2*10</w:t>
            </w:r>
            <w:r>
              <w:rPr>
                <w:vertAlign w:val="superscript"/>
              </w:rPr>
              <w:t>-5</w:t>
            </w:r>
          </w:p>
        </w:tc>
      </w:tr>
      <w:tr w:rsidR="00407D08" w:rsidTr="00407D08">
        <w:trPr>
          <w:trHeight w:hRule="exact" w:val="871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</w:t>
            </w:r>
            <w:r>
              <w:rPr>
                <w:lang w:val="ru-RU"/>
              </w:rPr>
              <w:t xml:space="preserve"> </w:t>
            </w:r>
            <w:r>
              <w:t>важкої</w:t>
            </w:r>
            <w:r>
              <w:rPr>
                <w:lang w:val="ru-RU"/>
              </w:rPr>
              <w:t xml:space="preserve"> </w:t>
            </w:r>
            <w:r>
              <w:t>промисловості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4*10</w:t>
            </w:r>
            <w:r>
              <w:rPr>
                <w:vertAlign w:val="superscript"/>
              </w:rPr>
              <w:t>-8</w:t>
            </w:r>
            <w:r>
              <w:t xml:space="preserve"> –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6*10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5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b/>
              </w:rPr>
              <w:t>Непрофесійний спорт,</w:t>
            </w:r>
            <w:r>
              <w:rPr>
                <w:b/>
                <w:lang w:val="ru-RU"/>
              </w:rPr>
              <w:t xml:space="preserve"> д</w:t>
            </w:r>
            <w:r>
              <w:rPr>
                <w:b/>
              </w:rPr>
              <w:t>озвілля</w:t>
            </w:r>
          </w:p>
        </w:tc>
      </w:tr>
      <w:tr w:rsidR="00407D08" w:rsidTr="00407D08">
        <w:trPr>
          <w:trHeight w:hRule="exact" w:val="84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</w:t>
            </w:r>
            <w:r>
              <w:rPr>
                <w:lang w:val="ru-RU"/>
              </w:rPr>
              <w:t xml:space="preserve"> </w:t>
            </w:r>
            <w:r>
              <w:t>промисловості</w:t>
            </w:r>
            <w:r>
              <w:rPr>
                <w:lang w:val="ru-RU"/>
              </w:rPr>
              <w:t xml:space="preserve"> </w:t>
            </w:r>
            <w:r>
              <w:t>(в цілому)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1,2*10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Велосипедисти,</w:t>
            </w:r>
            <w:r>
              <w:rPr>
                <w:lang w:val="ru-RU"/>
              </w:rPr>
              <w:t xml:space="preserve"> </w:t>
            </w:r>
            <w:r>
              <w:t>лижники,</w:t>
            </w:r>
            <w:r>
              <w:rPr>
                <w:lang w:val="ru-RU"/>
              </w:rPr>
              <w:t xml:space="preserve"> </w:t>
            </w:r>
            <w:r>
              <w:t>легкоатлети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3*10</w:t>
            </w:r>
            <w:r>
              <w:rPr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284"/>
        </w:trPr>
        <w:tc>
          <w:tcPr>
            <w:tcW w:w="48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Невиробничі професії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25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Боксери, борці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4,5*10</w:t>
            </w:r>
            <w:r>
              <w:rPr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510"/>
        </w:trPr>
        <w:tc>
          <w:tcPr>
            <w:tcW w:w="86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b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26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Мисливці,</w:t>
            </w:r>
            <w:r>
              <w:rPr>
                <w:lang w:val="ru-RU"/>
              </w:rPr>
              <w:t xml:space="preserve"> </w:t>
            </w:r>
            <w:r>
              <w:t>біатлоністи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7*10</w:t>
            </w:r>
            <w:r>
              <w:rPr>
                <w:vertAlign w:val="superscript"/>
              </w:rPr>
              <w:t>-7</w:t>
            </w:r>
          </w:p>
        </w:tc>
      </w:tr>
      <w:tr w:rsidR="00407D08" w:rsidTr="00407D08">
        <w:trPr>
          <w:trHeight w:hRule="exact" w:val="51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</w:t>
            </w:r>
            <w:r>
              <w:rPr>
                <w:lang w:val="ru-RU"/>
              </w:rPr>
              <w:t xml:space="preserve"> </w:t>
            </w:r>
            <w:r>
              <w:t>торгівлі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3,5*10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29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Гребці, плавці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1*10</w:t>
            </w:r>
            <w:r>
              <w:rPr>
                <w:vertAlign w:val="superscript"/>
              </w:rPr>
              <w:t>-5</w:t>
            </w:r>
          </w:p>
        </w:tc>
      </w:tr>
      <w:tr w:rsidR="00407D08" w:rsidTr="00407D08">
        <w:trPr>
          <w:trHeight w:hRule="exact" w:val="531"/>
        </w:trPr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13</w:t>
            </w:r>
          </w:p>
        </w:tc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ind w:right="-94"/>
              <w:rPr>
                <w:szCs w:val="22"/>
              </w:rPr>
            </w:pPr>
            <w:r>
              <w:t>Працівники сфери</w:t>
            </w:r>
            <w:r>
              <w:rPr>
                <w:lang w:val="ru-RU"/>
              </w:rPr>
              <w:t xml:space="preserve"> </w:t>
            </w:r>
            <w:r>
              <w:t>обслуговування,</w:t>
            </w:r>
            <w:r>
              <w:rPr>
                <w:lang w:val="ru-RU"/>
              </w:rPr>
              <w:t xml:space="preserve"> </w:t>
            </w:r>
            <w:r>
              <w:t>педагоги, студенти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5*10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Альпіністи,</w:t>
            </w:r>
            <w:r>
              <w:rPr>
                <w:lang w:val="ru-RU"/>
              </w:rPr>
              <w:t xml:space="preserve"> </w:t>
            </w:r>
            <w:r>
              <w:t>спелеологи,</w:t>
            </w:r>
            <w:r>
              <w:rPr>
                <w:lang w:val="ru-RU"/>
              </w:rPr>
              <w:t xml:space="preserve"> </w:t>
            </w:r>
            <w:r>
              <w:t>дайвери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2,7*10</w:t>
            </w:r>
            <w:r>
              <w:rPr>
                <w:vertAlign w:val="superscript"/>
              </w:rPr>
              <w:t>-5</w:t>
            </w:r>
          </w:p>
        </w:tc>
      </w:tr>
      <w:tr w:rsidR="00407D08" w:rsidTr="00407D08">
        <w:trPr>
          <w:trHeight w:hRule="exact" w:val="283"/>
        </w:trPr>
        <w:tc>
          <w:tcPr>
            <w:tcW w:w="4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szCs w:val="22"/>
              </w:rPr>
            </w:pPr>
          </w:p>
        </w:tc>
        <w:tc>
          <w:tcPr>
            <w:tcW w:w="2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szCs w:val="22"/>
              </w:rPr>
            </w:pPr>
          </w:p>
        </w:tc>
        <w:tc>
          <w:tcPr>
            <w:tcW w:w="1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Жокеї, кіннотники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1*10</w:t>
            </w:r>
            <w:r>
              <w:rPr>
                <w:vertAlign w:val="superscript"/>
              </w:rPr>
              <w:t>-4</w:t>
            </w:r>
          </w:p>
        </w:tc>
      </w:tr>
      <w:tr w:rsidR="00407D08" w:rsidTr="00407D08"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14</w:t>
            </w:r>
          </w:p>
        </w:tc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Працівники села,</w:t>
            </w:r>
            <w:r>
              <w:rPr>
                <w:lang w:val="ru-RU"/>
              </w:rPr>
              <w:t xml:space="preserve"> </w:t>
            </w:r>
            <w:r>
              <w:t>фермери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Водії автомобіля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1*10</w:t>
            </w:r>
            <w:r>
              <w:rPr>
                <w:vertAlign w:val="superscript"/>
              </w:rPr>
              <w:t>-3</w:t>
            </w:r>
            <w:r>
              <w:t xml:space="preserve"> –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1*10</w:t>
            </w:r>
            <w:r>
              <w:rPr>
                <w:vertAlign w:val="superscript"/>
              </w:rPr>
              <w:t>-5</w:t>
            </w:r>
          </w:p>
        </w:tc>
      </w:tr>
      <w:tr w:rsidR="00407D08" w:rsidTr="00407D08">
        <w:tc>
          <w:tcPr>
            <w:tcW w:w="4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szCs w:val="22"/>
              </w:rPr>
            </w:pPr>
          </w:p>
        </w:tc>
        <w:tc>
          <w:tcPr>
            <w:tcW w:w="2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szCs w:val="22"/>
              </w:rPr>
            </w:pPr>
          </w:p>
        </w:tc>
        <w:tc>
          <w:tcPr>
            <w:tcW w:w="1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jc w:val="left"/>
              <w:rPr>
                <w:rFonts w:eastAsia="Times New Roman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Інші види занять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1*10</w:t>
            </w:r>
            <w:r>
              <w:rPr>
                <w:vertAlign w:val="superscript"/>
              </w:rPr>
              <w:t>-8</w:t>
            </w:r>
          </w:p>
        </w:tc>
      </w:tr>
    </w:tbl>
    <w:p w:rsidR="00A80AD8" w:rsidRDefault="00A80AD8" w:rsidP="00407D08">
      <w:pPr>
        <w:jc w:val="right"/>
      </w:pPr>
    </w:p>
    <w:p w:rsidR="00A80AD8" w:rsidRDefault="00A80AD8" w:rsidP="00407D08">
      <w:pPr>
        <w:jc w:val="right"/>
      </w:pPr>
    </w:p>
    <w:p w:rsidR="00407D08" w:rsidRPr="00A80AD8" w:rsidRDefault="00407D08" w:rsidP="00407D08">
      <w:pPr>
        <w:jc w:val="right"/>
        <w:rPr>
          <w:b/>
        </w:rPr>
      </w:pPr>
      <w:r w:rsidRPr="00A80AD8">
        <w:rPr>
          <w:b/>
        </w:rPr>
        <w:t xml:space="preserve">Таблиця </w:t>
      </w:r>
      <w:r w:rsidR="00A80AD8">
        <w:rPr>
          <w:b/>
        </w:rPr>
        <w:t>6</w:t>
      </w:r>
    </w:p>
    <w:p w:rsidR="00407D08" w:rsidRPr="00A80AD8" w:rsidRDefault="00407D08" w:rsidP="00407D08">
      <w:pPr>
        <w:rPr>
          <w:b/>
        </w:rPr>
      </w:pPr>
      <w:r w:rsidRPr="00A80AD8">
        <w:rPr>
          <w:b/>
        </w:rPr>
        <w:t>Співвідношення нещасних випадків, спричинених різними видами</w:t>
      </w:r>
    </w:p>
    <w:p w:rsidR="00407D08" w:rsidRPr="00A80AD8" w:rsidRDefault="00A80AD8" w:rsidP="00407D08">
      <w:pPr>
        <w:rPr>
          <w:b/>
        </w:rPr>
      </w:pPr>
      <w:r>
        <w:rPr>
          <w:b/>
        </w:rPr>
        <w:t>д</w:t>
      </w:r>
      <w:r w:rsidR="00407D08" w:rsidRPr="00A80AD8">
        <w:rPr>
          <w:b/>
        </w:rPr>
        <w:t>іяльності, між особами протилежної статі залежно від їх віку, %</w:t>
      </w:r>
    </w:p>
    <w:p w:rsidR="00407D08" w:rsidRDefault="00407D08" w:rsidP="00407D08"/>
    <w:tbl>
      <w:tblPr>
        <w:tblStyle w:val="ab"/>
        <w:tblW w:w="9807" w:type="dxa"/>
        <w:tblLook w:val="01E0"/>
      </w:tblPr>
      <w:tblGrid>
        <w:gridCol w:w="2088"/>
        <w:gridCol w:w="1260"/>
        <w:gridCol w:w="1260"/>
        <w:gridCol w:w="1260"/>
        <w:gridCol w:w="1440"/>
        <w:gridCol w:w="1260"/>
        <w:gridCol w:w="1239"/>
      </w:tblGrid>
      <w:tr w:rsidR="00407D08" w:rsidTr="00407D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Вікова група, 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15-24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25-34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35-44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45-54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55-64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65-74</w:t>
            </w:r>
          </w:p>
        </w:tc>
      </w:tr>
      <w:tr w:rsidR="00407D08" w:rsidTr="00407D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Чоловіки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81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74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71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62</w:t>
            </w:r>
          </w:p>
        </w:tc>
      </w:tr>
      <w:tr w:rsidR="00407D08" w:rsidTr="00407D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Жінки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29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38</w:t>
            </w:r>
          </w:p>
        </w:tc>
      </w:tr>
      <w:tr w:rsidR="00407D08" w:rsidTr="00407D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Разом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100</w:t>
            </w:r>
          </w:p>
        </w:tc>
      </w:tr>
    </w:tbl>
    <w:p w:rsidR="00407D08" w:rsidRDefault="00407D08" w:rsidP="00407D08"/>
    <w:p w:rsidR="00407D08" w:rsidRDefault="00407D08" w:rsidP="00407D08"/>
    <w:p w:rsidR="00407D08" w:rsidRPr="00A80AD8" w:rsidRDefault="00407D08" w:rsidP="00407D08">
      <w:pPr>
        <w:jc w:val="right"/>
        <w:rPr>
          <w:b/>
        </w:rPr>
      </w:pPr>
      <w:r w:rsidRPr="00A80AD8">
        <w:rPr>
          <w:b/>
        </w:rPr>
        <w:t xml:space="preserve">Таблиця </w:t>
      </w:r>
      <w:r w:rsidR="00A80AD8">
        <w:rPr>
          <w:b/>
        </w:rPr>
        <w:t>7</w:t>
      </w:r>
    </w:p>
    <w:p w:rsidR="00D24C23" w:rsidRDefault="00407D08" w:rsidP="00D24C23">
      <w:pPr>
        <w:spacing w:after="0"/>
        <w:rPr>
          <w:b/>
        </w:rPr>
      </w:pPr>
      <w:r w:rsidRPr="00A80AD8">
        <w:rPr>
          <w:b/>
        </w:rPr>
        <w:t>Ризик смерті людини внаслідок згубних звичок</w:t>
      </w:r>
      <w:r w:rsidR="00D24C23">
        <w:rPr>
          <w:b/>
        </w:rPr>
        <w:t xml:space="preserve"> та дії</w:t>
      </w:r>
    </w:p>
    <w:p w:rsidR="00407D08" w:rsidRPr="00A80AD8" w:rsidRDefault="00D24C23" w:rsidP="00D24C23">
      <w:pPr>
        <w:spacing w:after="0"/>
        <w:rPr>
          <w:b/>
        </w:rPr>
      </w:pPr>
      <w:r>
        <w:rPr>
          <w:b/>
        </w:rPr>
        <w:t xml:space="preserve"> небезпечних і шкідливих факторів у побуті </w:t>
      </w:r>
      <w:r w:rsidR="00407D08" w:rsidRPr="00A80AD8">
        <w:rPr>
          <w:b/>
        </w:rPr>
        <w:t>порівняно з ризиком смертельних небезпек невиробничого</w:t>
      </w:r>
      <w:r>
        <w:rPr>
          <w:b/>
        </w:rPr>
        <w:t xml:space="preserve"> </w:t>
      </w:r>
      <w:r w:rsidR="00407D08" w:rsidRPr="00A80AD8">
        <w:rPr>
          <w:b/>
        </w:rPr>
        <w:t>характеру (на 1-ну людину за рік)</w:t>
      </w:r>
    </w:p>
    <w:p w:rsidR="00407D08" w:rsidRDefault="00407D08" w:rsidP="00407D08"/>
    <w:tbl>
      <w:tblPr>
        <w:tblStyle w:val="ab"/>
        <w:tblW w:w="0" w:type="auto"/>
        <w:tblLayout w:type="fixed"/>
        <w:tblLook w:val="01E0"/>
      </w:tblPr>
      <w:tblGrid>
        <w:gridCol w:w="445"/>
        <w:gridCol w:w="2723"/>
        <w:gridCol w:w="1440"/>
        <w:gridCol w:w="540"/>
        <w:gridCol w:w="2700"/>
        <w:gridCol w:w="1620"/>
      </w:tblGrid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Джерело небезпеки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b/>
                <w:szCs w:val="22"/>
              </w:rPr>
            </w:pPr>
            <w:r>
              <w:rPr>
                <w:b/>
              </w:rPr>
              <w:t>Ризик</w:t>
            </w:r>
          </w:p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загибелі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№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Джерело небезпеки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b/>
                <w:szCs w:val="22"/>
              </w:rPr>
            </w:pPr>
            <w:r>
              <w:rPr>
                <w:b/>
              </w:rPr>
              <w:t>Ризик</w:t>
            </w:r>
          </w:p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загибелі</w:t>
            </w:r>
          </w:p>
        </w:tc>
      </w:tr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Паління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8000*10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Випадкові утоплення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91*10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Надмірне споживання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а</w:t>
            </w:r>
            <w:r w:rsidR="00407D08">
              <w:t>лкоголю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212*10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Випадкові удушення,</w:t>
            </w:r>
          </w:p>
          <w:p w:rsidR="00407D08" w:rsidRDefault="00981383">
            <w:r>
              <w:t>з</w:t>
            </w:r>
            <w:r w:rsidR="00407D08">
              <w:t>акупорювання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д</w:t>
            </w:r>
            <w:r w:rsidR="00407D08">
              <w:t>ихальних шляхів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58*10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Дорожньо-транспортні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п</w:t>
            </w:r>
            <w:r w:rsidR="00407D08">
              <w:t>ригоди (ДТП)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190*10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Ураження електричним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с</w:t>
            </w:r>
            <w:r w:rsidR="00407D08">
              <w:t>трумом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19*10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Побутові отруєння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97*10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Самогубства та</w:t>
            </w:r>
          </w:p>
          <w:p w:rsidR="00407D08" w:rsidRDefault="00981383" w:rsidP="00981383">
            <w:pPr>
              <w:spacing w:after="200"/>
              <w:rPr>
                <w:szCs w:val="22"/>
              </w:rPr>
            </w:pPr>
            <w:r>
              <w:t>с</w:t>
            </w:r>
            <w:r w:rsidR="00407D08">
              <w:t>амоушкодження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258*10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5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Випадкові падіння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62*10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Убивства й навмисні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у</w:t>
            </w:r>
            <w:r w:rsidR="00407D08">
              <w:t>шкодження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117*10</w:t>
            </w:r>
            <w:r>
              <w:rPr>
                <w:vertAlign w:val="superscript"/>
              </w:rPr>
              <w:t>-6</w:t>
            </w:r>
          </w:p>
        </w:tc>
      </w:tr>
      <w:tr w:rsidR="00407D08" w:rsidTr="00407D0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6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Ураження при пожежі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48*10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rPr>
                <w:szCs w:val="22"/>
              </w:rPr>
            </w:pPr>
            <w:r>
              <w:t>Дія радону-222, що</w:t>
            </w:r>
          </w:p>
          <w:p w:rsidR="00407D08" w:rsidRDefault="00981383">
            <w:r>
              <w:t>м</w:t>
            </w:r>
            <w:r w:rsidR="00407D08">
              <w:t>іститься у повітрі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приміщень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250*10</w:t>
            </w:r>
            <w:r>
              <w:rPr>
                <w:vertAlign w:val="superscript"/>
              </w:rPr>
              <w:t>-6</w:t>
            </w:r>
          </w:p>
        </w:tc>
      </w:tr>
    </w:tbl>
    <w:p w:rsidR="00407D08" w:rsidRDefault="00407D08" w:rsidP="00407D08"/>
    <w:p w:rsidR="00BB7487" w:rsidRDefault="00BB7487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407D08" w:rsidRPr="00981383" w:rsidRDefault="00407D08" w:rsidP="00407D08">
      <w:pPr>
        <w:jc w:val="right"/>
        <w:rPr>
          <w:b/>
        </w:rPr>
      </w:pPr>
      <w:r w:rsidRPr="00981383">
        <w:rPr>
          <w:b/>
        </w:rPr>
        <w:lastRenderedPageBreak/>
        <w:t xml:space="preserve">Таблиця </w:t>
      </w:r>
      <w:r w:rsidR="00981383">
        <w:rPr>
          <w:b/>
        </w:rPr>
        <w:t>8</w:t>
      </w:r>
    </w:p>
    <w:p w:rsidR="00407D08" w:rsidRPr="00981383" w:rsidRDefault="00407D08" w:rsidP="00407D08">
      <w:pPr>
        <w:rPr>
          <w:b/>
        </w:rPr>
      </w:pPr>
      <w:r w:rsidRPr="00981383">
        <w:rPr>
          <w:b/>
        </w:rPr>
        <w:t>Класифікатор безпеки професійної діяльності</w:t>
      </w:r>
    </w:p>
    <w:p w:rsidR="00407D08" w:rsidRDefault="00407D08" w:rsidP="00407D08"/>
    <w:tbl>
      <w:tblPr>
        <w:tblStyle w:val="ab"/>
        <w:tblW w:w="0" w:type="auto"/>
        <w:tblLook w:val="01E0"/>
      </w:tblPr>
      <w:tblGrid>
        <w:gridCol w:w="1294"/>
        <w:gridCol w:w="6327"/>
        <w:gridCol w:w="1950"/>
      </w:tblGrid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rPr>
                <w:b/>
                <w:szCs w:val="22"/>
              </w:rPr>
            </w:pPr>
            <w:r>
              <w:rPr>
                <w:b/>
              </w:rPr>
              <w:t>Категорія</w:t>
            </w:r>
          </w:p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безпеки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b/>
                <w:szCs w:val="22"/>
              </w:rPr>
            </w:pPr>
            <w:r>
              <w:rPr>
                <w:b/>
              </w:rPr>
              <w:t>Умови професійної діяльності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ind w:left="-74" w:right="-143"/>
              <w:rPr>
                <w:b/>
                <w:szCs w:val="22"/>
              </w:rPr>
            </w:pPr>
            <w:r>
              <w:rPr>
                <w:b/>
              </w:rPr>
              <w:t>Ризик загибелі</w:t>
            </w:r>
          </w:p>
          <w:p w:rsidR="00407D08" w:rsidRDefault="00407D08">
            <w:pPr>
              <w:spacing w:after="200"/>
              <w:ind w:left="-74" w:right="-143"/>
              <w:rPr>
                <w:b/>
                <w:szCs w:val="22"/>
              </w:rPr>
            </w:pPr>
            <w:r>
              <w:rPr>
                <w:b/>
              </w:rPr>
              <w:t>1-ї людини на рік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rPr>
                <w:szCs w:val="22"/>
              </w:rPr>
            </w:pPr>
            <w:r>
              <w:t>Безпечні (працівники швейної, взуттєвої, текстильної,</w:t>
            </w:r>
          </w:p>
          <w:p w:rsidR="00407D08" w:rsidRDefault="00407D08">
            <w:r>
              <w:t xml:space="preserve">паперової, типографської, харчової та лісової </w:t>
            </w:r>
          </w:p>
          <w:p w:rsidR="00407D08" w:rsidRDefault="00407D08">
            <w:pPr>
              <w:spacing w:after="200"/>
              <w:rPr>
                <w:szCs w:val="22"/>
              </w:rPr>
            </w:pPr>
            <w:r>
              <w:t>промисловості)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ind w:left="-74" w:right="-143"/>
              <w:rPr>
                <w:szCs w:val="22"/>
              </w:rPr>
            </w:pPr>
            <w:r>
              <w:rPr>
                <w:lang w:val="en-US"/>
              </w:rPr>
              <w:t>&lt;</w:t>
            </w:r>
            <w:r>
              <w:t>0,0001</w:t>
            </w:r>
          </w:p>
          <w:p w:rsidR="00407D08" w:rsidRDefault="00407D08">
            <w:pPr>
              <w:spacing w:after="200"/>
              <w:ind w:left="-74" w:right="-143"/>
              <w:rPr>
                <w:szCs w:val="22"/>
                <w:lang w:val="en-US"/>
              </w:rPr>
            </w:pPr>
            <w:r>
              <w:t>(</w:t>
            </w:r>
            <w:r>
              <w:rPr>
                <w:lang w:val="en-US"/>
              </w:rPr>
              <w:t>R&lt;1*10</w:t>
            </w:r>
            <w:r>
              <w:rPr>
                <w:vertAlign w:val="superscript"/>
              </w:rPr>
              <w:t>-4</w:t>
            </w:r>
            <w:r>
              <w:rPr>
                <w:lang w:val="en-US"/>
              </w:rPr>
              <w:t>)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rPr>
                <w:szCs w:val="22"/>
              </w:rPr>
            </w:pPr>
            <w:r>
              <w:t>Відносно безпечні (працівники металургійної,</w:t>
            </w:r>
          </w:p>
          <w:p w:rsidR="00407D08" w:rsidRDefault="00981383">
            <w:r>
              <w:t>с</w:t>
            </w:r>
            <w:r w:rsidR="00407D08">
              <w:t xml:space="preserve">уднобудівної, вуглевидобувної промисловості, </w:t>
            </w:r>
          </w:p>
          <w:p w:rsidR="00407D08" w:rsidRDefault="00981383">
            <w:r>
              <w:t>ч</w:t>
            </w:r>
            <w:r w:rsidR="00407D08">
              <w:t>авунно-ливарного, гончарного та керамічного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в</w:t>
            </w:r>
            <w:r w:rsidR="00407D08">
              <w:t>иробництв, працівники промисловості загалом, а також працівники цивільної авіації)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ind w:left="-74" w:right="-143"/>
              <w:rPr>
                <w:szCs w:val="22"/>
                <w:lang w:val="en-US"/>
              </w:rPr>
            </w:pPr>
            <w:r>
              <w:rPr>
                <w:lang w:val="en-US"/>
              </w:rPr>
              <w:t>0,0001…0,0010</w:t>
            </w:r>
          </w:p>
          <w:p w:rsidR="00407D08" w:rsidRDefault="00407D08">
            <w:pPr>
              <w:spacing w:after="200"/>
              <w:ind w:left="-74" w:right="-143"/>
              <w:rPr>
                <w:szCs w:val="22"/>
                <w:lang w:val="en-US"/>
              </w:rPr>
            </w:pPr>
            <w:r>
              <w:rPr>
                <w:lang w:val="en-US"/>
              </w:rPr>
              <w:t>(1*10</w:t>
            </w:r>
            <w:r>
              <w:rPr>
                <w:vertAlign w:val="superscript"/>
              </w:rPr>
              <w:t>-4</w:t>
            </w:r>
            <w:r>
              <w:rPr>
                <w:lang w:val="en-US"/>
              </w:rPr>
              <w:t>&lt;R&lt;1*10</w:t>
            </w:r>
            <w:r>
              <w:rPr>
                <w:vertAlign w:val="superscript"/>
              </w:rPr>
              <w:t>-3</w:t>
            </w:r>
            <w:r>
              <w:rPr>
                <w:lang w:val="en-US"/>
              </w:rPr>
              <w:t>)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383" w:rsidRDefault="00407D08">
            <w:r>
              <w:t>Небезпечні (зайняті у вуглекоксівному та вулканізаційному</w:t>
            </w:r>
            <w:r w:rsidR="00981383">
              <w:t xml:space="preserve"> в</w:t>
            </w:r>
            <w:r>
              <w:t xml:space="preserve">иробництві, </w:t>
            </w:r>
          </w:p>
          <w:p w:rsidR="00407D08" w:rsidRDefault="00407D08">
            <w:r>
              <w:t>члени екіпажів риболовецьких траулерів,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б</w:t>
            </w:r>
            <w:r w:rsidR="00407D08">
              <w:t>удівельні робітники, верхолази, трактористи)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ind w:left="-74" w:right="-143"/>
              <w:rPr>
                <w:szCs w:val="22"/>
                <w:lang w:val="en-US"/>
              </w:rPr>
            </w:pPr>
            <w:r>
              <w:t>0,0010…</w:t>
            </w:r>
            <w:r>
              <w:rPr>
                <w:lang w:val="en-US"/>
              </w:rPr>
              <w:t>0,0100</w:t>
            </w:r>
          </w:p>
          <w:p w:rsidR="00407D08" w:rsidRDefault="00407D08">
            <w:pPr>
              <w:spacing w:after="200"/>
              <w:ind w:left="-74" w:right="-143"/>
              <w:rPr>
                <w:szCs w:val="22"/>
                <w:lang w:val="en-US"/>
              </w:rPr>
            </w:pPr>
            <w:r>
              <w:rPr>
                <w:lang w:val="en-US"/>
              </w:rPr>
              <w:t>(1*10</w:t>
            </w:r>
            <w:r>
              <w:rPr>
                <w:vertAlign w:val="superscript"/>
              </w:rPr>
              <w:t>-3</w:t>
            </w:r>
            <w:r>
              <w:t>&lt;</w:t>
            </w:r>
            <w:r>
              <w:rPr>
                <w:lang w:val="en-US"/>
              </w:rPr>
              <w:t>R</w:t>
            </w:r>
            <w:r>
              <w:t>&lt;</w:t>
            </w:r>
            <w:r>
              <w:rPr>
                <w:lang w:val="en-US"/>
              </w:rPr>
              <w:t>1*10</w:t>
            </w:r>
            <w:r>
              <w:rPr>
                <w:vertAlign w:val="superscript"/>
              </w:rPr>
              <w:t>-2</w:t>
            </w:r>
            <w:r>
              <w:rPr>
                <w:lang w:val="en-US"/>
              </w:rPr>
              <w:t>)</w:t>
            </w:r>
          </w:p>
        </w:tc>
      </w:tr>
      <w:tr w:rsidR="00407D08" w:rsidTr="00407D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rPr>
                <w:szCs w:val="22"/>
              </w:rPr>
            </w:pPr>
            <w:r>
              <w:t>Особливо небезпечні (льотчики-випробувачі, члени</w:t>
            </w:r>
          </w:p>
          <w:p w:rsidR="00407D08" w:rsidRDefault="00981383">
            <w:pPr>
              <w:spacing w:after="200"/>
              <w:rPr>
                <w:szCs w:val="22"/>
              </w:rPr>
            </w:pPr>
            <w:r>
              <w:t>е</w:t>
            </w:r>
            <w:r w:rsidR="00407D08">
              <w:t>кіпажів військових вертольотів, водолази)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ind w:left="-74" w:right="-143"/>
              <w:rPr>
                <w:szCs w:val="22"/>
                <w:lang w:val="en-US"/>
              </w:rPr>
            </w:pPr>
            <w:r>
              <w:t>&gt;</w:t>
            </w:r>
            <w:r>
              <w:rPr>
                <w:lang w:val="en-US"/>
              </w:rPr>
              <w:t>0,0100</w:t>
            </w:r>
          </w:p>
          <w:p w:rsidR="00407D08" w:rsidRDefault="00407D08">
            <w:pPr>
              <w:spacing w:after="200"/>
              <w:ind w:left="-74" w:right="-143"/>
              <w:rPr>
                <w:szCs w:val="22"/>
                <w:lang w:val="en-US"/>
              </w:rPr>
            </w:pPr>
            <w:r>
              <w:rPr>
                <w:lang w:val="en-US"/>
              </w:rPr>
              <w:t>(R</w:t>
            </w:r>
            <w:r>
              <w:t>&gt;</w:t>
            </w:r>
            <w:r>
              <w:rPr>
                <w:lang w:val="en-US"/>
              </w:rPr>
              <w:t>1*10</w:t>
            </w:r>
            <w:r>
              <w:rPr>
                <w:vertAlign w:val="superscript"/>
              </w:rPr>
              <w:t>-2</w:t>
            </w:r>
            <w:r>
              <w:rPr>
                <w:lang w:val="en-US"/>
              </w:rPr>
              <w:t>)</w:t>
            </w:r>
          </w:p>
        </w:tc>
      </w:tr>
    </w:tbl>
    <w:p w:rsidR="00407D08" w:rsidRDefault="00407D08" w:rsidP="00407D08">
      <w:pPr>
        <w:rPr>
          <w:lang w:val="en-US"/>
        </w:rPr>
      </w:pPr>
    </w:p>
    <w:p w:rsidR="00407D08" w:rsidRPr="00981383" w:rsidRDefault="00407D08" w:rsidP="00407D08">
      <w:pPr>
        <w:jc w:val="right"/>
        <w:rPr>
          <w:b/>
          <w:lang w:val="en-US"/>
        </w:rPr>
      </w:pPr>
      <w:r w:rsidRPr="00981383">
        <w:rPr>
          <w:b/>
        </w:rPr>
        <w:t xml:space="preserve">Таблиця </w:t>
      </w:r>
      <w:r w:rsidR="00981383">
        <w:rPr>
          <w:b/>
        </w:rPr>
        <w:t>9</w:t>
      </w:r>
    </w:p>
    <w:p w:rsidR="00407D08" w:rsidRPr="00981383" w:rsidRDefault="00407D08" w:rsidP="00407D08">
      <w:pPr>
        <w:jc w:val="right"/>
        <w:rPr>
          <w:b/>
          <w:lang w:val="en-US"/>
        </w:rPr>
      </w:pPr>
    </w:p>
    <w:p w:rsidR="00407D08" w:rsidRPr="00981383" w:rsidRDefault="00407D08" w:rsidP="00407D08">
      <w:pPr>
        <w:rPr>
          <w:b/>
        </w:rPr>
      </w:pPr>
      <w:r w:rsidRPr="00981383">
        <w:rPr>
          <w:b/>
        </w:rPr>
        <w:t>Шкала порівняння ризиків смертності</w:t>
      </w:r>
      <w:r w:rsidR="00D45399">
        <w:rPr>
          <w:b/>
        </w:rPr>
        <w:t xml:space="preserve"> </w:t>
      </w:r>
    </w:p>
    <w:p w:rsidR="00407D08" w:rsidRDefault="00407D08" w:rsidP="00407D08"/>
    <w:tbl>
      <w:tblPr>
        <w:tblStyle w:val="ab"/>
        <w:tblW w:w="0" w:type="auto"/>
        <w:tblLayout w:type="fixed"/>
        <w:tblLook w:val="01E0"/>
      </w:tblPr>
      <w:tblGrid>
        <w:gridCol w:w="996"/>
        <w:gridCol w:w="1051"/>
        <w:gridCol w:w="1169"/>
        <w:gridCol w:w="1155"/>
        <w:gridCol w:w="1169"/>
        <w:gridCol w:w="1016"/>
        <w:gridCol w:w="1017"/>
        <w:gridCol w:w="1016"/>
        <w:gridCol w:w="1017"/>
      </w:tblGrid>
      <w:tr w:rsidR="00407D08" w:rsidTr="00407D08">
        <w:tc>
          <w:tcPr>
            <w:tcW w:w="96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Упорядкована шкала ризиків смертності</w:t>
            </w:r>
          </w:p>
        </w:tc>
      </w:tr>
      <w:tr w:rsidR="00407D08" w:rsidTr="00407D08">
        <w:tc>
          <w:tcPr>
            <w:tcW w:w="32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Низький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Середній</w:t>
            </w:r>
          </w:p>
        </w:tc>
        <w:tc>
          <w:tcPr>
            <w:tcW w:w="4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Високий</w:t>
            </w:r>
          </w:p>
        </w:tc>
      </w:tr>
      <w:tr w:rsidR="00407D08" w:rsidTr="00407D08"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  <w:vertAlign w:val="superscript"/>
                <w:lang w:val="en-US"/>
              </w:rPr>
            </w:pPr>
            <w:r>
              <w:rPr>
                <w:lang w:val="en-US"/>
              </w:rPr>
              <w:t>&lt;1*10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-7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1*10</w:t>
            </w:r>
            <w:r>
              <w:rPr>
                <w:vertAlign w:val="superscript"/>
                <w:lang w:val="en-US"/>
              </w:rPr>
              <w:t>-2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rPr>
                <w:lang w:val="en-US"/>
              </w:rPr>
              <w:t>&gt;1*10</w:t>
            </w:r>
            <w:r>
              <w:rPr>
                <w:vertAlign w:val="superscript"/>
                <w:lang w:val="en-US"/>
              </w:rPr>
              <w:t>-2</w:t>
            </w:r>
          </w:p>
        </w:tc>
      </w:tr>
      <w:tr w:rsidR="00407D08" w:rsidTr="00407D08"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Знехту-ваний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ind w:left="-145" w:right="-154"/>
              <w:rPr>
                <w:szCs w:val="22"/>
              </w:rPr>
            </w:pPr>
            <w:r>
              <w:t>Низький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Відноснонизький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Середній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Відносносередній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ind w:left="-153" w:right="-181"/>
              <w:rPr>
                <w:szCs w:val="22"/>
              </w:rPr>
            </w:pPr>
            <w:r>
              <w:t>Високий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ind w:right="-156"/>
              <w:rPr>
                <w:szCs w:val="22"/>
              </w:rPr>
            </w:pPr>
            <w:r>
              <w:t>Дуже високий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08" w:rsidRDefault="00407D08">
            <w:pPr>
              <w:spacing w:after="200"/>
              <w:rPr>
                <w:szCs w:val="22"/>
              </w:rPr>
            </w:pPr>
            <w:r>
              <w:t>Екстремальний</w:t>
            </w:r>
          </w:p>
        </w:tc>
      </w:tr>
      <w:tr w:rsidR="00D45399" w:rsidTr="00BB7487">
        <w:tc>
          <w:tcPr>
            <w:tcW w:w="96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399" w:rsidRPr="00D45399" w:rsidRDefault="00D45399">
            <w:pPr>
              <w:rPr>
                <w:color w:val="FF0000"/>
              </w:rPr>
            </w:pPr>
          </w:p>
        </w:tc>
      </w:tr>
    </w:tbl>
    <w:p w:rsidR="00407D08" w:rsidRDefault="00407D08" w:rsidP="00407D08"/>
    <w:p w:rsidR="00BB7487" w:rsidRDefault="00BB7487">
      <w:pPr>
        <w:spacing w:line="276" w:lineRule="auto"/>
        <w:jc w:val="left"/>
        <w:rPr>
          <w:rStyle w:val="FontStyle29"/>
          <w:rFonts w:eastAsiaTheme="minorEastAsia"/>
          <w:sz w:val="28"/>
          <w:szCs w:val="28"/>
          <w:lang w:eastAsia="uk-UA"/>
        </w:rPr>
      </w:pPr>
      <w:r>
        <w:rPr>
          <w:rStyle w:val="FontStyle29"/>
          <w:sz w:val="28"/>
          <w:szCs w:val="28"/>
          <w:lang w:eastAsia="uk-UA"/>
        </w:rPr>
        <w:br w:type="page"/>
      </w:r>
    </w:p>
    <w:p w:rsidR="002B7794" w:rsidRDefault="002B7794" w:rsidP="00201A04">
      <w:pPr>
        <w:pStyle w:val="Style9"/>
        <w:widowControl/>
        <w:spacing w:before="223" w:line="240" w:lineRule="auto"/>
        <w:ind w:left="10" w:firstLine="341"/>
        <w:jc w:val="center"/>
        <w:rPr>
          <w:rStyle w:val="FontStyle29"/>
          <w:sz w:val="28"/>
          <w:szCs w:val="28"/>
          <w:lang w:val="uk-UA" w:eastAsia="uk-UA"/>
        </w:rPr>
      </w:pPr>
      <w:r>
        <w:rPr>
          <w:rStyle w:val="FontStyle29"/>
          <w:sz w:val="28"/>
          <w:szCs w:val="28"/>
          <w:lang w:val="uk-UA" w:eastAsia="uk-UA"/>
        </w:rPr>
        <w:lastRenderedPageBreak/>
        <w:t xml:space="preserve">Методичні вказівки </w:t>
      </w:r>
    </w:p>
    <w:p w:rsidR="00201A04" w:rsidRDefault="002B7794" w:rsidP="00201A04">
      <w:pPr>
        <w:pStyle w:val="Style9"/>
        <w:widowControl/>
        <w:spacing w:before="223" w:line="240" w:lineRule="auto"/>
        <w:ind w:left="10" w:firstLine="341"/>
        <w:jc w:val="center"/>
        <w:rPr>
          <w:rStyle w:val="FontStyle29"/>
          <w:sz w:val="28"/>
          <w:szCs w:val="28"/>
          <w:lang w:val="uk-UA" w:eastAsia="uk-UA"/>
        </w:rPr>
      </w:pPr>
      <w:r>
        <w:rPr>
          <w:rStyle w:val="FontStyle29"/>
          <w:sz w:val="28"/>
          <w:szCs w:val="28"/>
          <w:lang w:val="uk-UA" w:eastAsia="uk-UA"/>
        </w:rPr>
        <w:t>до виконання домашньої контрольної роботи</w:t>
      </w:r>
    </w:p>
    <w:p w:rsidR="00201A04" w:rsidRPr="00201A04" w:rsidRDefault="00201A04" w:rsidP="00201A04">
      <w:pPr>
        <w:pStyle w:val="Style9"/>
        <w:widowControl/>
        <w:spacing w:before="223" w:line="240" w:lineRule="auto"/>
        <w:ind w:left="10" w:firstLine="341"/>
        <w:jc w:val="center"/>
        <w:rPr>
          <w:rStyle w:val="FontStyle29"/>
          <w:sz w:val="28"/>
          <w:szCs w:val="28"/>
          <w:lang w:val="uk-UA" w:eastAsia="uk-UA"/>
        </w:rPr>
      </w:pPr>
    </w:p>
    <w:p w:rsidR="00201A04" w:rsidRDefault="00201A04" w:rsidP="00201A04">
      <w:pPr>
        <w:numPr>
          <w:ilvl w:val="0"/>
          <w:numId w:val="4"/>
        </w:numPr>
        <w:ind w:left="426"/>
        <w:jc w:val="both"/>
      </w:pPr>
      <w:r>
        <w:rPr>
          <w:sz w:val="28"/>
          <w:szCs w:val="28"/>
        </w:rPr>
        <w:t>Ризик смертельної небезпеки внаслідок соматичних та генетичних захворювань, а також через природне старіння організму</w:t>
      </w:r>
      <w:r w:rsidR="002A1236">
        <w:rPr>
          <w:sz w:val="28"/>
          <w:szCs w:val="28"/>
        </w:rPr>
        <w:t xml:space="preserve"> визначається за формулою</w:t>
      </w:r>
      <w:r>
        <w:rPr>
          <w:sz w:val="28"/>
          <w:szCs w:val="28"/>
        </w:rPr>
        <w:t>:</w:t>
      </w:r>
    </w:p>
    <w:p w:rsidR="002B7794" w:rsidRDefault="00AC7972" w:rsidP="002B7794">
      <w:pPr>
        <w:ind w:left="72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;   </m:t>
          </m:r>
        </m:oMath>
      </m:oMathPara>
    </w:p>
    <w:p w:rsidR="00201A04" w:rsidRPr="002A1236" w:rsidRDefault="002A1236" w:rsidP="002B7794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д</m:t>
        </m:r>
      </m:oMath>
      <w:r w:rsidR="00201A04" w:rsidRPr="002B7794">
        <w:rPr>
          <w:sz w:val="28"/>
          <w:szCs w:val="28"/>
        </w:rPr>
        <w:t xml:space="preserve">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410CA">
        <w:t>–</w:t>
      </w:r>
      <w:r>
        <w:rPr>
          <w:sz w:val="28"/>
          <w:szCs w:val="28"/>
        </w:rPr>
        <w:t xml:space="preserve"> шукани</w:t>
      </w:r>
      <w:r w:rsidR="00201A04">
        <w:rPr>
          <w:sz w:val="28"/>
          <w:szCs w:val="28"/>
        </w:rPr>
        <w:t xml:space="preserve">й ризик для людини певної вікової групи (табл. </w:t>
      </w:r>
      <w:r w:rsidR="00AC3838">
        <w:rPr>
          <w:sz w:val="28"/>
          <w:szCs w:val="28"/>
        </w:rPr>
        <w:t>3</w:t>
      </w:r>
      <w:r w:rsidR="00201A04">
        <w:rPr>
          <w:sz w:val="28"/>
          <w:szCs w:val="28"/>
        </w:rPr>
        <w:t>);</w:t>
      </w:r>
    </w:p>
    <w:p w:rsidR="00201A04" w:rsidRDefault="00201A04" w:rsidP="002B7794">
      <w:pPr>
        <w:pStyle w:val="Style13"/>
        <w:widowControl/>
        <w:ind w:left="708" w:firstLine="360"/>
        <w:rPr>
          <w:sz w:val="28"/>
          <w:szCs w:val="28"/>
          <w:lang w:val="uk-UA"/>
        </w:rPr>
      </w:pPr>
      <w:r w:rsidRPr="002B7794">
        <w:rPr>
          <w:sz w:val="28"/>
          <w:szCs w:val="28"/>
          <w:lang w:val="uk-UA"/>
        </w:rPr>
        <w:t>К</w:t>
      </w:r>
      <w:r w:rsidRPr="002B7794">
        <w:rPr>
          <w:sz w:val="28"/>
          <w:szCs w:val="28"/>
          <w:vertAlign w:val="subscript"/>
          <w:lang w:val="uk-UA"/>
        </w:rPr>
        <w:t>пр</w:t>
      </w:r>
      <w:r>
        <w:rPr>
          <w:sz w:val="28"/>
          <w:szCs w:val="28"/>
          <w:vertAlign w:val="subscript"/>
          <w:lang w:val="uk-UA"/>
        </w:rPr>
        <w:t>х</w:t>
      </w:r>
      <w:r w:rsidR="00D410CA">
        <w:rPr>
          <w:sz w:val="28"/>
          <w:szCs w:val="28"/>
          <w:vertAlign w:val="subscript"/>
          <w:lang w:val="uk-UA"/>
        </w:rPr>
        <w:t xml:space="preserve"> </w:t>
      </w:r>
      <w:r w:rsidR="00D410CA">
        <w:t>–</w:t>
      </w:r>
      <w:r w:rsidRPr="002B7794">
        <w:rPr>
          <w:sz w:val="28"/>
          <w:szCs w:val="28"/>
          <w:lang w:val="uk-UA"/>
        </w:rPr>
        <w:t xml:space="preserve"> </w:t>
      </w:r>
      <w:r w:rsidR="0016509F">
        <w:rPr>
          <w:sz w:val="28"/>
          <w:szCs w:val="28"/>
          <w:lang w:val="uk-UA"/>
        </w:rPr>
        <w:t xml:space="preserve">поправочний </w:t>
      </w:r>
      <w:r>
        <w:rPr>
          <w:rStyle w:val="FontStyle37"/>
          <w:b w:val="0"/>
          <w:sz w:val="28"/>
          <w:szCs w:val="28"/>
          <w:lang w:val="uk-UA" w:eastAsia="uk-UA"/>
        </w:rPr>
        <w:t>коефіцієнт для урахування місця проживання людини та її статі при хворобах</w:t>
      </w:r>
      <w:r w:rsidR="0016509F">
        <w:rPr>
          <w:rStyle w:val="FontStyle37"/>
          <w:b w:val="0"/>
          <w:sz w:val="28"/>
          <w:szCs w:val="28"/>
          <w:lang w:val="uk-UA" w:eastAsia="uk-UA"/>
        </w:rPr>
        <w:t xml:space="preserve"> </w:t>
      </w:r>
      <w:r w:rsidRPr="002B7794">
        <w:rPr>
          <w:sz w:val="28"/>
          <w:szCs w:val="28"/>
          <w:lang w:val="uk-UA"/>
        </w:rPr>
        <w:t xml:space="preserve">(табл. </w:t>
      </w:r>
      <w:r w:rsidR="0016509F">
        <w:rPr>
          <w:sz w:val="28"/>
          <w:szCs w:val="28"/>
          <w:lang w:val="uk-UA"/>
        </w:rPr>
        <w:t>4</w:t>
      </w:r>
      <w:r w:rsidRPr="002B7794">
        <w:rPr>
          <w:sz w:val="28"/>
          <w:szCs w:val="28"/>
          <w:lang w:val="uk-UA"/>
        </w:rPr>
        <w:t>)</w:t>
      </w:r>
      <w:r w:rsidR="0016509F">
        <w:rPr>
          <w:sz w:val="28"/>
          <w:szCs w:val="28"/>
          <w:lang w:val="uk-UA"/>
        </w:rPr>
        <w:t>.</w:t>
      </w:r>
    </w:p>
    <w:p w:rsidR="0016509F" w:rsidRDefault="00201A04" w:rsidP="0016509F">
      <w:pPr>
        <w:numPr>
          <w:ilvl w:val="0"/>
          <w:numId w:val="4"/>
        </w:numPr>
        <w:ind w:left="426"/>
        <w:jc w:val="both"/>
      </w:pPr>
      <w:r w:rsidRPr="0016509F">
        <w:rPr>
          <w:sz w:val="28"/>
          <w:szCs w:val="28"/>
        </w:rPr>
        <w:t>Ризик загибелі протягом року внаслідок можливого нещасного випадку на виробництві</w:t>
      </w:r>
      <w:r w:rsidR="0016509F">
        <w:rPr>
          <w:sz w:val="28"/>
          <w:szCs w:val="28"/>
        </w:rPr>
        <w:t xml:space="preserve"> визначається за формулою:</w:t>
      </w:r>
    </w:p>
    <w:p w:rsidR="00201A04" w:rsidRPr="0016509F" w:rsidRDefault="00AC7972" w:rsidP="0016509F">
      <w:pPr>
        <w:pStyle w:val="Style13"/>
        <w:widowControl/>
        <w:ind w:left="720"/>
        <w:jc w:val="center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;</m:t>
        </m:r>
      </m:oMath>
      <w:r w:rsidR="00201A04" w:rsidRPr="0016509F">
        <w:rPr>
          <w:sz w:val="28"/>
          <w:szCs w:val="28"/>
          <w:lang w:val="uk-UA"/>
        </w:rPr>
        <w:t>,</w:t>
      </w:r>
    </w:p>
    <w:p w:rsidR="00201A04" w:rsidRDefault="00201A04" w:rsidP="00201A04">
      <w:pPr>
        <w:pStyle w:val="Style18"/>
        <w:widowControl/>
        <w:spacing w:line="240" w:lineRule="auto"/>
        <w:ind w:firstLine="539"/>
        <w:rPr>
          <w:rStyle w:val="FontStyle34"/>
          <w:b w:val="0"/>
          <w:sz w:val="28"/>
          <w:szCs w:val="28"/>
          <w:lang w:eastAsia="uk-UA"/>
        </w:rPr>
      </w:pPr>
      <w:r w:rsidRPr="00F65EAD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D410CA" w:rsidRPr="00D410CA">
        <w:rPr>
          <w:lang w:val="uk-UA"/>
        </w:rPr>
        <w:t>–</w:t>
      </w:r>
      <w:r w:rsidRPr="00F65EAD">
        <w:rPr>
          <w:lang w:val="uk-UA" w:eastAsia="uk-UA"/>
        </w:rPr>
        <w:t xml:space="preserve"> </w:t>
      </w:r>
      <w:r>
        <w:rPr>
          <w:rStyle w:val="FontStyle34"/>
          <w:b w:val="0"/>
          <w:sz w:val="28"/>
          <w:szCs w:val="28"/>
          <w:lang w:val="uk-UA" w:eastAsia="uk-UA"/>
        </w:rPr>
        <w:t>ризик смертельної небезпеки, спричиненої різними видами професійної та непрофесійної діяльності</w:t>
      </w:r>
      <w:r w:rsidR="00F65EAD">
        <w:rPr>
          <w:rStyle w:val="FontStyle34"/>
          <w:b w:val="0"/>
          <w:sz w:val="28"/>
          <w:szCs w:val="28"/>
          <w:lang w:val="uk-UA" w:eastAsia="uk-UA"/>
        </w:rPr>
        <w:t xml:space="preserve"> на 1-ну людину чоловічої статі протягом 1-єї години роботи</w:t>
      </w:r>
      <w:r>
        <w:rPr>
          <w:rStyle w:val="FontStyle34"/>
          <w:b w:val="0"/>
          <w:sz w:val="28"/>
          <w:szCs w:val="28"/>
          <w:lang w:val="uk-UA" w:eastAsia="uk-UA"/>
        </w:rPr>
        <w:t xml:space="preserve"> </w:t>
      </w:r>
      <w:r w:rsidRPr="00F65EAD">
        <w:rPr>
          <w:sz w:val="28"/>
          <w:szCs w:val="28"/>
          <w:lang w:val="uk-UA"/>
        </w:rPr>
        <w:t xml:space="preserve">(табл. </w:t>
      </w:r>
      <w:r w:rsidR="00081B96"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>);</w:t>
      </w:r>
    </w:p>
    <w:p w:rsidR="00201A04" w:rsidRDefault="00AC7972" w:rsidP="00201A04">
      <w:pPr>
        <w:pStyle w:val="Style13"/>
        <w:widowControl/>
        <w:ind w:left="720"/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D410CA">
        <w:t>–</w:t>
      </w:r>
      <w:r w:rsidR="00201A04">
        <w:rPr>
          <w:sz w:val="28"/>
          <w:szCs w:val="28"/>
          <w:lang w:val="uk-UA" w:eastAsia="en-US"/>
        </w:rPr>
        <w:t xml:space="preserve"> кількість робочих годин протягом року </w:t>
      </w:r>
      <w:r w:rsidR="00D410CA">
        <w:t>–</w:t>
      </w:r>
      <w:r w:rsidR="00201A04">
        <w:rPr>
          <w:sz w:val="28"/>
          <w:szCs w:val="28"/>
          <w:lang w:val="uk-UA" w:eastAsia="en-US"/>
        </w:rPr>
        <w:t xml:space="preserve"> </w:t>
      </w:r>
      <w:r w:rsidR="00201A04">
        <w:rPr>
          <w:sz w:val="28"/>
          <w:szCs w:val="28"/>
          <w:lang w:val="uk-UA"/>
        </w:rPr>
        <w:t>2024 години при 40 годинному робочому тижні, та 1820 при 36 годинному</w:t>
      </w:r>
      <w:r w:rsidR="00081B96">
        <w:rPr>
          <w:sz w:val="28"/>
          <w:szCs w:val="28"/>
          <w:lang w:val="uk-UA"/>
        </w:rPr>
        <w:t>.</w:t>
      </w:r>
    </w:p>
    <w:p w:rsidR="00201A04" w:rsidRDefault="00201A04" w:rsidP="00484D7B">
      <w:pPr>
        <w:pStyle w:val="Style13"/>
        <w:widowControl/>
        <w:ind w:firstLine="708"/>
        <w:jc w:val="both"/>
        <w:rPr>
          <w:rStyle w:val="FontStyle25"/>
          <w:b w:val="0"/>
          <w:sz w:val="28"/>
          <w:szCs w:val="28"/>
          <w:lang w:eastAsia="uk-UA"/>
        </w:rPr>
      </w:pPr>
      <w:r>
        <w:rPr>
          <w:sz w:val="28"/>
          <w:szCs w:val="28"/>
          <w:lang w:val="uk-UA"/>
        </w:rPr>
        <w:t xml:space="preserve">Якщо досліджується ризик для особи </w:t>
      </w:r>
      <w:r w:rsidR="00081B96">
        <w:rPr>
          <w:sz w:val="28"/>
          <w:szCs w:val="28"/>
          <w:lang w:val="uk-UA"/>
        </w:rPr>
        <w:t>жіноч</w:t>
      </w:r>
      <w:r>
        <w:rPr>
          <w:sz w:val="28"/>
          <w:szCs w:val="28"/>
          <w:lang w:val="uk-UA"/>
        </w:rPr>
        <w:t xml:space="preserve">ої статі, то враховується коефіцієнт </w:t>
      </w:r>
      <w:r>
        <w:rPr>
          <w:rStyle w:val="FontStyle25"/>
          <w:b w:val="0"/>
          <w:sz w:val="28"/>
          <w:szCs w:val="28"/>
          <w:lang w:val="uk-UA" w:eastAsia="uk-UA"/>
        </w:rPr>
        <w:t xml:space="preserve">співвідношення нещасних випадків, спричинених різними видами діяльності, між особами протилежної статі залежно від їх віку </w:t>
      </w:r>
      <w:r>
        <w:rPr>
          <w:sz w:val="28"/>
          <w:szCs w:val="28"/>
          <w:lang w:val="uk-UA"/>
        </w:rPr>
        <w:t xml:space="preserve">(табл. </w:t>
      </w:r>
      <w:r w:rsidR="00081B96"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і формула набуває наступного вигляду</w:t>
      </w:r>
      <w:r>
        <w:rPr>
          <w:rStyle w:val="FontStyle25"/>
          <w:b w:val="0"/>
          <w:sz w:val="28"/>
          <w:szCs w:val="28"/>
          <w:lang w:val="uk-UA" w:eastAsia="uk-UA"/>
        </w:rPr>
        <w:t>:</w:t>
      </w:r>
    </w:p>
    <w:p w:rsidR="00201A04" w:rsidRPr="00081B96" w:rsidRDefault="00AC7972" w:rsidP="00484D7B">
      <w:pPr>
        <w:pStyle w:val="Style13"/>
        <w:widowControl/>
        <w:ind w:firstLine="708"/>
        <w:jc w:val="both"/>
        <w:rPr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жін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чол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201A04" w:rsidRDefault="00201A04" w:rsidP="00484D7B">
      <w:pPr>
        <w:pStyle w:val="Style13"/>
        <w:widowControl/>
        <w:numPr>
          <w:ilvl w:val="0"/>
          <w:numId w:val="4"/>
        </w:numPr>
        <w:jc w:val="both"/>
        <w:rPr>
          <w:bCs/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Ризик наразитися на смертельну небезпеку протягом року внаслідок можливого нещасного випадку в побут</w:t>
      </w:r>
      <w:r w:rsidR="00081B96">
        <w:rPr>
          <w:sz w:val="28"/>
          <w:szCs w:val="28"/>
          <w:lang w:val="uk-UA"/>
        </w:rPr>
        <w:t>і</w:t>
      </w:r>
      <w:r w:rsidR="00081B96" w:rsidRPr="00081B96">
        <w:rPr>
          <w:sz w:val="28"/>
          <w:szCs w:val="28"/>
        </w:rPr>
        <w:t xml:space="preserve"> </w:t>
      </w:r>
      <w:r w:rsidR="00081B96">
        <w:rPr>
          <w:sz w:val="28"/>
          <w:szCs w:val="28"/>
        </w:rPr>
        <w:t>визначається за формулою:</w:t>
      </w:r>
    </w:p>
    <w:p w:rsidR="00201A04" w:rsidRDefault="00AC7972" w:rsidP="00484D7B">
      <w:pPr>
        <w:pStyle w:val="Style13"/>
        <w:widowControl/>
        <w:ind w:left="720"/>
        <w:jc w:val="center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прнв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;</m:t>
        </m:r>
      </m:oMath>
      <w:r w:rsidR="00201A04">
        <w:rPr>
          <w:i/>
          <w:sz w:val="28"/>
          <w:szCs w:val="28"/>
          <w:lang w:val="uk-UA"/>
        </w:rPr>
        <w:tab/>
      </w:r>
      <w:r w:rsidR="00201A04">
        <w:rPr>
          <w:sz w:val="28"/>
          <w:szCs w:val="28"/>
          <w:lang w:val="uk-UA"/>
        </w:rPr>
        <w:t>,</w:t>
      </w:r>
    </w:p>
    <w:p w:rsidR="00201A04" w:rsidRDefault="00201A04" w:rsidP="00484D7B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F65EAD">
        <w:rPr>
          <w:sz w:val="28"/>
          <w:szCs w:val="28"/>
        </w:rPr>
        <w:t xml:space="preserve">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-</w:t>
      </w:r>
      <w:r>
        <w:rPr>
          <w:lang w:eastAsia="uk-UA"/>
        </w:rPr>
        <w:t xml:space="preserve"> </w:t>
      </w:r>
      <w:r>
        <w:rPr>
          <w:sz w:val="28"/>
          <w:szCs w:val="28"/>
        </w:rPr>
        <w:t>шукан</w:t>
      </w:r>
      <w:r w:rsidR="00081B96">
        <w:rPr>
          <w:sz w:val="28"/>
          <w:szCs w:val="28"/>
        </w:rPr>
        <w:t>и</w:t>
      </w:r>
      <w:r>
        <w:rPr>
          <w:sz w:val="28"/>
          <w:szCs w:val="28"/>
        </w:rPr>
        <w:t xml:space="preserve">й ризик для людини </w:t>
      </w:r>
      <w:r w:rsidR="00F65EAD">
        <w:rPr>
          <w:sz w:val="28"/>
          <w:szCs w:val="28"/>
        </w:rPr>
        <w:t xml:space="preserve">чоловічої статі </w:t>
      </w:r>
      <w:r>
        <w:rPr>
          <w:sz w:val="28"/>
          <w:szCs w:val="28"/>
        </w:rPr>
        <w:t>певної вікової групи (табл. 2);</w:t>
      </w:r>
    </w:p>
    <w:p w:rsidR="00B67E31" w:rsidRPr="00B67E31" w:rsidRDefault="00201A04" w:rsidP="00484D7B">
      <w:pPr>
        <w:pStyle w:val="Style13"/>
        <w:widowControl/>
        <w:ind w:left="74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  <w:vertAlign w:val="subscript"/>
          <w:lang w:val="uk-UA"/>
        </w:rPr>
        <w:t>нв</w:t>
      </w:r>
      <w:r>
        <w:rPr>
          <w:sz w:val="28"/>
          <w:szCs w:val="28"/>
        </w:rPr>
        <w:t xml:space="preserve">- </w:t>
      </w:r>
      <w:r w:rsidR="00F65EAD">
        <w:rPr>
          <w:sz w:val="28"/>
          <w:szCs w:val="28"/>
          <w:lang w:val="uk-UA"/>
        </w:rPr>
        <w:t xml:space="preserve">поправочний </w:t>
      </w:r>
      <w:r>
        <w:rPr>
          <w:rStyle w:val="FontStyle37"/>
          <w:b w:val="0"/>
          <w:sz w:val="28"/>
          <w:szCs w:val="28"/>
          <w:lang w:val="uk-UA" w:eastAsia="uk-UA"/>
        </w:rPr>
        <w:t>коефіцієнт</w:t>
      </w:r>
      <w:r>
        <w:rPr>
          <w:rStyle w:val="FontStyle33"/>
          <w:b w:val="0"/>
          <w:sz w:val="28"/>
          <w:szCs w:val="28"/>
          <w:lang w:val="uk-UA" w:eastAsia="uk-UA"/>
        </w:rPr>
        <w:t xml:space="preserve"> </w:t>
      </w:r>
      <w:r>
        <w:rPr>
          <w:rStyle w:val="FontStyle37"/>
          <w:b w:val="0"/>
          <w:sz w:val="28"/>
          <w:szCs w:val="28"/>
          <w:lang w:val="uk-UA" w:eastAsia="uk-UA"/>
        </w:rPr>
        <w:t>для урахування місця проживання людини та її статі при нещасних випадках</w:t>
      </w:r>
      <w:r>
        <w:rPr>
          <w:sz w:val="28"/>
          <w:szCs w:val="28"/>
        </w:rPr>
        <w:t xml:space="preserve">(табл. </w:t>
      </w:r>
      <w:r w:rsidR="007C4A2C"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)</w:t>
      </w:r>
      <w:r w:rsidR="00B67E31">
        <w:rPr>
          <w:sz w:val="28"/>
          <w:szCs w:val="28"/>
          <w:lang w:val="uk-UA"/>
        </w:rPr>
        <w:t>.</w:t>
      </w:r>
    </w:p>
    <w:p w:rsidR="00201A04" w:rsidRDefault="00201A04" w:rsidP="00D90140">
      <w:pPr>
        <w:pStyle w:val="a9"/>
        <w:numPr>
          <w:ilvl w:val="0"/>
          <w:numId w:val="4"/>
        </w:numPr>
        <w:jc w:val="both"/>
        <w:rPr>
          <w:lang w:val="ru-RU"/>
        </w:rPr>
      </w:pPr>
      <w:r>
        <w:rPr>
          <w:sz w:val="28"/>
          <w:szCs w:val="28"/>
        </w:rPr>
        <w:t>Ризик наразитися на смертельну небезпеку протягом року, зумовлен</w:t>
      </w:r>
      <w:r w:rsidR="00F65EAD">
        <w:rPr>
          <w:sz w:val="28"/>
          <w:szCs w:val="28"/>
        </w:rPr>
        <w:t>ий</w:t>
      </w:r>
      <w:r>
        <w:rPr>
          <w:sz w:val="28"/>
          <w:szCs w:val="28"/>
        </w:rPr>
        <w:t xml:space="preserve"> індивідуальним способом життя</w:t>
      </w:r>
      <w:r w:rsidR="00F65EAD">
        <w:rPr>
          <w:sz w:val="28"/>
          <w:szCs w:val="28"/>
        </w:rPr>
        <w:t xml:space="preserve"> людини</w:t>
      </w:r>
      <w:r w:rsidR="00F65EAD" w:rsidRPr="00F65EAD">
        <w:rPr>
          <w:sz w:val="28"/>
          <w:szCs w:val="28"/>
        </w:rPr>
        <w:t xml:space="preserve"> </w:t>
      </w:r>
      <w:r w:rsidR="00F65EAD">
        <w:rPr>
          <w:sz w:val="28"/>
          <w:szCs w:val="28"/>
        </w:rPr>
        <w:t>визначається за формулою:</w:t>
      </w:r>
    </w:p>
    <w:p w:rsidR="00201A04" w:rsidRDefault="00AC7972" w:rsidP="00484D7B">
      <w:pPr>
        <w:pStyle w:val="Style13"/>
        <w:widowControl/>
        <w:ind w:left="360"/>
        <w:jc w:val="center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val="uk-UA"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прх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</m:oMath>
      <w:r w:rsidR="00201A04">
        <w:rPr>
          <w:sz w:val="28"/>
          <w:szCs w:val="28"/>
          <w:lang w:val="uk-UA"/>
        </w:rPr>
        <w:t>,</w:t>
      </w:r>
    </w:p>
    <w:p w:rsidR="00D90140" w:rsidRDefault="00201A04" w:rsidP="00D9014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  <w:lang w:val="ru-RU"/>
        </w:rPr>
        <w:t xml:space="preserve">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sz w:val="28"/>
          <w:szCs w:val="28"/>
        </w:rPr>
        <w:t>-</w:t>
      </w:r>
      <w:r>
        <w:rPr>
          <w:lang w:eastAsia="uk-UA"/>
        </w:rPr>
        <w:t xml:space="preserve"> </w:t>
      </w:r>
      <w:r>
        <w:rPr>
          <w:sz w:val="28"/>
          <w:szCs w:val="28"/>
        </w:rPr>
        <w:t xml:space="preserve">ризик смерті людини внаслідок згубних звичок (табл. </w:t>
      </w:r>
      <w:r w:rsidR="00FC7E4B">
        <w:rPr>
          <w:sz w:val="28"/>
          <w:szCs w:val="28"/>
        </w:rPr>
        <w:t>7</w:t>
      </w:r>
      <w:r>
        <w:rPr>
          <w:sz w:val="28"/>
          <w:szCs w:val="28"/>
        </w:rPr>
        <w:t>);</w:t>
      </w:r>
    </w:p>
    <w:p w:rsidR="00471CD5" w:rsidRDefault="00471CD5" w:rsidP="00D9014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 xml:space="preserve">прх </w:t>
      </w:r>
      <w:r>
        <w:t>–</w:t>
      </w:r>
      <w:r>
        <w:rPr>
          <w:sz w:val="28"/>
          <w:szCs w:val="28"/>
        </w:rPr>
        <w:t xml:space="preserve"> поправочний </w:t>
      </w:r>
      <w:r>
        <w:rPr>
          <w:rStyle w:val="FontStyle37"/>
          <w:b w:val="0"/>
          <w:sz w:val="28"/>
          <w:szCs w:val="28"/>
          <w:lang w:eastAsia="uk-UA"/>
        </w:rPr>
        <w:t xml:space="preserve">коефіцієнт для урахування місця проживання людини та її статі при хворобах </w:t>
      </w:r>
      <w:r>
        <w:rPr>
          <w:sz w:val="28"/>
          <w:szCs w:val="28"/>
        </w:rPr>
        <w:t>(табл. 4).</w:t>
      </w:r>
    </w:p>
    <w:p w:rsidR="00171783" w:rsidRPr="00171783" w:rsidRDefault="00D24C23" w:rsidP="00171783">
      <w:pPr>
        <w:pStyle w:val="Style13"/>
        <w:widowControl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7 містить значення ризику смертельної небезпеки лише двох згубних звичок</w:t>
      </w:r>
      <w:r w:rsidR="00484D7B">
        <w:rPr>
          <w:sz w:val="28"/>
          <w:szCs w:val="28"/>
          <w:lang w:val="uk-UA"/>
        </w:rPr>
        <w:t>, а саме,</w:t>
      </w:r>
      <w:r w:rsidR="00D90140">
        <w:rPr>
          <w:sz w:val="28"/>
          <w:szCs w:val="28"/>
          <w:lang w:val="uk-UA"/>
        </w:rPr>
        <w:t xml:space="preserve"> </w:t>
      </w:r>
      <w:r w:rsidR="00484D7B">
        <w:rPr>
          <w:sz w:val="28"/>
          <w:szCs w:val="28"/>
          <w:lang w:val="uk-UA"/>
        </w:rPr>
        <w:t xml:space="preserve">паління та вживання алкоголю. В ній немає даних щодо інших звичок, таких як вживання наркотиків тощо. В той же час необхідно </w:t>
      </w:r>
      <w:r w:rsidR="00484D7B">
        <w:rPr>
          <w:sz w:val="28"/>
          <w:szCs w:val="28"/>
          <w:lang w:val="uk-UA"/>
        </w:rPr>
        <w:lastRenderedPageBreak/>
        <w:t>обов’язково звернути увагу на характер проведення людиною дозвілля, наявність видів непрофесійної діяльності</w:t>
      </w:r>
      <w:r w:rsidR="00C4086A">
        <w:rPr>
          <w:sz w:val="28"/>
          <w:szCs w:val="28"/>
          <w:lang w:val="uk-UA"/>
        </w:rPr>
        <w:t xml:space="preserve"> та інші заняття, пов’язані з додатковими факторами ризику, такими як мисливство, спорт, поїздки на власному автомобілі тощо</w:t>
      </w:r>
      <w:r w:rsidR="00D90140">
        <w:rPr>
          <w:sz w:val="28"/>
          <w:szCs w:val="28"/>
          <w:lang w:val="uk-UA"/>
        </w:rPr>
        <w:t xml:space="preserve">, значення смертельної небезпеки </w:t>
      </w:r>
      <w:r w:rsidR="00D90140" w:rsidRPr="00D90140">
        <w:rPr>
          <w:sz w:val="28"/>
          <w:szCs w:val="28"/>
          <w:lang w:val="uk-UA"/>
        </w:rPr>
        <w:t xml:space="preserve">яких </w:t>
      </w:r>
      <w:r w:rsidR="00D90140" w:rsidRPr="00D90140">
        <w:rPr>
          <w:sz w:val="28"/>
          <w:szCs w:val="28"/>
        </w:rPr>
        <w:t>на 1-ну</w:t>
      </w:r>
      <w:r w:rsidR="00D90140" w:rsidRPr="005E272B">
        <w:rPr>
          <w:sz w:val="28"/>
          <w:szCs w:val="28"/>
          <w:lang w:val="uk-UA"/>
        </w:rPr>
        <w:t xml:space="preserve"> людину чоловічої статі</w:t>
      </w:r>
      <w:r w:rsidR="00D90140" w:rsidRPr="00D90140">
        <w:rPr>
          <w:sz w:val="28"/>
          <w:szCs w:val="28"/>
        </w:rPr>
        <w:t xml:space="preserve"> за 1-ну годину</w:t>
      </w:r>
      <w:r w:rsidR="00D90140" w:rsidRPr="00D90140">
        <w:rPr>
          <w:sz w:val="28"/>
          <w:szCs w:val="28"/>
          <w:lang w:val="uk-UA"/>
        </w:rPr>
        <w:t xml:space="preserve"> </w:t>
      </w:r>
      <w:r w:rsidR="00D90140">
        <w:rPr>
          <w:sz w:val="28"/>
          <w:szCs w:val="28"/>
          <w:lang w:val="uk-UA"/>
        </w:rPr>
        <w:t>наведено в таблиці 5</w:t>
      </w:r>
      <w:r w:rsidR="00C4086A">
        <w:rPr>
          <w:sz w:val="28"/>
          <w:szCs w:val="28"/>
          <w:lang w:val="uk-UA"/>
        </w:rPr>
        <w:t>.</w:t>
      </w:r>
      <w:r w:rsidR="00C4086A" w:rsidRPr="005E272B">
        <w:rPr>
          <w:sz w:val="28"/>
          <w:szCs w:val="28"/>
          <w:lang w:val="uk-UA"/>
        </w:rPr>
        <w:t xml:space="preserve"> </w:t>
      </w:r>
      <w:r w:rsidR="00D90140" w:rsidRPr="005E272B">
        <w:rPr>
          <w:sz w:val="28"/>
          <w:szCs w:val="28"/>
          <w:lang w:val="uk-UA"/>
        </w:rPr>
        <w:t>Підвищений ризик наразитися</w:t>
      </w:r>
      <w:r w:rsidR="00D90140" w:rsidRPr="00171783">
        <w:rPr>
          <w:sz w:val="28"/>
          <w:szCs w:val="28"/>
        </w:rPr>
        <w:t xml:space="preserve"> при</w:t>
      </w:r>
      <w:r w:rsidR="00D90140" w:rsidRPr="005E272B">
        <w:rPr>
          <w:sz w:val="28"/>
          <w:szCs w:val="28"/>
          <w:lang w:val="uk-UA"/>
        </w:rPr>
        <w:t xml:space="preserve"> цьому</w:t>
      </w:r>
      <w:r w:rsidR="00D90140" w:rsidRPr="00171783">
        <w:rPr>
          <w:sz w:val="28"/>
          <w:szCs w:val="28"/>
        </w:rPr>
        <w:t xml:space="preserve"> на</w:t>
      </w:r>
      <w:r w:rsidR="00D90140" w:rsidRPr="005E272B">
        <w:rPr>
          <w:sz w:val="28"/>
          <w:szCs w:val="28"/>
          <w:lang w:val="uk-UA"/>
        </w:rPr>
        <w:t xml:space="preserve"> небезпеку необхідно розрахувати</w:t>
      </w:r>
      <w:r w:rsidR="00D90140" w:rsidRPr="00171783">
        <w:rPr>
          <w:sz w:val="28"/>
          <w:szCs w:val="28"/>
        </w:rPr>
        <w:t xml:space="preserve"> для кожного такого виду</w:t>
      </w:r>
      <w:r w:rsidR="00D90140" w:rsidRPr="005E272B">
        <w:rPr>
          <w:sz w:val="28"/>
          <w:szCs w:val="28"/>
          <w:lang w:val="uk-UA"/>
        </w:rPr>
        <w:t xml:space="preserve"> діяльності</w:t>
      </w:r>
      <w:r w:rsidR="00D90140" w:rsidRPr="00171783">
        <w:rPr>
          <w:sz w:val="28"/>
          <w:szCs w:val="28"/>
        </w:rPr>
        <w:t xml:space="preserve"> (</w:t>
      </w:r>
      <w:r w:rsidR="00171783" w:rsidRPr="00171783">
        <w:rPr>
          <w:sz w:val="28"/>
          <w:szCs w:val="28"/>
          <w:lang w:val="en-US"/>
        </w:rPr>
        <w:t>R</w:t>
      </w:r>
      <w:r w:rsidR="00FD35EF">
        <w:rPr>
          <w:sz w:val="28"/>
          <w:szCs w:val="28"/>
          <w:vertAlign w:val="subscript"/>
          <w:lang w:val="uk-UA"/>
        </w:rPr>
        <w:t>4</w:t>
      </w:r>
      <w:r w:rsidR="00171783" w:rsidRPr="00171783">
        <w:rPr>
          <w:sz w:val="28"/>
          <w:szCs w:val="28"/>
          <w:vertAlign w:val="superscript"/>
        </w:rPr>
        <w:t>**</w:t>
      </w:r>
      <w:r w:rsidR="00171783" w:rsidRPr="00171783">
        <w:rPr>
          <w:sz w:val="28"/>
          <w:szCs w:val="28"/>
        </w:rPr>
        <w:t xml:space="preserve">, </w:t>
      </w:r>
      <w:r w:rsidR="00171783" w:rsidRPr="00171783">
        <w:rPr>
          <w:sz w:val="28"/>
          <w:szCs w:val="28"/>
          <w:lang w:val="en-US"/>
        </w:rPr>
        <w:t>R</w:t>
      </w:r>
      <w:r w:rsidR="00FD35EF">
        <w:rPr>
          <w:sz w:val="28"/>
          <w:szCs w:val="28"/>
          <w:vertAlign w:val="subscript"/>
          <w:lang w:val="uk-UA"/>
        </w:rPr>
        <w:t>4</w:t>
      </w:r>
      <w:r w:rsidR="00171783" w:rsidRPr="00171783">
        <w:rPr>
          <w:sz w:val="28"/>
          <w:szCs w:val="28"/>
          <w:vertAlign w:val="superscript"/>
        </w:rPr>
        <w:t>***</w:t>
      </w:r>
      <w:r w:rsidR="00171783" w:rsidRPr="005E272B">
        <w:rPr>
          <w:sz w:val="28"/>
          <w:szCs w:val="28"/>
          <w:lang w:val="uk-UA"/>
        </w:rPr>
        <w:t xml:space="preserve"> і</w:t>
      </w:r>
      <w:r w:rsidR="00171783" w:rsidRPr="00171783">
        <w:rPr>
          <w:sz w:val="28"/>
          <w:szCs w:val="28"/>
        </w:rPr>
        <w:t xml:space="preserve"> т. д.) за формулою:</w:t>
      </w:r>
    </w:p>
    <w:p w:rsidR="00171783" w:rsidRDefault="00AC7972" w:rsidP="00171783">
      <w:pPr>
        <w:pStyle w:val="Style13"/>
        <w:widowControl/>
        <w:ind w:left="360"/>
        <w:jc w:val="center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val="uk-UA" w:eastAsia="en-US"/>
              </w:rPr>
              <m:t>**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прнв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;</m:t>
        </m:r>
      </m:oMath>
      <w:r w:rsidR="00201A04">
        <w:rPr>
          <w:sz w:val="28"/>
          <w:szCs w:val="28"/>
          <w:lang w:val="uk-UA"/>
        </w:rPr>
        <w:t>,</w:t>
      </w:r>
    </w:p>
    <w:p w:rsidR="00201A04" w:rsidRDefault="00171783" w:rsidP="00171783">
      <w:pPr>
        <w:pStyle w:val="Style13"/>
        <w:widowControl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 xml:space="preserve">де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201A04">
        <w:rPr>
          <w:rStyle w:val="FontStyle37"/>
          <w:b w:val="0"/>
          <w:sz w:val="28"/>
          <w:szCs w:val="28"/>
          <w:lang w:val="uk-UA" w:eastAsia="uk-UA"/>
        </w:rPr>
        <w:t xml:space="preserve"> </w:t>
      </w:r>
      <w:r>
        <w:t>–</w:t>
      </w:r>
      <w:r w:rsidR="00201A04">
        <w:rPr>
          <w:rStyle w:val="FontStyle37"/>
          <w:b w:val="0"/>
          <w:sz w:val="28"/>
          <w:szCs w:val="28"/>
          <w:lang w:eastAsia="uk-UA"/>
        </w:rPr>
        <w:t xml:space="preserve"> </w:t>
      </w:r>
      <w:r w:rsidR="00201A04" w:rsidRPr="005E272B">
        <w:rPr>
          <w:sz w:val="28"/>
          <w:szCs w:val="28"/>
          <w:lang w:val="uk-UA"/>
        </w:rPr>
        <w:t>ризик смертельної небезпеки</w:t>
      </w:r>
      <w:r w:rsidR="00201A04">
        <w:rPr>
          <w:sz w:val="28"/>
          <w:szCs w:val="28"/>
        </w:rPr>
        <w:t>,</w:t>
      </w:r>
      <w:r w:rsidR="00201A04" w:rsidRPr="005E272B">
        <w:rPr>
          <w:sz w:val="28"/>
          <w:szCs w:val="28"/>
          <w:lang w:val="uk-UA"/>
        </w:rPr>
        <w:t xml:space="preserve"> спричиненої </w:t>
      </w:r>
      <w:r w:rsidR="005E272B">
        <w:rPr>
          <w:sz w:val="28"/>
          <w:szCs w:val="28"/>
          <w:lang w:val="uk-UA"/>
        </w:rPr>
        <w:t>р</w:t>
      </w:r>
      <w:r w:rsidR="00201A04" w:rsidRPr="005E272B">
        <w:rPr>
          <w:sz w:val="28"/>
          <w:szCs w:val="28"/>
          <w:lang w:val="uk-UA"/>
        </w:rPr>
        <w:t>ізними</w:t>
      </w:r>
      <w:r w:rsidR="00201A04">
        <w:rPr>
          <w:sz w:val="28"/>
          <w:szCs w:val="28"/>
        </w:rPr>
        <w:t xml:space="preserve"> видами</w:t>
      </w:r>
      <w:r w:rsidR="00201A04" w:rsidRPr="005E272B">
        <w:rPr>
          <w:sz w:val="28"/>
          <w:szCs w:val="28"/>
          <w:lang w:val="uk-UA"/>
        </w:rPr>
        <w:t xml:space="preserve"> професійної</w:t>
      </w:r>
      <w:r w:rsidR="00201A04">
        <w:rPr>
          <w:sz w:val="28"/>
          <w:szCs w:val="28"/>
        </w:rPr>
        <w:t xml:space="preserve"> та</w:t>
      </w:r>
      <w:r w:rsidR="00201A04" w:rsidRPr="005E272B">
        <w:rPr>
          <w:sz w:val="28"/>
          <w:szCs w:val="28"/>
          <w:lang w:val="uk-UA"/>
        </w:rPr>
        <w:t xml:space="preserve"> непрофесійної діяльності</w:t>
      </w:r>
      <w:r w:rsidR="00201A04">
        <w:rPr>
          <w:sz w:val="28"/>
          <w:szCs w:val="28"/>
        </w:rPr>
        <w:t xml:space="preserve"> на 1-ну</w:t>
      </w:r>
      <w:r w:rsidR="00201A04" w:rsidRPr="005E272B">
        <w:rPr>
          <w:sz w:val="28"/>
          <w:szCs w:val="28"/>
          <w:lang w:val="uk-UA"/>
        </w:rPr>
        <w:t xml:space="preserve"> людину чоловічої</w:t>
      </w:r>
      <w:r w:rsidR="00FC7E4B" w:rsidRPr="005E272B">
        <w:rPr>
          <w:sz w:val="28"/>
          <w:szCs w:val="28"/>
          <w:lang w:val="uk-UA"/>
        </w:rPr>
        <w:t xml:space="preserve"> статі</w:t>
      </w:r>
      <w:r w:rsidR="00FC7E4B">
        <w:rPr>
          <w:sz w:val="28"/>
          <w:szCs w:val="28"/>
        </w:rPr>
        <w:t xml:space="preserve"> за 1-ну годину</w:t>
      </w:r>
      <w:r w:rsidR="00201A04">
        <w:rPr>
          <w:sz w:val="28"/>
          <w:szCs w:val="28"/>
        </w:rPr>
        <w:t xml:space="preserve"> (табл. </w:t>
      </w:r>
      <w:r w:rsidR="00FC7E4B">
        <w:rPr>
          <w:sz w:val="28"/>
          <w:szCs w:val="28"/>
          <w:lang w:val="uk-UA"/>
        </w:rPr>
        <w:t>5</w:t>
      </w:r>
      <w:r w:rsidR="00201A04">
        <w:rPr>
          <w:sz w:val="28"/>
          <w:szCs w:val="28"/>
        </w:rPr>
        <w:t>)</w:t>
      </w:r>
      <w:r w:rsidR="00201A04">
        <w:rPr>
          <w:sz w:val="28"/>
          <w:szCs w:val="28"/>
          <w:lang w:val="uk-UA"/>
        </w:rPr>
        <w:t>;</w:t>
      </w:r>
    </w:p>
    <w:p w:rsidR="00201A04" w:rsidRDefault="00201A04" w:rsidP="00171783">
      <w:pPr>
        <w:pStyle w:val="Style13"/>
        <w:widowControl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 – час, який людина витрачає на з</w:t>
      </w:r>
      <w:r>
        <w:rPr>
          <w:sz w:val="28"/>
          <w:szCs w:val="28"/>
        </w:rPr>
        <w:t>аняття, пов’язан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із додатковими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факторами ризику</w:t>
      </w:r>
      <w:r w:rsidR="00171783">
        <w:rPr>
          <w:sz w:val="28"/>
          <w:szCs w:val="28"/>
          <w:lang w:val="uk-UA"/>
        </w:rPr>
        <w:t xml:space="preserve">. </w:t>
      </w:r>
    </w:p>
    <w:p w:rsidR="00171783" w:rsidRPr="00171783" w:rsidRDefault="00171783" w:rsidP="00171783">
      <w:pPr>
        <w:pStyle w:val="Style13"/>
        <w:widowControl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Якщо розраховується ризик наразитися на небезпеку для жінки необхідно застосувати поправку, що враховує статистику ризику нещасного випадку залежно від статі </w:t>
      </w:r>
      <w:r w:rsidR="00A93AE1">
        <w:rPr>
          <w:sz w:val="28"/>
          <w:szCs w:val="28"/>
          <w:lang w:val="uk-UA"/>
        </w:rPr>
        <w:t>й місцевості, де мешкає людина, як було показано вище, в п. 2.</w:t>
      </w:r>
    </w:p>
    <w:p w:rsidR="00FD35EF" w:rsidRPr="00FD35EF" w:rsidRDefault="00201A04" w:rsidP="00FD35EF">
      <w:pPr>
        <w:pStyle w:val="a9"/>
        <w:numPr>
          <w:ilvl w:val="0"/>
          <w:numId w:val="4"/>
        </w:numPr>
        <w:jc w:val="both"/>
        <w:rPr>
          <w:i/>
          <w:sz w:val="28"/>
          <w:szCs w:val="28"/>
        </w:rPr>
      </w:pPr>
      <w:r w:rsidRPr="00FD35EF">
        <w:rPr>
          <w:sz w:val="28"/>
          <w:szCs w:val="28"/>
        </w:rPr>
        <w:t>Сумарний (загальний) ризик наразитися на смертельну небезпеку протягом року</w:t>
      </w:r>
      <w:r w:rsidR="00A93AE1" w:rsidRPr="00FD35EF">
        <w:rPr>
          <w:sz w:val="28"/>
          <w:szCs w:val="28"/>
        </w:rPr>
        <w:t xml:space="preserve"> визначається як сума ризиків смертельної небезпеки внаслідок </w:t>
      </w:r>
      <w:r w:rsidR="00D155B2" w:rsidRPr="00FD35EF">
        <w:rPr>
          <w:sz w:val="28"/>
          <w:szCs w:val="28"/>
        </w:rPr>
        <w:t>соматичних та генетичних захворювань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="00D155B2" w:rsidRPr="00FD35EF">
        <w:rPr>
          <w:sz w:val="28"/>
          <w:szCs w:val="28"/>
        </w:rPr>
        <w:t>), нещасного випадку на виробництві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="00D155B2" w:rsidRPr="00FD35EF">
        <w:rPr>
          <w:sz w:val="28"/>
          <w:szCs w:val="28"/>
        </w:rPr>
        <w:t>), нещасного випадку в побуті</w:t>
      </w:r>
      <w:r w:rsidR="00FD35EF">
        <w:rPr>
          <w:sz w:val="28"/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), </m:t>
        </m:r>
      </m:oMath>
      <w:r w:rsidR="00D155B2" w:rsidRPr="00FD35EF">
        <w:rPr>
          <w:sz w:val="28"/>
          <w:szCs w:val="28"/>
        </w:rPr>
        <w:t xml:space="preserve"> </w:t>
      </w:r>
      <w:r w:rsidR="00FD35EF">
        <w:rPr>
          <w:sz w:val="28"/>
          <w:szCs w:val="28"/>
        </w:rPr>
        <w:t>нещасного випадку зумовленого індивідуальним способом життя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), </m:t>
        </m:r>
      </m:oMath>
      <w:r w:rsidR="00FD35EF">
        <w:rPr>
          <w:sz w:val="28"/>
          <w:szCs w:val="28"/>
        </w:rPr>
        <w:t xml:space="preserve"> наявністю видів непрофесійної діяльності та інших занять, пов’язаних з додатковими факторами ризику (</w:t>
      </w:r>
      <w:r w:rsidR="00FD35EF">
        <w:rPr>
          <w:sz w:val="28"/>
          <w:szCs w:val="28"/>
          <w:lang w:val="en-US"/>
        </w:rPr>
        <w:t>R</w:t>
      </w:r>
      <w:r w:rsidR="00FD35EF">
        <w:rPr>
          <w:sz w:val="28"/>
          <w:szCs w:val="28"/>
          <w:vertAlign w:val="subscript"/>
        </w:rPr>
        <w:t>4</w:t>
      </w:r>
      <w:r w:rsidR="00FD35EF" w:rsidRPr="00FD35EF">
        <w:rPr>
          <w:sz w:val="28"/>
          <w:szCs w:val="28"/>
          <w:vertAlign w:val="superscript"/>
        </w:rPr>
        <w:t>**</w:t>
      </w:r>
      <w:r w:rsidR="00FD35EF" w:rsidRPr="00FD35EF">
        <w:rPr>
          <w:sz w:val="28"/>
          <w:szCs w:val="28"/>
        </w:rPr>
        <w:t xml:space="preserve">, </w:t>
      </w:r>
      <w:r w:rsidR="00FD35EF">
        <w:rPr>
          <w:sz w:val="28"/>
          <w:szCs w:val="28"/>
          <w:lang w:val="en-US"/>
        </w:rPr>
        <w:t>R</w:t>
      </w:r>
      <w:r w:rsidR="00FD35EF">
        <w:rPr>
          <w:sz w:val="28"/>
          <w:szCs w:val="28"/>
          <w:vertAlign w:val="subscript"/>
        </w:rPr>
        <w:t>4</w:t>
      </w:r>
      <w:r w:rsidR="00FD35EF" w:rsidRPr="00FD35EF">
        <w:rPr>
          <w:sz w:val="28"/>
          <w:szCs w:val="28"/>
          <w:vertAlign w:val="superscript"/>
        </w:rPr>
        <w:t>***</w:t>
      </w:r>
      <w:r w:rsidR="00FD35EF" w:rsidRPr="00FD35EF">
        <w:rPr>
          <w:sz w:val="28"/>
          <w:szCs w:val="28"/>
        </w:rPr>
        <w:t xml:space="preserve"> </w:t>
      </w:r>
      <w:r w:rsidR="00FD35EF">
        <w:rPr>
          <w:sz w:val="28"/>
          <w:szCs w:val="28"/>
        </w:rPr>
        <w:t>і т. д.)</w:t>
      </w:r>
    </w:p>
    <w:p w:rsidR="00D66F87" w:rsidRPr="00720124" w:rsidRDefault="00201A04" w:rsidP="00720124">
      <w:pPr>
        <w:pStyle w:val="a9"/>
        <w:rPr>
          <w:i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**</m:t>
            </m:r>
          </m:sup>
        </m:sSubSup>
        <m:r>
          <w:rPr>
            <w:rFonts w:ascii="Cambria Math" w:hAnsi="Cambria Math"/>
            <w:sz w:val="28"/>
            <w:szCs w:val="28"/>
          </w:rPr>
          <m:t>+R</m:t>
        </m:r>
      </m:oMath>
      <w:r w:rsidR="00D66F87" w:rsidRPr="00720124">
        <w:rPr>
          <w:sz w:val="28"/>
          <w:szCs w:val="28"/>
          <w:vertAlign w:val="subscript"/>
          <w:lang w:val="ru-RU"/>
        </w:rPr>
        <w:t>4</w:t>
      </w:r>
      <w:r w:rsidR="00D66F87" w:rsidRPr="00720124">
        <w:rPr>
          <w:sz w:val="28"/>
          <w:szCs w:val="28"/>
          <w:vertAlign w:val="superscript"/>
          <w:lang w:val="ru-RU"/>
        </w:rPr>
        <w:t>***</w:t>
      </w:r>
      <w:r w:rsidR="00720124" w:rsidRPr="00720124">
        <w:rPr>
          <w:sz w:val="28"/>
          <w:szCs w:val="28"/>
          <w:lang w:val="ru-RU"/>
        </w:rPr>
        <w:t>)</w:t>
      </w:r>
    </w:p>
    <w:p w:rsidR="00D66F87" w:rsidRPr="00720124" w:rsidRDefault="00D66F87" w:rsidP="00D66F87">
      <w:pPr>
        <w:pStyle w:val="a9"/>
        <w:ind w:firstLine="696"/>
        <w:jc w:val="both"/>
        <w:rPr>
          <w:sz w:val="28"/>
          <w:szCs w:val="28"/>
          <w:lang w:val="ru-RU"/>
        </w:rPr>
      </w:pPr>
    </w:p>
    <w:p w:rsidR="00201A04" w:rsidRDefault="00201A04" w:rsidP="00720124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Оцінка відносної частки кожного з ризиків наразитися на смертельну небезпеку протягом року подається у вигляді діаграми, за даними якої робляться висновки</w:t>
      </w:r>
    </w:p>
    <w:p w:rsidR="00201A04" w:rsidRDefault="00720124" w:rsidP="00201A04">
      <w:pPr>
        <w:pStyle w:val="a9"/>
        <w:jc w:val="both"/>
        <w:rPr>
          <w:sz w:val="28"/>
          <w:szCs w:val="28"/>
        </w:rPr>
      </w:pPr>
      <w:r>
        <w:rPr>
          <w:sz w:val="28"/>
          <w:szCs w:val="28"/>
        </w:rPr>
        <w:t>У роботі необхідно зазначити, який вид ризику (або які види ризику) є домінуючим, тобто дає найбільший ризик наразитися на смертельну небезпеку.</w:t>
      </w:r>
    </w:p>
    <w:p w:rsidR="00201A04" w:rsidRDefault="00201A04" w:rsidP="00201A04">
      <w:pPr>
        <w:pStyle w:val="a9"/>
        <w:jc w:val="both"/>
        <w:rPr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505450" cy="3213100"/>
            <wp:effectExtent l="0" t="0" r="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01A04" w:rsidRDefault="00201A04" w:rsidP="00201A04">
      <w:pPr>
        <w:pStyle w:val="a9"/>
        <w:jc w:val="both"/>
        <w:rPr>
          <w:sz w:val="28"/>
          <w:szCs w:val="28"/>
          <w:lang w:val="en-US"/>
        </w:rPr>
      </w:pPr>
    </w:p>
    <w:p w:rsidR="00201A04" w:rsidRPr="008E5224" w:rsidRDefault="00720124" w:rsidP="008E5224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="00201A04" w:rsidRPr="008E5224">
        <w:rPr>
          <w:sz w:val="28"/>
          <w:szCs w:val="28"/>
        </w:rPr>
        <w:t xml:space="preserve"> упорядкованою шкалою ризиків смертельних небезпек (табл.</w:t>
      </w:r>
      <w:r>
        <w:rPr>
          <w:sz w:val="28"/>
          <w:szCs w:val="28"/>
        </w:rPr>
        <w:t>9</w:t>
      </w:r>
      <w:r w:rsidR="00201A04" w:rsidRPr="008E5224">
        <w:rPr>
          <w:sz w:val="28"/>
          <w:szCs w:val="28"/>
        </w:rPr>
        <w:t>.)</w:t>
      </w:r>
      <w:r w:rsidRPr="00720124">
        <w:rPr>
          <w:sz w:val="28"/>
          <w:szCs w:val="28"/>
        </w:rPr>
        <w:t xml:space="preserve"> </w:t>
      </w:r>
      <w:r w:rsidRPr="008E5224">
        <w:rPr>
          <w:sz w:val="28"/>
          <w:szCs w:val="28"/>
        </w:rPr>
        <w:t>проводиться</w:t>
      </w:r>
      <w:r>
        <w:rPr>
          <w:sz w:val="28"/>
          <w:szCs w:val="28"/>
        </w:rPr>
        <w:t xml:space="preserve"> </w:t>
      </w:r>
      <w:r w:rsidR="005E272B">
        <w:rPr>
          <w:sz w:val="28"/>
          <w:szCs w:val="28"/>
        </w:rPr>
        <w:t>я</w:t>
      </w:r>
      <w:r w:rsidRPr="008E5224">
        <w:rPr>
          <w:sz w:val="28"/>
          <w:szCs w:val="28"/>
        </w:rPr>
        <w:t>кісний аналіз абсолютних величин складових загального ризику</w:t>
      </w:r>
      <w:r w:rsidR="005E272B">
        <w:rPr>
          <w:sz w:val="28"/>
          <w:szCs w:val="28"/>
        </w:rPr>
        <w:t>.</w:t>
      </w:r>
    </w:p>
    <w:p w:rsidR="008E5224" w:rsidRPr="00720124" w:rsidRDefault="008E5224" w:rsidP="008E5224">
      <w:pPr>
        <w:jc w:val="both"/>
        <w:rPr>
          <w:sz w:val="28"/>
          <w:szCs w:val="28"/>
          <w:lang w:val="ru-RU"/>
        </w:rPr>
      </w:pPr>
    </w:p>
    <w:p w:rsidR="008E5224" w:rsidRPr="00720124" w:rsidRDefault="008E5224" w:rsidP="008E5224">
      <w:pPr>
        <w:jc w:val="both"/>
        <w:rPr>
          <w:sz w:val="28"/>
          <w:szCs w:val="28"/>
          <w:lang w:val="ru-RU"/>
        </w:rPr>
      </w:pPr>
    </w:p>
    <w:sectPr w:rsidR="008E5224" w:rsidRPr="00720124" w:rsidSect="00BB7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7F9" w:rsidRDefault="002367F9" w:rsidP="008E5224">
      <w:pPr>
        <w:spacing w:after="0"/>
      </w:pPr>
      <w:r>
        <w:separator/>
      </w:r>
    </w:p>
  </w:endnote>
  <w:endnote w:type="continuationSeparator" w:id="1">
    <w:p w:rsidR="002367F9" w:rsidRDefault="002367F9" w:rsidP="008E522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7F9" w:rsidRDefault="002367F9" w:rsidP="008E5224">
      <w:pPr>
        <w:spacing w:after="0"/>
      </w:pPr>
      <w:r>
        <w:separator/>
      </w:r>
    </w:p>
  </w:footnote>
  <w:footnote w:type="continuationSeparator" w:id="1">
    <w:p w:rsidR="002367F9" w:rsidRDefault="002367F9" w:rsidP="008E522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2386A"/>
    <w:multiLevelType w:val="hybridMultilevel"/>
    <w:tmpl w:val="E74CED96"/>
    <w:lvl w:ilvl="0" w:tplc="510A63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1E3576"/>
    <w:multiLevelType w:val="singleLevel"/>
    <w:tmpl w:val="C2B094F0"/>
    <w:lvl w:ilvl="0">
      <w:start w:val="1"/>
      <w:numFmt w:val="decimal"/>
      <w:lvlText w:val="%1)"/>
      <w:legacy w:legacy="1" w:legacySpace="0" w:legacyIndent="21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D08"/>
    <w:rsid w:val="00081B96"/>
    <w:rsid w:val="00101034"/>
    <w:rsid w:val="0016509F"/>
    <w:rsid w:val="00171783"/>
    <w:rsid w:val="00201A04"/>
    <w:rsid w:val="002367F9"/>
    <w:rsid w:val="002A1236"/>
    <w:rsid w:val="002B7794"/>
    <w:rsid w:val="00386EA6"/>
    <w:rsid w:val="003A307E"/>
    <w:rsid w:val="003A7712"/>
    <w:rsid w:val="00407D08"/>
    <w:rsid w:val="00471CD5"/>
    <w:rsid w:val="00484D7B"/>
    <w:rsid w:val="004F4441"/>
    <w:rsid w:val="00590563"/>
    <w:rsid w:val="005E272B"/>
    <w:rsid w:val="00720124"/>
    <w:rsid w:val="007C4A2C"/>
    <w:rsid w:val="00813714"/>
    <w:rsid w:val="008E5224"/>
    <w:rsid w:val="008E6AE6"/>
    <w:rsid w:val="009571A6"/>
    <w:rsid w:val="00981383"/>
    <w:rsid w:val="00A3148F"/>
    <w:rsid w:val="00A7109A"/>
    <w:rsid w:val="00A80AD8"/>
    <w:rsid w:val="00A93AE1"/>
    <w:rsid w:val="00A959E0"/>
    <w:rsid w:val="00AC3838"/>
    <w:rsid w:val="00AC7972"/>
    <w:rsid w:val="00B67E31"/>
    <w:rsid w:val="00BB7087"/>
    <w:rsid w:val="00BB7487"/>
    <w:rsid w:val="00C061E8"/>
    <w:rsid w:val="00C337AC"/>
    <w:rsid w:val="00C4086A"/>
    <w:rsid w:val="00D155B2"/>
    <w:rsid w:val="00D24C23"/>
    <w:rsid w:val="00D410CA"/>
    <w:rsid w:val="00D42F4B"/>
    <w:rsid w:val="00D45399"/>
    <w:rsid w:val="00D66F87"/>
    <w:rsid w:val="00D90140"/>
    <w:rsid w:val="00DF5C44"/>
    <w:rsid w:val="00E27093"/>
    <w:rsid w:val="00F65EAD"/>
    <w:rsid w:val="00FC7E4B"/>
    <w:rsid w:val="00FD3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D08"/>
    <w:pPr>
      <w:spacing w:line="240" w:lineRule="auto"/>
      <w:jc w:val="center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07D08"/>
    <w:pPr>
      <w:tabs>
        <w:tab w:val="center" w:pos="4819"/>
        <w:tab w:val="right" w:pos="9639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7D08"/>
    <w:rPr>
      <w:rFonts w:ascii="Times New Roman" w:eastAsia="Calibri" w:hAnsi="Times New Roman" w:cs="Times New Roman"/>
      <w:sz w:val="24"/>
    </w:rPr>
  </w:style>
  <w:style w:type="paragraph" w:styleId="a5">
    <w:name w:val="footer"/>
    <w:basedOn w:val="a"/>
    <w:link w:val="a6"/>
    <w:uiPriority w:val="99"/>
    <w:semiHidden/>
    <w:unhideWhenUsed/>
    <w:rsid w:val="00407D08"/>
    <w:pPr>
      <w:tabs>
        <w:tab w:val="center" w:pos="4819"/>
        <w:tab w:val="right" w:pos="9639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07D08"/>
    <w:rPr>
      <w:rFonts w:ascii="Times New Roman" w:eastAsia="Calibri" w:hAnsi="Times New Roman" w:cs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07D08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7D08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07D08"/>
    <w:pPr>
      <w:ind w:left="720"/>
      <w:contextualSpacing/>
    </w:pPr>
  </w:style>
  <w:style w:type="paragraph" w:customStyle="1" w:styleId="Style9">
    <w:name w:val="Style9"/>
    <w:basedOn w:val="a"/>
    <w:uiPriority w:val="99"/>
    <w:rsid w:val="00407D08"/>
    <w:pPr>
      <w:widowControl w:val="0"/>
      <w:autoSpaceDE w:val="0"/>
      <w:autoSpaceDN w:val="0"/>
      <w:adjustRightInd w:val="0"/>
      <w:spacing w:after="0" w:line="222" w:lineRule="exact"/>
      <w:ind w:firstLine="343"/>
      <w:jc w:val="both"/>
    </w:pPr>
    <w:rPr>
      <w:rFonts w:eastAsiaTheme="minorEastAsia"/>
      <w:szCs w:val="24"/>
      <w:lang w:val="ru-RU" w:eastAsia="ru-RU"/>
    </w:rPr>
  </w:style>
  <w:style w:type="paragraph" w:customStyle="1" w:styleId="Style10">
    <w:name w:val="Style10"/>
    <w:basedOn w:val="a"/>
    <w:uiPriority w:val="99"/>
    <w:rsid w:val="00407D08"/>
    <w:pPr>
      <w:widowControl w:val="0"/>
      <w:autoSpaceDE w:val="0"/>
      <w:autoSpaceDN w:val="0"/>
      <w:adjustRightInd w:val="0"/>
      <w:spacing w:after="0"/>
      <w:jc w:val="left"/>
    </w:pPr>
    <w:rPr>
      <w:rFonts w:eastAsiaTheme="minorEastAsia"/>
      <w:szCs w:val="24"/>
      <w:lang w:val="ru-RU" w:eastAsia="ru-RU"/>
    </w:rPr>
  </w:style>
  <w:style w:type="paragraph" w:customStyle="1" w:styleId="Style13">
    <w:name w:val="Style13"/>
    <w:basedOn w:val="a"/>
    <w:uiPriority w:val="99"/>
    <w:rsid w:val="00407D08"/>
    <w:pPr>
      <w:widowControl w:val="0"/>
      <w:autoSpaceDE w:val="0"/>
      <w:autoSpaceDN w:val="0"/>
      <w:adjustRightInd w:val="0"/>
      <w:spacing w:after="0"/>
      <w:jc w:val="left"/>
    </w:pPr>
    <w:rPr>
      <w:rFonts w:eastAsiaTheme="minorEastAsia"/>
      <w:szCs w:val="24"/>
      <w:lang w:val="ru-RU" w:eastAsia="ru-RU"/>
    </w:rPr>
  </w:style>
  <w:style w:type="paragraph" w:customStyle="1" w:styleId="Style18">
    <w:name w:val="Style18"/>
    <w:basedOn w:val="a"/>
    <w:uiPriority w:val="99"/>
    <w:rsid w:val="00407D08"/>
    <w:pPr>
      <w:widowControl w:val="0"/>
      <w:autoSpaceDE w:val="0"/>
      <w:autoSpaceDN w:val="0"/>
      <w:adjustRightInd w:val="0"/>
      <w:spacing w:after="0" w:line="230" w:lineRule="exact"/>
      <w:ind w:firstLine="540"/>
      <w:jc w:val="left"/>
    </w:pPr>
    <w:rPr>
      <w:rFonts w:eastAsiaTheme="minorEastAsia"/>
      <w:szCs w:val="24"/>
      <w:lang w:val="ru-RU" w:eastAsia="ru-RU"/>
    </w:rPr>
  </w:style>
  <w:style w:type="character" w:styleId="aa">
    <w:name w:val="Placeholder Text"/>
    <w:basedOn w:val="a0"/>
    <w:uiPriority w:val="99"/>
    <w:semiHidden/>
    <w:rsid w:val="00407D08"/>
    <w:rPr>
      <w:color w:val="808080"/>
    </w:rPr>
  </w:style>
  <w:style w:type="character" w:customStyle="1" w:styleId="FontStyle18">
    <w:name w:val="Font Style18"/>
    <w:basedOn w:val="a0"/>
    <w:uiPriority w:val="99"/>
    <w:rsid w:val="00407D08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29">
    <w:name w:val="Font Style29"/>
    <w:basedOn w:val="a0"/>
    <w:uiPriority w:val="99"/>
    <w:rsid w:val="00407D08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3">
    <w:name w:val="Font Style33"/>
    <w:basedOn w:val="a0"/>
    <w:uiPriority w:val="99"/>
    <w:rsid w:val="00407D08"/>
    <w:rPr>
      <w:rFonts w:ascii="Times New Roman" w:hAnsi="Times New Roman" w:cs="Times New Roman" w:hint="default"/>
      <w:b/>
      <w:bCs/>
      <w:i/>
      <w:iCs/>
      <w:sz w:val="14"/>
      <w:szCs w:val="14"/>
    </w:rPr>
  </w:style>
  <w:style w:type="character" w:customStyle="1" w:styleId="FontStyle37">
    <w:name w:val="Font Style37"/>
    <w:basedOn w:val="a0"/>
    <w:uiPriority w:val="99"/>
    <w:rsid w:val="00407D08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34">
    <w:name w:val="Font Style34"/>
    <w:basedOn w:val="a0"/>
    <w:uiPriority w:val="99"/>
    <w:rsid w:val="00407D08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25">
    <w:name w:val="Font Style25"/>
    <w:basedOn w:val="a0"/>
    <w:uiPriority w:val="99"/>
    <w:rsid w:val="00407D08"/>
    <w:rPr>
      <w:rFonts w:ascii="Times New Roman" w:hAnsi="Times New Roman" w:cs="Times New Roman" w:hint="default"/>
      <w:b/>
      <w:bCs/>
      <w:sz w:val="18"/>
      <w:szCs w:val="18"/>
    </w:rPr>
  </w:style>
  <w:style w:type="table" w:styleId="ab">
    <w:name w:val="Table Grid"/>
    <w:basedOn w:val="a1"/>
    <w:rsid w:val="00407D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8E5224"/>
    <w:pPr>
      <w:spacing w:after="0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8E5224"/>
    <w:rPr>
      <w:rFonts w:ascii="Times New Roman" w:eastAsia="Calibri" w:hAnsi="Times New Roman" w:cs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8E52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Pr>
        <a:bodyPr/>
        <a:lstStyle/>
        <a:p>
          <a:pPr>
            <a:defRPr lang="uk-UA"/>
          </a:pPr>
          <a:endParaRPr lang="ru-RU"/>
        </a:p>
      </c:txPr>
    </c:title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Діаграма ризиків смертельних небезпек</c:v>
                </c:pt>
              </c:strCache>
            </c:strRef>
          </c:tx>
          <c:cat>
            <c:numRef>
              <c:f>Лист1!$A$2:$A$6</c:f>
              <c:numCache>
                <c:formatCode>General</c:formatCode>
                <c:ptCount val="5"/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firstSliceAng val="0"/>
      </c:pieChart>
    </c:plotArea>
    <c:legend>
      <c:legendPos val="r"/>
      <c:txPr>
        <a:bodyPr/>
        <a:lstStyle/>
        <a:p>
          <a:pPr>
            <a:defRPr lang="uk-UA"/>
          </a:pPr>
          <a:endParaRPr lang="ru-RU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05F60-B710-4CDC-B344-687291B6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RASAMAX</cp:lastModifiedBy>
  <cp:revision>4</cp:revision>
  <dcterms:created xsi:type="dcterms:W3CDTF">2011-05-10T09:12:00Z</dcterms:created>
  <dcterms:modified xsi:type="dcterms:W3CDTF">2011-12-23T04:43:00Z</dcterms:modified>
</cp:coreProperties>
</file>