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77777777" w:rsidR="0031483A" w:rsidRPr="0005004B" w:rsidRDefault="00283701" w:rsidP="0031483A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6F682B" w:rsidRPr="0005004B">
        <w:rPr>
          <w:rFonts w:ascii="Arial" w:hAnsi="Arial" w:cs="Arial"/>
          <w:b/>
          <w:sz w:val="40"/>
          <w:szCs w:val="40"/>
          <w:lang w:val="uk-UA"/>
        </w:rPr>
        <w:t>1</w:t>
      </w:r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42989B5F" w14:textId="459F8D2A" w:rsidR="0031483A" w:rsidRPr="00380BED" w:rsidRDefault="0031483A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 xml:space="preserve">Тема: </w:t>
      </w:r>
      <w:r w:rsidR="005D08DB" w:rsidRPr="0005004B">
        <w:rPr>
          <w:rFonts w:ascii="Arial" w:hAnsi="Arial" w:cs="Arial"/>
          <w:sz w:val="28"/>
          <w:lang w:val="uk-UA"/>
        </w:rPr>
        <w:t>Модульне програмування в рамках базової системи проектування програм та його використання для побудови про-грам обробки таблиць</w:t>
      </w:r>
      <w:r w:rsidR="00380BED" w:rsidRPr="00380BED">
        <w:rPr>
          <w:rFonts w:ascii="Arial" w:hAnsi="Arial" w:cs="Arial"/>
          <w:sz w:val="28"/>
        </w:rPr>
        <w:t>.</w:t>
      </w:r>
      <w:bookmarkStart w:id="0" w:name="_GoBack"/>
      <w:bookmarkEnd w:id="0"/>
    </w:p>
    <w:p w14:paraId="138E0A49" w14:textId="77777777" w:rsidR="00380BED" w:rsidRPr="0005004B" w:rsidRDefault="00380BED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738D5563" w14:textId="61A797EC" w:rsidR="0031483A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 xml:space="preserve">: 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Вивчення типів таблиць в системних програмах і конструкцій базової мови програмування для їх визначення. Пошук за прямою </w:t>
      </w:r>
      <w:proofErr w:type="spellStart"/>
      <w:r w:rsidR="005D08DB" w:rsidRPr="0005004B">
        <w:rPr>
          <w:rFonts w:ascii="Arial" w:hAnsi="Arial" w:cs="Arial"/>
          <w:spacing w:val="-2"/>
          <w:sz w:val="28"/>
          <w:lang w:val="uk-UA"/>
        </w:rPr>
        <w:t>адресою</w:t>
      </w:r>
      <w:proofErr w:type="spellEnd"/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. Основні типи </w:t>
      </w:r>
      <w:proofErr w:type="spellStart"/>
      <w:r w:rsidR="005D08DB" w:rsidRPr="0005004B">
        <w:rPr>
          <w:rFonts w:ascii="Arial" w:hAnsi="Arial" w:cs="Arial"/>
          <w:spacing w:val="-2"/>
          <w:sz w:val="28"/>
          <w:lang w:val="uk-UA"/>
        </w:rPr>
        <w:t>залежностей</w:t>
      </w:r>
      <w:proofErr w:type="spellEnd"/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та відношень, які реа</w:t>
      </w:r>
      <w:r w:rsidR="00F424D1" w:rsidRPr="0005004B">
        <w:rPr>
          <w:rFonts w:ascii="Arial" w:hAnsi="Arial" w:cs="Arial"/>
          <w:spacing w:val="-2"/>
          <w:sz w:val="28"/>
          <w:lang w:val="uk-UA"/>
        </w:rPr>
        <w:t>л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>ізуються через пошук в таблицях системних програм. Лінійний та двійковий пошук.</w:t>
      </w:r>
    </w:p>
    <w:p w14:paraId="4B2D5BE0" w14:textId="77777777" w:rsidR="00380BED" w:rsidRPr="0005004B" w:rsidRDefault="00380BED" w:rsidP="00380BED">
      <w:pPr>
        <w:ind w:firstLine="708"/>
        <w:jc w:val="both"/>
        <w:rPr>
          <w:rFonts w:ascii="Arial" w:hAnsi="Arial" w:cs="Arial"/>
          <w:sz w:val="32"/>
          <w:szCs w:val="28"/>
          <w:lang w:val="uk-UA"/>
        </w:rPr>
      </w:pPr>
    </w:p>
    <w:p w14:paraId="6BE2CD48" w14:textId="43BCA30D" w:rsidR="00D46B0F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- </w:t>
      </w:r>
      <w:r w:rsidR="00380BED">
        <w:rPr>
          <w:rFonts w:ascii="Arial" w:hAnsi="Arial" w:cs="Arial"/>
          <w:spacing w:val="-2"/>
          <w:sz w:val="28"/>
          <w:lang w:val="uk-UA"/>
        </w:rPr>
        <w:t>3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, тип вибірки – </w:t>
      </w:r>
      <w:r w:rsidR="00380BED">
        <w:rPr>
          <w:rFonts w:ascii="Arial" w:hAnsi="Arial" w:cs="Arial"/>
          <w:spacing w:val="-2"/>
          <w:sz w:val="28"/>
          <w:lang w:val="uk-UA"/>
        </w:rPr>
        <w:t>черговий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>.</w:t>
      </w:r>
    </w:p>
    <w:p w14:paraId="262A738C" w14:textId="77777777" w:rsidR="00380BED" w:rsidRPr="0005004B" w:rsidRDefault="00380BED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29D7A89" w14:textId="79EE1F47" w:rsidR="00F424D1" w:rsidRDefault="005D08DB" w:rsidP="00380BED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Завдання</w:t>
      </w:r>
      <w:r w:rsidRPr="0005004B">
        <w:rPr>
          <w:rFonts w:ascii="Arial" w:hAnsi="Arial" w:cs="Arial"/>
          <w:spacing w:val="-2"/>
          <w:sz w:val="28"/>
          <w:lang w:val="uk-UA"/>
        </w:rPr>
        <w:t xml:space="preserve">: </w:t>
      </w:r>
      <w:proofErr w:type="spellStart"/>
      <w:r w:rsidR="00A00C0B" w:rsidRPr="0005004B">
        <w:rPr>
          <w:rFonts w:ascii="Arial" w:hAnsi="Arial" w:cs="Arial"/>
          <w:sz w:val="28"/>
          <w:szCs w:val="28"/>
          <w:lang w:val="uk-UA"/>
        </w:rPr>
        <w:t>Співпадіння</w:t>
      </w:r>
      <w:proofErr w:type="spellEnd"/>
      <w:r w:rsidR="00A00C0B" w:rsidRPr="0005004B">
        <w:rPr>
          <w:rFonts w:ascii="Arial" w:hAnsi="Arial" w:cs="Arial"/>
          <w:sz w:val="28"/>
          <w:szCs w:val="28"/>
          <w:lang w:val="uk-UA"/>
        </w:rPr>
        <w:t xml:space="preserve"> максимальної кількості літер з врахуванням їх послідовності без врахування регістрів літер.</w:t>
      </w:r>
    </w:p>
    <w:p w14:paraId="55C0E404" w14:textId="77777777" w:rsidR="00380BED" w:rsidRPr="0005004B" w:rsidRDefault="00380BED" w:rsidP="00F424D1">
      <w:pPr>
        <w:rPr>
          <w:rFonts w:ascii="Arial" w:hAnsi="Arial" w:cs="Arial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програми:</w:t>
      </w:r>
    </w:p>
    <w:p w14:paraId="25784F7C" w14:textId="77777777" w:rsidR="00380BED" w:rsidRPr="0005004B" w:rsidRDefault="00380BED" w:rsidP="00F424D1">
      <w:pPr>
        <w:jc w:val="center"/>
        <w:rPr>
          <w:rFonts w:ascii="Arial" w:hAnsi="Arial" w:cs="Arial"/>
          <w:b/>
          <w:sz w:val="32"/>
          <w:lang w:val="uk-UA"/>
        </w:rPr>
      </w:pPr>
    </w:p>
    <w:p w14:paraId="3B3AB1B9" w14:textId="77777777" w:rsidR="00380BED" w:rsidRPr="00380BED" w:rsidRDefault="00380BED" w:rsidP="00380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key: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piece: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 = 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(key)&lt;=</w:t>
      </w:r>
      <w:proofErr w:type="spellStart"/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(piece):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(key)):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 == piece[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 l += 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else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(piece)):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 == piece[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 l += 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filter_return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list_of_p: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tmp.append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max_piece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max_piece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tmp.append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max_piece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compare_full_str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GARant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fARaOnpKCerARSupcArGAR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list_of_pieces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(key)):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temp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arr.find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temp != -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[temp: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temp+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(key)])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list_of_pieces.append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temp:n+temp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], n])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except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compare_piece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[temp:])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list_of_pieces.append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temp:n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temp], n])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temp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arr.find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(key[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temp + 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filter_return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list_of_pieces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'Input key ("d" for 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defualt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) -----&gt; 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inp_key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'Input statement ("d" for 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defualt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) -&gt;'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inp_statement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inp_key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 &amp; 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inp_statement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compare_full_str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GARant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fARaOnpKCerARSupcArGAR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inp_statement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compare_full_str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inp_key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fARaOnpKCerARSupcArGAR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inp_key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compare_full_str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GARant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inp_statement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compare_full_str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inp_key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inp_statement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max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len</w:t>
      </w:r>
      <w:proofErr w:type="spellEnd"/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of match: {}'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0BE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0BE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80BE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0BED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380BE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14:paraId="45F2820C" w14:textId="77777777" w:rsidR="00F424D1" w:rsidRPr="00380BED" w:rsidRDefault="00F424D1" w:rsidP="00F42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80"/>
          <w:sz w:val="20"/>
          <w:szCs w:val="20"/>
          <w:lang w:val="en-US" w:eastAsia="uk-UA"/>
        </w:rPr>
        <w:sectPr w:rsidR="00F424D1" w:rsidRPr="00380B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E1A3EF" w14:textId="10425097" w:rsidR="00F424D1" w:rsidRPr="0005004B" w:rsidRDefault="00F424D1" w:rsidP="00F424D1">
      <w:pPr>
        <w:rPr>
          <w:rFonts w:ascii="Arial" w:hAnsi="Arial" w:cs="Arial"/>
          <w:b/>
          <w:sz w:val="28"/>
          <w:lang w:val="uk-UA"/>
        </w:rPr>
        <w:sectPr w:rsidR="00F424D1" w:rsidRPr="0005004B" w:rsidSect="00F424D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628408D" w14:textId="10F38835" w:rsidR="00380BED" w:rsidRPr="00380BED" w:rsidRDefault="00A32BE0" w:rsidP="00F424D1">
      <w:pPr>
        <w:tabs>
          <w:tab w:val="left" w:pos="2835"/>
        </w:tabs>
        <w:spacing w:after="160" w:line="259" w:lineRule="auto"/>
        <w:rPr>
          <w:rFonts w:ascii="Arial" w:hAnsi="Arial" w:cs="Arial"/>
          <w:b/>
          <w:sz w:val="28"/>
          <w:szCs w:val="20"/>
          <w:lang w:val="uk-UA"/>
        </w:rPr>
      </w:pPr>
      <w:r w:rsidRPr="00380BED">
        <w:rPr>
          <w:rFonts w:ascii="Arial" w:hAnsi="Arial" w:cs="Arial"/>
          <w:b/>
          <w:sz w:val="28"/>
          <w:szCs w:val="20"/>
          <w:lang w:val="uk-UA"/>
        </w:rPr>
        <w:lastRenderedPageBreak/>
        <w:t>Результати роботи програми:</w:t>
      </w:r>
    </w:p>
    <w:p w14:paraId="6DE1B63C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 xml:space="preserve">Input key ("d" for </w:t>
      </w:r>
      <w:proofErr w:type="spell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defualt</w:t>
      </w:r>
      <w:proofErr w:type="spellEnd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) -----</w:t>
      </w:r>
      <w:proofErr w:type="gram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&gt;  d</w:t>
      </w:r>
      <w:proofErr w:type="gramEnd"/>
    </w:p>
    <w:p w14:paraId="07190B85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 xml:space="preserve">Input statement ("d" for </w:t>
      </w:r>
      <w:proofErr w:type="spell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defualt</w:t>
      </w:r>
      <w:proofErr w:type="spellEnd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) -&gt; d</w:t>
      </w:r>
    </w:p>
    <w:p w14:paraId="66DB9A32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</w:p>
    <w:p w14:paraId="11B768CD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proofErr w:type="gram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max</w:t>
      </w:r>
      <w:proofErr w:type="gramEnd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 xml:space="preserve"> </w:t>
      </w:r>
      <w:proofErr w:type="spell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len</w:t>
      </w:r>
      <w:proofErr w:type="spellEnd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 xml:space="preserve"> of match: 3</w:t>
      </w:r>
    </w:p>
    <w:p w14:paraId="443C44E2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GAR</w:t>
      </w:r>
    </w:p>
    <w:p w14:paraId="572B65B8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proofErr w:type="spellStart"/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ARa</w:t>
      </w:r>
      <w:proofErr w:type="spellEnd"/>
    </w:p>
    <w:p w14:paraId="36EA38F5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</w:p>
    <w:p w14:paraId="5FA34F57" w14:textId="5297E52C" w:rsidR="009F0D89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  <w:r w:rsidRPr="00380BED"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  <w:t>Process finished with exit code 0</w:t>
      </w:r>
    </w:p>
    <w:p w14:paraId="5B127B59" w14:textId="77777777" w:rsid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  <w:lang w:val="en-US"/>
        </w:rPr>
      </w:pPr>
    </w:p>
    <w:p w14:paraId="4597A3A9" w14:textId="56AC279B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8"/>
          <w:szCs w:val="20"/>
        </w:rPr>
      </w:pPr>
      <w:r w:rsidRPr="00380BED">
        <w:rPr>
          <w:rFonts w:ascii="Arial" w:hAnsi="Arial" w:cs="Arial"/>
          <w:b w:val="0"/>
          <w:bCs w:val="0"/>
          <w:color w:val="auto"/>
          <w:sz w:val="28"/>
          <w:szCs w:val="20"/>
          <w:lang w:val="en-US"/>
        </w:rPr>
        <w:t>Default</w:t>
      </w:r>
      <w:r>
        <w:rPr>
          <w:rFonts w:ascii="Arial" w:hAnsi="Arial" w:cs="Arial"/>
          <w:b w:val="0"/>
          <w:bCs w:val="0"/>
          <w:color w:val="auto"/>
          <w:sz w:val="28"/>
          <w:szCs w:val="20"/>
          <w:lang w:val="en-US"/>
        </w:rPr>
        <w:t>:</w:t>
      </w:r>
      <w:r w:rsidRPr="00380BED">
        <w:rPr>
          <w:rFonts w:ascii="Arial" w:hAnsi="Arial" w:cs="Arial"/>
          <w:b w:val="0"/>
          <w:bCs w:val="0"/>
          <w:color w:val="auto"/>
          <w:sz w:val="28"/>
          <w:szCs w:val="20"/>
        </w:rPr>
        <w:t xml:space="preserve"> </w:t>
      </w:r>
    </w:p>
    <w:p w14:paraId="656E61D5" w14:textId="77777777" w:rsidR="00380BED" w:rsidRPr="00380BED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b w:val="0"/>
          <w:bCs w:val="0"/>
          <w:color w:val="auto"/>
          <w:sz w:val="20"/>
          <w:szCs w:val="20"/>
        </w:rPr>
      </w:pPr>
      <w:proofErr w:type="gram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proofErr w:type="gramEnd"/>
      <w:r w:rsidRPr="00380BED">
        <w:rPr>
          <w:rFonts w:ascii="Courier New" w:hAnsi="Courier New" w:cs="Courier New"/>
          <w:color w:val="000000"/>
          <w:sz w:val="20"/>
          <w:szCs w:val="20"/>
        </w:rPr>
        <w:t>=</w:t>
      </w:r>
      <w:r w:rsidRPr="00380BED"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 w:rsidRPr="00380BED">
        <w:rPr>
          <w:rFonts w:ascii="Courier New" w:hAnsi="Courier New" w:cs="Courier New"/>
          <w:color w:val="008080"/>
          <w:sz w:val="20"/>
          <w:szCs w:val="20"/>
          <w:lang w:val="en-US"/>
        </w:rPr>
        <w:t>GARant</w:t>
      </w:r>
      <w:proofErr w:type="spellEnd"/>
      <w:r w:rsidRPr="00380BED"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80BED">
        <w:rPr>
          <w:rFonts w:ascii="Courier New" w:hAnsi="Courier New" w:cs="Courier New"/>
          <w:color w:val="660099"/>
          <w:sz w:val="20"/>
          <w:szCs w:val="20"/>
          <w:lang w:val="en-US"/>
        </w:rPr>
        <w:t>arr</w:t>
      </w:r>
      <w:proofErr w:type="spellEnd"/>
      <w:r w:rsidRPr="00380BED">
        <w:rPr>
          <w:rFonts w:ascii="Courier New" w:hAnsi="Courier New" w:cs="Courier New"/>
          <w:color w:val="000000"/>
          <w:sz w:val="20"/>
          <w:szCs w:val="20"/>
        </w:rPr>
        <w:t>=</w:t>
      </w:r>
      <w:r w:rsidRPr="00380BED"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 w:rsidRPr="00380BED">
        <w:rPr>
          <w:rFonts w:ascii="Courier New" w:hAnsi="Courier New" w:cs="Courier New"/>
          <w:color w:val="008080"/>
          <w:sz w:val="20"/>
          <w:szCs w:val="20"/>
          <w:lang w:val="en-US"/>
        </w:rPr>
        <w:t>fARaOnpKCerARSupcArGAR</w:t>
      </w:r>
      <w:proofErr w:type="spellEnd"/>
      <w:r w:rsidRPr="00380BED">
        <w:rPr>
          <w:rFonts w:ascii="Courier New" w:hAnsi="Courier New" w:cs="Courier New"/>
          <w:color w:val="008080"/>
          <w:sz w:val="20"/>
          <w:szCs w:val="20"/>
        </w:rPr>
        <w:t>'</w:t>
      </w:r>
    </w:p>
    <w:p w14:paraId="6F12F6EC" w14:textId="77777777" w:rsidR="00380BED" w:rsidRPr="0005004B" w:rsidRDefault="00380BED" w:rsidP="00380BED">
      <w:pPr>
        <w:pStyle w:val="big2"/>
        <w:spacing w:before="120" w:beforeAutospacing="0" w:after="120" w:afterAutospacing="0"/>
        <w:rPr>
          <w:rFonts w:ascii="Arial" w:hAnsi="Arial" w:cs="Arial"/>
          <w:color w:val="auto"/>
          <w:sz w:val="28"/>
          <w:szCs w:val="20"/>
          <w:lang w:val="en-US"/>
        </w:rPr>
      </w:pPr>
    </w:p>
    <w:sectPr w:rsidR="00380BED" w:rsidRPr="0005004B" w:rsidSect="00A02A2D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283701"/>
    <w:rsid w:val="0031483A"/>
    <w:rsid w:val="00380BED"/>
    <w:rsid w:val="005B7487"/>
    <w:rsid w:val="005D08DB"/>
    <w:rsid w:val="006F682B"/>
    <w:rsid w:val="009F0D89"/>
    <w:rsid w:val="00A00C0B"/>
    <w:rsid w:val="00A02A2D"/>
    <w:rsid w:val="00A32BE0"/>
    <w:rsid w:val="00A34143"/>
    <w:rsid w:val="00D46B0F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2</cp:revision>
  <dcterms:created xsi:type="dcterms:W3CDTF">2018-09-12T05:56:00Z</dcterms:created>
  <dcterms:modified xsi:type="dcterms:W3CDTF">2018-09-12T05:56:00Z</dcterms:modified>
</cp:coreProperties>
</file>