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bookmarkStart w:id="0" w:name="_Toc314489982"/>
      <w:bookmarkStart w:id="1" w:name="_Toc314490827"/>
      <w:bookmarkStart w:id="2" w:name="_Toc314491150"/>
      <w:r w:rsidRPr="009A21D5">
        <w:rPr>
          <w:rFonts w:ascii="Times New Roman" w:hAnsi="Times New Roman" w:cs="Times New Roman"/>
          <w:b/>
          <w:bCs/>
          <w:iCs/>
          <w:sz w:val="17"/>
          <w:szCs w:val="17"/>
          <w:lang w:val="uk-UA"/>
        </w:rPr>
        <w:t>Класифікація системних програм</w:t>
      </w:r>
      <w:bookmarkEnd w:id="0"/>
      <w:bookmarkEnd w:id="1"/>
      <w:bookmarkEnd w:id="2"/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bCs/>
          <w:iCs/>
          <w:sz w:val="17"/>
          <w:szCs w:val="17"/>
          <w:lang w:val="uk-UA"/>
        </w:rPr>
        <w:t>Системні обробляючі програми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bCs/>
          <w:iCs/>
          <w:sz w:val="17"/>
          <w:szCs w:val="17"/>
          <w:lang w:val="uk-UA"/>
        </w:rPr>
        <w:t>Системні управляючі програми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bCs/>
          <w:iCs/>
          <w:sz w:val="17"/>
          <w:szCs w:val="17"/>
          <w:lang w:val="uk-UA"/>
        </w:rPr>
        <w:t>Узагальнена структура системної програми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bCs/>
          <w:iCs/>
          <w:sz w:val="17"/>
          <w:szCs w:val="17"/>
          <w:lang w:val="uk-UA"/>
        </w:rPr>
        <w:t>Типові елементи і об’єкти системних програм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Основні способи організації таблиць та індексів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Організація таблиць у вигляді масивів записів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Організація таблиць у вигляді структур з покажчиками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Організація роботи з таблицями в системних програмах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Основні способи організації пошуку в таблицях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Робота з таблицями на базі структур з покажчиками на рядки</w:t>
      </w:r>
      <w:r w:rsidR="002C5CEF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1.8)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Графи та способи їх обробки</w:t>
      </w:r>
    </w:p>
    <w:p w:rsidR="00AB4D1A" w:rsidRPr="009A21D5" w:rsidRDefault="00AB4D1A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Вибір структури для представлення вузла дерева підлеглості операцій та спрямованих ациклічних графів</w:t>
      </w:r>
    </w:p>
    <w:p w:rsidR="00AB4D1A" w:rsidRPr="009A21D5" w:rsidRDefault="00E139D0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Особливості структур дерева внутрішнього подання для операторів циклу</w:t>
      </w:r>
    </w:p>
    <w:p w:rsidR="00E139D0" w:rsidRPr="009A21D5" w:rsidRDefault="00E139D0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Особливості структур дерева внутрішнього подання для умовних операторів</w:t>
      </w:r>
    </w:p>
    <w:p w:rsidR="00E139D0" w:rsidRPr="009A21D5" w:rsidRDefault="00E139D0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Задача реконструкції вхідного тексту за внутрішнім поданням</w:t>
      </w:r>
    </w:p>
    <w:p w:rsidR="009A21D5" w:rsidRPr="00D251ED" w:rsidRDefault="00E139D0" w:rsidP="00D251ED">
      <w:pPr>
        <w:pStyle w:val="a3"/>
        <w:numPr>
          <w:ilvl w:val="1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9A21D5">
        <w:rPr>
          <w:rFonts w:ascii="Times New Roman" w:hAnsi="Times New Roman" w:cs="Times New Roman"/>
          <w:b/>
          <w:iCs/>
          <w:sz w:val="17"/>
          <w:szCs w:val="17"/>
          <w:lang w:val="uk-UA"/>
        </w:rPr>
        <w:t>Внутрішнє представлення дерева внутрішнього подання для об’яв та описів в програмах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Поняття граматик та їх використання для розв’язання задач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Класифікація граматик за Хомським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Представлення правил в граматиках та їх застосування</w:t>
      </w:r>
      <w:r w:rsidR="00CD3AB9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2.1)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Задачі лексичного аналізу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Граматики, що використовуються для лексичного аналізу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Використання регулярної граматики для лексичного аналізу</w:t>
      </w:r>
      <w:r w:rsidR="009052A0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</w:t>
      </w:r>
      <w:r w:rsidR="00C712AF">
        <w:rPr>
          <w:rFonts w:ascii="Times New Roman" w:hAnsi="Times New Roman" w:cs="Times New Roman"/>
          <w:b/>
          <w:iCs/>
          <w:sz w:val="17"/>
          <w:szCs w:val="17"/>
          <w:lang w:val="uk-UA"/>
        </w:rPr>
        <w:t>№</w:t>
      </w:r>
      <w:r w:rsidR="009052A0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2.5)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Задачі синтаксичного аналізу</w:t>
      </w:r>
      <w:r w:rsidR="00C712AF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(+ № 1.13)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Граматики, що використовуються для синтаксичного аналізу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Методи висхідного синтаксичного аналізу</w:t>
      </w:r>
      <w:r w:rsidR="00F658A7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</w:t>
      </w:r>
      <w:r w:rsidR="00C712AF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+ </w:t>
      </w:r>
      <w:r w:rsidR="00F658A7">
        <w:rPr>
          <w:rFonts w:ascii="Times New Roman" w:hAnsi="Times New Roman" w:cs="Times New Roman"/>
          <w:b/>
          <w:iCs/>
          <w:sz w:val="17"/>
          <w:szCs w:val="17"/>
          <w:lang w:val="uk-UA"/>
        </w:rPr>
        <w:t>№ 2.7)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Представлення результатів синтаксичного аналізу у вигляді дерева розбору</w:t>
      </w:r>
      <w:r w:rsidR="00C712AF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(+ </w:t>
      </w:r>
      <w:r w:rsidR="00F658A7">
        <w:rPr>
          <w:rFonts w:ascii="Times New Roman" w:hAnsi="Times New Roman" w:cs="Times New Roman"/>
          <w:b/>
          <w:iCs/>
          <w:sz w:val="17"/>
          <w:szCs w:val="17"/>
          <w:lang w:val="uk-UA"/>
        </w:rPr>
        <w:t>№ 2.7)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Відмінності дерева синтаксичного розбору від графів підлеглості операцій</w:t>
      </w:r>
      <w:r w:rsidR="00F658A7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2.10)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Перетворення дерева синтаксичного розбору на дерева підлеглості операцій</w:t>
      </w:r>
      <w:r w:rsidR="00F658A7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2.10)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Алгоритми синтаксичного аналізу з використанням матриць передування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lastRenderedPageBreak/>
        <w:t>Алгоритми низхідного синтаксичного розбору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Метод рекурсивного спуску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Метод синтаксичних графів для синтаксичного аналізу</w:t>
      </w:r>
      <w:r w:rsidR="00A337FC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(+ № 1.13)</w:t>
      </w:r>
    </w:p>
    <w:p w:rsidR="00D251ED" w:rsidRDefault="00E139D0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Формування графів підлеглості операцій при синтаксичному аналізі</w:t>
      </w:r>
      <w:r w:rsidR="004A6A2D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1.13)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Задачі семантичної обробки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Загальний підхід до організації семантичної обробки в трансляторах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Організація семантичного аналізу в компіляторах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Організація інтерпретації вхідної мови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Особливості генерації кодів для обробки даних з плаваючою комою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Особливості генерації кодів для обробки даних цілих типів</w:t>
      </w:r>
      <w:r w:rsidR="003B691C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2.22)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Особливості організації генерації кодів для роботи з покажчиками</w:t>
      </w:r>
      <w:r w:rsidR="003B691C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2.22)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Особливості генерації кодів для індексних виразів</w:t>
      </w:r>
      <w:r w:rsidR="003B691C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2.22)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Машинно-незалежна оптимізація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Машинно-залежна оптимізація</w:t>
      </w:r>
    </w:p>
    <w:p w:rsidR="00D251ED" w:rsidRDefault="00725359" w:rsidP="00D251ED">
      <w:pPr>
        <w:pStyle w:val="a3"/>
        <w:numPr>
          <w:ilvl w:val="1"/>
          <w:numId w:val="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Способи організації трансляторів з мов програмування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Типи ОС і режими їх роботи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Типовий склад програм ОС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Особливості визначення пріоритетів задач в ОС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Основні стани виконання задач в ОС</w:t>
      </w:r>
    </w:p>
    <w:p w:rsidR="00D251ED" w:rsidRDefault="00CF7477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Збереження стану задач</w:t>
      </w:r>
      <w:r w:rsidR="00725359"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в реальному режимі</w:t>
      </w:r>
    </w:p>
    <w:p w:rsidR="00D251ED" w:rsidRDefault="00CF7477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Збереження стану задач</w:t>
      </w:r>
      <w:r w:rsidR="00725359"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в захищеному режимі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Основні</w:t>
      </w:r>
      <w:r w:rsidRPr="00AC08D3">
        <w:rPr>
          <w:rFonts w:ascii="Times New Roman" w:hAnsi="Times New Roman" w:cs="Times New Roman"/>
          <w:b/>
          <w:iCs/>
          <w:spacing w:val="-30"/>
          <w:sz w:val="17"/>
          <w:szCs w:val="17"/>
          <w:lang w:val="uk-UA"/>
        </w:rPr>
        <w:t xml:space="preserve"> </w:t>
      </w: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архітектурні</w:t>
      </w:r>
      <w:r w:rsidRPr="00AC08D3">
        <w:rPr>
          <w:rFonts w:ascii="Times New Roman" w:hAnsi="Times New Roman" w:cs="Times New Roman"/>
          <w:b/>
          <w:iCs/>
          <w:spacing w:val="-30"/>
          <w:sz w:val="17"/>
          <w:szCs w:val="17"/>
          <w:lang w:val="uk-UA"/>
        </w:rPr>
        <w:t xml:space="preserve"> </w:t>
      </w: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елементи захищеного</w:t>
      </w:r>
      <w:r w:rsidRPr="00AC08D3">
        <w:rPr>
          <w:rFonts w:ascii="Times New Roman" w:hAnsi="Times New Roman" w:cs="Times New Roman"/>
          <w:b/>
          <w:iCs/>
          <w:spacing w:val="-30"/>
          <w:sz w:val="17"/>
          <w:szCs w:val="17"/>
          <w:lang w:val="uk-UA"/>
        </w:rPr>
        <w:t xml:space="preserve"> </w:t>
      </w: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режиму</w:t>
      </w:r>
      <w:r w:rsidRPr="00AC08D3">
        <w:rPr>
          <w:rFonts w:ascii="Times New Roman" w:hAnsi="Times New Roman" w:cs="Times New Roman"/>
          <w:b/>
          <w:iCs/>
          <w:spacing w:val="-30"/>
          <w:sz w:val="17"/>
          <w:szCs w:val="17"/>
          <w:lang w:val="uk-UA"/>
        </w:rPr>
        <w:t xml:space="preserve"> </w:t>
      </w:r>
      <w:r w:rsidR="00AC08D3">
        <w:rPr>
          <w:rFonts w:ascii="Times New Roman" w:hAnsi="Times New Roman" w:cs="Times New Roman"/>
          <w:b/>
          <w:iCs/>
          <w:sz w:val="17"/>
          <w:szCs w:val="17"/>
          <w:lang w:val="uk-UA"/>
        </w:rPr>
        <w:t>і</w:t>
      </w:r>
      <w:r w:rsidRPr="00AC08D3">
        <w:rPr>
          <w:rFonts w:ascii="Times New Roman" w:hAnsi="Times New Roman" w:cs="Times New Roman"/>
          <w:b/>
          <w:iCs/>
          <w:spacing w:val="-30"/>
          <w:sz w:val="17"/>
          <w:szCs w:val="17"/>
          <w:lang w:val="uk-UA"/>
        </w:rPr>
        <w:t xml:space="preserve"> </w:t>
      </w: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їх</w:t>
      </w:r>
      <w:r w:rsidRPr="00AC08D3">
        <w:rPr>
          <w:rFonts w:ascii="Times New Roman" w:hAnsi="Times New Roman" w:cs="Times New Roman"/>
          <w:b/>
          <w:iCs/>
          <w:spacing w:val="-30"/>
          <w:sz w:val="17"/>
          <w:szCs w:val="17"/>
          <w:lang w:val="uk-UA"/>
        </w:rPr>
        <w:t xml:space="preserve"> </w:t>
      </w: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призначення</w:t>
      </w:r>
      <w:r w:rsidR="00AC08D3" w:rsidRPr="00AC08D3">
        <w:rPr>
          <w:rFonts w:ascii="Times New Roman" w:hAnsi="Times New Roman" w:cs="Times New Roman"/>
          <w:b/>
          <w:iCs/>
          <w:spacing w:val="-30"/>
          <w:sz w:val="17"/>
          <w:szCs w:val="17"/>
          <w:lang w:val="uk-UA"/>
        </w:rPr>
        <w:t xml:space="preserve"> </w:t>
      </w:r>
      <w:r w:rsidR="00AC08D3">
        <w:rPr>
          <w:rFonts w:ascii="Times New Roman" w:hAnsi="Times New Roman" w:cs="Times New Roman"/>
          <w:b/>
          <w:iCs/>
          <w:sz w:val="17"/>
          <w:szCs w:val="17"/>
          <w:lang w:val="uk-UA"/>
        </w:rPr>
        <w:t>(див.</w:t>
      </w:r>
      <w:r w:rsidR="00AC08D3" w:rsidRPr="00AC08D3">
        <w:rPr>
          <w:rFonts w:ascii="Times New Roman" w:hAnsi="Times New Roman" w:cs="Times New Roman"/>
          <w:b/>
          <w:iCs/>
          <w:spacing w:val="-30"/>
          <w:sz w:val="17"/>
          <w:szCs w:val="17"/>
          <w:lang w:val="uk-UA"/>
        </w:rPr>
        <w:t xml:space="preserve"> </w:t>
      </w:r>
      <w:r w:rsidR="00AC08D3">
        <w:rPr>
          <w:rFonts w:ascii="Times New Roman" w:hAnsi="Times New Roman" w:cs="Times New Roman"/>
          <w:b/>
          <w:iCs/>
          <w:sz w:val="17"/>
          <w:szCs w:val="17"/>
          <w:lang w:val="uk-UA"/>
        </w:rPr>
        <w:t>№</w:t>
      </w:r>
      <w:r w:rsidR="00AC08D3" w:rsidRPr="00AC08D3">
        <w:rPr>
          <w:rFonts w:ascii="Times New Roman" w:hAnsi="Times New Roman" w:cs="Times New Roman"/>
          <w:b/>
          <w:iCs/>
          <w:spacing w:val="-30"/>
          <w:sz w:val="17"/>
          <w:szCs w:val="17"/>
          <w:lang w:val="uk-UA"/>
        </w:rPr>
        <w:t xml:space="preserve"> </w:t>
      </w:r>
      <w:r w:rsidR="00AC08D3">
        <w:rPr>
          <w:rFonts w:ascii="Times New Roman" w:hAnsi="Times New Roman" w:cs="Times New Roman"/>
          <w:b/>
          <w:iCs/>
          <w:sz w:val="17"/>
          <w:szCs w:val="17"/>
          <w:lang w:val="uk-UA"/>
        </w:rPr>
        <w:t>3.6)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Способи організації переключення задач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Організація роботи планувальників задач і процесів</w:t>
      </w:r>
      <w:r w:rsidR="00061ECA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3.3)</w:t>
      </w:r>
      <w:bookmarkStart w:id="3" w:name="_GoBack"/>
      <w:bookmarkEnd w:id="3"/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Способи організації планувальників задач</w:t>
      </w:r>
      <w:r w:rsidR="00AC08D3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3.9)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Механізми переключення задач в архітектурі процесора</w:t>
      </w:r>
      <w:r w:rsidR="00AC08D3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 (див. № 3.8)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Організація захисту пам’яті в процесорах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Організація захисту пам’яті в ОС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Організація віртуальної пам’яті в ОС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Організація роботи користувачів, реєстрів та аудиту в ОС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Ієрархічна організація програм введення-виведення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Необхідність синхронізації даних в задачах введення-виведення</w:t>
      </w:r>
    </w:p>
    <w:p w:rsidR="00D251ED" w:rsidRDefault="00725359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Способи організації драйверів в ОС</w:t>
      </w:r>
    </w:p>
    <w:p w:rsidR="00D251ED" w:rsidRDefault="00220D66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Роль переривань в побудові драйверів</w:t>
      </w:r>
    </w:p>
    <w:p w:rsidR="00D251ED" w:rsidRDefault="00220D66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Програмно-апаратні взаємодії при обробці переривань в машинах </w:t>
      </w:r>
      <w:r w:rsidRPr="00D251ED">
        <w:rPr>
          <w:rFonts w:ascii="Times New Roman" w:hAnsi="Times New Roman" w:cs="Times New Roman"/>
          <w:b/>
          <w:iCs/>
          <w:sz w:val="17"/>
          <w:szCs w:val="17"/>
        </w:rPr>
        <w:t>IBM</w:t>
      </w:r>
      <w:r w:rsidRPr="00D251ED">
        <w:rPr>
          <w:rFonts w:ascii="Times New Roman" w:hAnsi="Times New Roman" w:cs="Times New Roman"/>
          <w:b/>
          <w:iCs/>
          <w:sz w:val="17"/>
          <w:szCs w:val="17"/>
          <w:lang w:val="ru-RU"/>
        </w:rPr>
        <w:t xml:space="preserve"> </w:t>
      </w:r>
      <w:r w:rsidRPr="00D251ED">
        <w:rPr>
          <w:rFonts w:ascii="Times New Roman" w:hAnsi="Times New Roman" w:cs="Times New Roman"/>
          <w:b/>
          <w:iCs/>
          <w:sz w:val="17"/>
          <w:szCs w:val="17"/>
        </w:rPr>
        <w:t>PC</w:t>
      </w:r>
    </w:p>
    <w:p w:rsidR="00D251ED" w:rsidRDefault="00220D66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Особливості роботи з КПП</w:t>
      </w:r>
    </w:p>
    <w:p w:rsidR="00220D66" w:rsidRPr="00D251ED" w:rsidRDefault="00220D66" w:rsidP="00D251ED">
      <w:pPr>
        <w:pStyle w:val="a3"/>
        <w:numPr>
          <w:ilvl w:val="1"/>
          <w:numId w:val="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b/>
          <w:iCs/>
          <w:sz w:val="17"/>
          <w:szCs w:val="17"/>
          <w:lang w:val="uk-UA"/>
        </w:rPr>
      </w:pP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 xml:space="preserve">Організація драйверів в ОС за схемою </w:t>
      </w:r>
      <w:r w:rsidRPr="00D251ED">
        <w:rPr>
          <w:rFonts w:ascii="Times New Roman" w:hAnsi="Times New Roman" w:cs="Times New Roman"/>
          <w:b/>
          <w:iCs/>
          <w:sz w:val="17"/>
          <w:szCs w:val="17"/>
        </w:rPr>
        <w:t>“</w:t>
      </w:r>
      <w:r w:rsidRPr="00D251ED">
        <w:rPr>
          <w:rFonts w:ascii="Times New Roman" w:hAnsi="Times New Roman" w:cs="Times New Roman"/>
          <w:b/>
          <w:iCs/>
          <w:sz w:val="17"/>
          <w:szCs w:val="17"/>
          <w:lang w:val="uk-UA"/>
        </w:rPr>
        <w:t>клієнт-сервер</w:t>
      </w:r>
      <w:r w:rsidRPr="00D251ED">
        <w:rPr>
          <w:rFonts w:ascii="Times New Roman" w:hAnsi="Times New Roman" w:cs="Times New Roman"/>
          <w:b/>
          <w:iCs/>
          <w:sz w:val="17"/>
          <w:szCs w:val="17"/>
        </w:rPr>
        <w:t>”</w:t>
      </w:r>
    </w:p>
    <w:sectPr w:rsidR="00220D66" w:rsidRPr="00D251ED" w:rsidSect="009A21D5">
      <w:pgSz w:w="15840" w:h="12240" w:orient="landscape"/>
      <w:pgMar w:top="284" w:right="284" w:bottom="284" w:left="284" w:header="709" w:footer="709" w:gutter="0"/>
      <w:cols w:num="4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BA3"/>
    <w:multiLevelType w:val="multilevel"/>
    <w:tmpl w:val="C2BAE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C35D83"/>
    <w:multiLevelType w:val="multilevel"/>
    <w:tmpl w:val="8C08A5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1B5D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687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8C48BA"/>
    <w:multiLevelType w:val="multilevel"/>
    <w:tmpl w:val="9392AF2A"/>
    <w:styleLink w:val="WW8Num46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>
    <w:nsid w:val="40B47C5A"/>
    <w:multiLevelType w:val="hybridMultilevel"/>
    <w:tmpl w:val="A652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8458F"/>
    <w:multiLevelType w:val="multilevel"/>
    <w:tmpl w:val="750CC678"/>
    <w:styleLink w:val="WW8Num6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>
    <w:nsid w:val="4BFD66EE"/>
    <w:multiLevelType w:val="hybridMultilevel"/>
    <w:tmpl w:val="1C2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17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46"/>
    <w:rsid w:val="00061ECA"/>
    <w:rsid w:val="001134B8"/>
    <w:rsid w:val="00220D66"/>
    <w:rsid w:val="002C5CEF"/>
    <w:rsid w:val="003B6203"/>
    <w:rsid w:val="003B691C"/>
    <w:rsid w:val="004A6A2D"/>
    <w:rsid w:val="005A5D46"/>
    <w:rsid w:val="00725359"/>
    <w:rsid w:val="009052A0"/>
    <w:rsid w:val="009A21D5"/>
    <w:rsid w:val="00A337FC"/>
    <w:rsid w:val="00AB4D1A"/>
    <w:rsid w:val="00AC08D3"/>
    <w:rsid w:val="00AD5A61"/>
    <w:rsid w:val="00C712AF"/>
    <w:rsid w:val="00CD3AB9"/>
    <w:rsid w:val="00CF7477"/>
    <w:rsid w:val="00D251ED"/>
    <w:rsid w:val="00E139D0"/>
    <w:rsid w:val="00F6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8Num46">
    <w:name w:val="WW8Num46"/>
    <w:basedOn w:val="a2"/>
    <w:rsid w:val="00AB4D1A"/>
    <w:pPr>
      <w:numPr>
        <w:numId w:val="1"/>
      </w:numPr>
    </w:pPr>
  </w:style>
  <w:style w:type="numbering" w:customStyle="1" w:styleId="WW8Num6">
    <w:name w:val="WW8Num6"/>
    <w:basedOn w:val="a2"/>
    <w:rsid w:val="00AB4D1A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AB4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8Num46">
    <w:name w:val="WW8Num46"/>
    <w:basedOn w:val="a2"/>
    <w:rsid w:val="00AB4D1A"/>
    <w:pPr>
      <w:numPr>
        <w:numId w:val="1"/>
      </w:numPr>
    </w:pPr>
  </w:style>
  <w:style w:type="numbering" w:customStyle="1" w:styleId="WW8Num6">
    <w:name w:val="WW8Num6"/>
    <w:basedOn w:val="a2"/>
    <w:rsid w:val="00AB4D1A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AB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KPI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Mir4ik</dc:creator>
  <cp:keywords/>
  <dc:description/>
  <cp:lastModifiedBy>Mir4ik</cp:lastModifiedBy>
  <cp:revision>15</cp:revision>
  <dcterms:created xsi:type="dcterms:W3CDTF">2013-01-04T16:50:00Z</dcterms:created>
  <dcterms:modified xsi:type="dcterms:W3CDTF">2013-01-08T00:59:00Z</dcterms:modified>
</cp:coreProperties>
</file>