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A85" w:rsidRPr="00D20CEE" w:rsidRDefault="00121A85" w:rsidP="00121A85">
      <w:pPr>
        <w:jc w:val="center"/>
        <w:rPr>
          <w:b/>
          <w:i/>
          <w:sz w:val="28"/>
          <w:lang w:val="uk-UA"/>
        </w:rPr>
      </w:pPr>
      <w:r w:rsidRPr="00D20CEE">
        <w:rPr>
          <w:b/>
          <w:i/>
          <w:sz w:val="28"/>
          <w:lang w:val="uk-UA"/>
        </w:rPr>
        <w:t>Тема</w:t>
      </w:r>
      <w:r>
        <w:rPr>
          <w:b/>
          <w:i/>
          <w:sz w:val="28"/>
          <w:lang w:val="uk-UA"/>
        </w:rPr>
        <w:t>:</w:t>
      </w:r>
      <w:r w:rsidRPr="00D20CEE">
        <w:rPr>
          <w:b/>
          <w:i/>
          <w:sz w:val="28"/>
          <w:lang w:val="uk-UA"/>
        </w:rPr>
        <w:t xml:space="preserve"> Витрати вироб</w:t>
      </w:r>
      <w:r>
        <w:rPr>
          <w:b/>
          <w:i/>
          <w:sz w:val="28"/>
          <w:lang w:val="uk-UA"/>
        </w:rPr>
        <w:t>ництва та собівартість продукції</w:t>
      </w:r>
    </w:p>
    <w:p w:rsidR="00121A85" w:rsidRDefault="00121A85" w:rsidP="00121A85">
      <w:pPr>
        <w:spacing w:before="120"/>
        <w:ind w:firstLine="709"/>
        <w:jc w:val="center"/>
        <w:rPr>
          <w:lang w:val="uk-UA"/>
        </w:rPr>
      </w:pPr>
      <w:r>
        <w:rPr>
          <w:lang w:val="uk-UA"/>
        </w:rPr>
        <w:t>План:</w:t>
      </w:r>
    </w:p>
    <w:p w:rsidR="00121A85" w:rsidRDefault="00121A85" w:rsidP="00121A85">
      <w:pPr>
        <w:numPr>
          <w:ilvl w:val="0"/>
          <w:numId w:val="1"/>
        </w:numPr>
        <w:tabs>
          <w:tab w:val="left" w:pos="1080"/>
        </w:tabs>
        <w:ind w:left="0" w:firstLine="709"/>
        <w:jc w:val="both"/>
        <w:rPr>
          <w:lang w:val="uk-UA"/>
        </w:rPr>
      </w:pPr>
      <w:r>
        <w:rPr>
          <w:lang w:val="uk-UA"/>
        </w:rPr>
        <w:t>Загальна характеристика витрат та їх класифікація.</w:t>
      </w:r>
    </w:p>
    <w:p w:rsidR="00121A85" w:rsidRDefault="00121A85" w:rsidP="00121A85">
      <w:pPr>
        <w:numPr>
          <w:ilvl w:val="0"/>
          <w:numId w:val="1"/>
        </w:numPr>
        <w:tabs>
          <w:tab w:val="left" w:pos="1080"/>
        </w:tabs>
        <w:ind w:left="0" w:firstLine="709"/>
        <w:jc w:val="both"/>
        <w:rPr>
          <w:lang w:val="uk-UA"/>
        </w:rPr>
      </w:pPr>
      <w:r>
        <w:rPr>
          <w:lang w:val="uk-UA"/>
        </w:rPr>
        <w:t>Собівартість продукції. Кошторис витрат на виробництво.</w:t>
      </w:r>
    </w:p>
    <w:p w:rsidR="00121A85" w:rsidRDefault="00121A85" w:rsidP="00121A85">
      <w:pPr>
        <w:numPr>
          <w:ilvl w:val="0"/>
          <w:numId w:val="1"/>
        </w:numPr>
        <w:tabs>
          <w:tab w:val="left" w:pos="1080"/>
        </w:tabs>
        <w:ind w:left="0" w:firstLine="709"/>
        <w:jc w:val="both"/>
        <w:rPr>
          <w:lang w:val="uk-UA"/>
        </w:rPr>
      </w:pPr>
      <w:r>
        <w:rPr>
          <w:lang w:val="uk-UA"/>
        </w:rPr>
        <w:t>Калькуляція продукції. Класифікація витрат за статтями.</w:t>
      </w:r>
    </w:p>
    <w:p w:rsidR="00121A85" w:rsidRDefault="00121A85" w:rsidP="00121A85">
      <w:pPr>
        <w:numPr>
          <w:ilvl w:val="0"/>
          <w:numId w:val="1"/>
        </w:numPr>
        <w:tabs>
          <w:tab w:val="left" w:pos="1080"/>
        </w:tabs>
        <w:ind w:left="0" w:firstLine="709"/>
        <w:jc w:val="both"/>
        <w:rPr>
          <w:lang w:val="uk-UA"/>
        </w:rPr>
      </w:pPr>
      <w:r>
        <w:rPr>
          <w:lang w:val="uk-UA"/>
        </w:rPr>
        <w:t>Собівартість однієї машино-години роботи ПК. Собівартість програмного продукту.</w:t>
      </w:r>
    </w:p>
    <w:p w:rsidR="00121A85" w:rsidRDefault="00121A85" w:rsidP="00121A85">
      <w:pPr>
        <w:numPr>
          <w:ilvl w:val="0"/>
          <w:numId w:val="1"/>
        </w:numPr>
        <w:tabs>
          <w:tab w:val="left" w:pos="1080"/>
        </w:tabs>
        <w:ind w:left="0" w:firstLine="709"/>
        <w:jc w:val="both"/>
        <w:rPr>
          <w:lang w:val="uk-UA"/>
        </w:rPr>
      </w:pPr>
      <w:r>
        <w:rPr>
          <w:lang w:val="uk-UA"/>
        </w:rPr>
        <w:t>Основні фактори зниження собівартості.</w:t>
      </w:r>
    </w:p>
    <w:p w:rsidR="00121A85" w:rsidRDefault="00121A85" w:rsidP="00121A85">
      <w:pPr>
        <w:ind w:firstLine="709"/>
        <w:jc w:val="both"/>
        <w:rPr>
          <w:lang w:val="uk-UA"/>
        </w:rPr>
      </w:pPr>
      <w:r>
        <w:rPr>
          <w:lang w:val="uk-UA"/>
        </w:rPr>
        <w:t>Витрати:</w:t>
      </w:r>
    </w:p>
    <w:p w:rsidR="00121A85" w:rsidRDefault="00121A85" w:rsidP="00121A85">
      <w:pPr>
        <w:numPr>
          <w:ilvl w:val="0"/>
          <w:numId w:val="2"/>
        </w:numPr>
        <w:tabs>
          <w:tab w:val="left" w:pos="1080"/>
        </w:tabs>
        <w:ind w:left="0" w:firstLine="709"/>
        <w:jc w:val="both"/>
        <w:rPr>
          <w:lang w:val="uk-UA"/>
        </w:rPr>
      </w:pPr>
      <w:r>
        <w:rPr>
          <w:lang w:val="uk-UA"/>
        </w:rPr>
        <w:t>Поточні витрати. Відшкодовуються за рахунок виручки від реалізації продукції.</w:t>
      </w:r>
    </w:p>
    <w:p w:rsidR="00121A85" w:rsidRDefault="00121A85" w:rsidP="00121A85">
      <w:pPr>
        <w:numPr>
          <w:ilvl w:val="0"/>
          <w:numId w:val="2"/>
        </w:numPr>
        <w:tabs>
          <w:tab w:val="left" w:pos="1080"/>
        </w:tabs>
        <w:ind w:left="0" w:firstLine="709"/>
        <w:jc w:val="both"/>
        <w:rPr>
          <w:lang w:val="uk-UA"/>
        </w:rPr>
      </w:pPr>
      <w:r>
        <w:rPr>
          <w:lang w:val="uk-UA"/>
        </w:rPr>
        <w:t>Витрати, пов’язані з інвестиційною діяльністю (інвестиції характеризують розширення та оновлення ОЗ, приріст оборотних засобів, додаткові кошти, що вкладаються в акції, облігації, цінні папери). Витрати на інвестиційну діяльність. Джерелами фінансування цих витрат є амортизаційні відрахування, прибуток, кредити.</w:t>
      </w:r>
    </w:p>
    <w:p w:rsidR="00121A85" w:rsidRDefault="00121A85" w:rsidP="00121A85">
      <w:pPr>
        <w:numPr>
          <w:ilvl w:val="0"/>
          <w:numId w:val="2"/>
        </w:numPr>
        <w:tabs>
          <w:tab w:val="left" w:pos="1080"/>
        </w:tabs>
        <w:ind w:left="0" w:firstLine="709"/>
        <w:jc w:val="both"/>
        <w:rPr>
          <w:lang w:val="uk-UA"/>
        </w:rPr>
      </w:pPr>
      <w:r>
        <w:rPr>
          <w:lang w:val="uk-UA"/>
        </w:rPr>
        <w:t>Витрати на соціальний розвиток (соціально-культурні заходи, житло).</w:t>
      </w:r>
    </w:p>
    <w:p w:rsidR="00121A85" w:rsidRDefault="00121A85" w:rsidP="00121A85">
      <w:pPr>
        <w:ind w:firstLine="709"/>
        <w:jc w:val="both"/>
        <w:rPr>
          <w:lang w:val="uk-UA"/>
        </w:rPr>
      </w:pPr>
      <w:r>
        <w:rPr>
          <w:lang w:val="uk-UA"/>
        </w:rPr>
        <w:t>Джерелом покриття витрат є прибуток.</w:t>
      </w:r>
    </w:p>
    <w:p w:rsidR="00121A85" w:rsidRDefault="00121A85" w:rsidP="00121A85">
      <w:pPr>
        <w:ind w:firstLine="709"/>
        <w:jc w:val="both"/>
        <w:rPr>
          <w:lang w:val="uk-UA"/>
        </w:rPr>
      </w:pPr>
      <w:r>
        <w:rPr>
          <w:lang w:val="uk-UA"/>
        </w:rPr>
        <w:t>Поточні витрати.</w:t>
      </w:r>
    </w:p>
    <w:p w:rsidR="00121A85" w:rsidRDefault="00121A85" w:rsidP="00121A85">
      <w:pPr>
        <w:ind w:firstLine="709"/>
        <w:jc w:val="both"/>
        <w:rPr>
          <w:lang w:val="uk-UA"/>
        </w:rPr>
      </w:pPr>
      <w:r>
        <w:rPr>
          <w:lang w:val="uk-UA"/>
        </w:rPr>
        <w:t>Бувають витрати на одиницю продукції та на весь обсяг продукції.</w:t>
      </w:r>
    </w:p>
    <w:p w:rsidR="00121A85" w:rsidRDefault="00121A85" w:rsidP="00121A85">
      <w:pPr>
        <w:ind w:firstLine="709"/>
        <w:jc w:val="both"/>
        <w:rPr>
          <w:lang w:val="uk-UA"/>
        </w:rPr>
      </w:pPr>
      <w:r>
        <w:rPr>
          <w:lang w:val="uk-UA"/>
        </w:rPr>
        <w:t>Ознаки класифікації витрат на виробництво:</w:t>
      </w:r>
    </w:p>
    <w:p w:rsidR="00121A85" w:rsidRDefault="00121A85" w:rsidP="00121A85">
      <w:pPr>
        <w:numPr>
          <w:ilvl w:val="0"/>
          <w:numId w:val="3"/>
        </w:numPr>
        <w:tabs>
          <w:tab w:val="left" w:pos="1080"/>
        </w:tabs>
        <w:ind w:left="0" w:firstLine="709"/>
        <w:jc w:val="both"/>
        <w:rPr>
          <w:lang w:val="uk-UA"/>
        </w:rPr>
      </w:pPr>
      <w:r>
        <w:rPr>
          <w:lang w:val="uk-UA"/>
        </w:rPr>
        <w:t>Спосіб віднесення витрат на собівартість продукції:</w:t>
      </w:r>
    </w:p>
    <w:p w:rsidR="00121A85" w:rsidRDefault="00121A85" w:rsidP="00121A85">
      <w:pPr>
        <w:numPr>
          <w:ilvl w:val="0"/>
          <w:numId w:val="4"/>
        </w:numPr>
        <w:tabs>
          <w:tab w:val="left" w:pos="1080"/>
        </w:tabs>
        <w:ind w:left="0" w:firstLine="709"/>
        <w:jc w:val="both"/>
        <w:rPr>
          <w:lang w:val="uk-UA"/>
        </w:rPr>
      </w:pPr>
      <w:r>
        <w:rPr>
          <w:lang w:val="uk-UA"/>
        </w:rPr>
        <w:t>прямі витрати – прямо відносяться на собівартість продукції (ЗП відрядникам, матеріальні витрати);</w:t>
      </w:r>
    </w:p>
    <w:p w:rsidR="00121A85" w:rsidRDefault="00121A85" w:rsidP="00121A85">
      <w:pPr>
        <w:numPr>
          <w:ilvl w:val="0"/>
          <w:numId w:val="4"/>
        </w:numPr>
        <w:tabs>
          <w:tab w:val="left" w:pos="1080"/>
        </w:tabs>
        <w:ind w:left="0" w:firstLine="709"/>
        <w:jc w:val="both"/>
        <w:rPr>
          <w:lang w:val="uk-UA"/>
        </w:rPr>
      </w:pPr>
      <w:r>
        <w:rPr>
          <w:lang w:val="uk-UA"/>
        </w:rPr>
        <w:t>непрямі (</w:t>
      </w:r>
      <w:r w:rsidRPr="00E87E17">
        <w:t>косвенные</w:t>
      </w:r>
      <w:r>
        <w:rPr>
          <w:lang w:val="uk-UA"/>
        </w:rPr>
        <w:t>) витрати – не можна безпосередньо віднести на собівартість.</w:t>
      </w:r>
    </w:p>
    <w:p w:rsidR="00121A85" w:rsidRDefault="00121A85" w:rsidP="00121A85">
      <w:pPr>
        <w:ind w:firstLine="709"/>
        <w:jc w:val="both"/>
        <w:rPr>
          <w:lang w:val="uk-UA"/>
        </w:rPr>
      </w:pPr>
      <w:r>
        <w:rPr>
          <w:lang w:val="uk-UA"/>
        </w:rPr>
        <w:t>Непрямий спосіб віднесення цих витрат на собівартість кожної одиниці продукції. Непрямі витрати бувають загальновиробничі (включають всі витрати, пов’язані з загальним виробництвом в цеху). Амортизація загальновиробничого устаткування, комунальні платежі в цеху та інше.</w:t>
      </w:r>
    </w:p>
    <w:p w:rsidR="00121A85" w:rsidRDefault="00121A85" w:rsidP="00121A85">
      <w:pPr>
        <w:ind w:firstLine="709"/>
        <w:jc w:val="both"/>
        <w:rPr>
          <w:lang w:val="uk-UA"/>
        </w:rPr>
      </w:pPr>
      <w:r>
        <w:rPr>
          <w:lang w:val="uk-UA"/>
        </w:rPr>
        <w:t>Для віднесення цих витрат на кожну одиницю продукції спочатку розраховують співвідношення між загальною сумою цих витрат за рік (наприклад) і зарплатою основних робітників (на якийсь коефіцієнт). Потім при розрахунку собівартості одиниці продукції враховують цей коефіцієнт (зарплату на одиницю продукції множимо на цей коефіцієнт і це будуть загальновиробничі витрати).</w:t>
      </w:r>
    </w:p>
    <w:p w:rsidR="00121A85" w:rsidRDefault="00121A85" w:rsidP="00121A85">
      <w:pPr>
        <w:numPr>
          <w:ilvl w:val="0"/>
          <w:numId w:val="3"/>
        </w:numPr>
        <w:tabs>
          <w:tab w:val="left" w:pos="1080"/>
        </w:tabs>
        <w:ind w:left="0" w:firstLine="709"/>
        <w:jc w:val="both"/>
        <w:rPr>
          <w:lang w:val="uk-UA"/>
        </w:rPr>
      </w:pPr>
      <w:r>
        <w:rPr>
          <w:lang w:val="uk-UA"/>
        </w:rPr>
        <w:t>Однорідність складу витрат:</w:t>
      </w:r>
    </w:p>
    <w:p w:rsidR="00121A85" w:rsidRDefault="00121A85" w:rsidP="00121A85">
      <w:pPr>
        <w:numPr>
          <w:ilvl w:val="0"/>
          <w:numId w:val="5"/>
        </w:numPr>
        <w:tabs>
          <w:tab w:val="left" w:pos="1080"/>
        </w:tabs>
        <w:ind w:left="0" w:firstLine="709"/>
        <w:jc w:val="both"/>
        <w:rPr>
          <w:lang w:val="uk-UA"/>
        </w:rPr>
      </w:pPr>
      <w:r>
        <w:rPr>
          <w:lang w:val="uk-UA"/>
        </w:rPr>
        <w:t>прості витрати (одноелементні); Н: матеріальні витрати.</w:t>
      </w:r>
    </w:p>
    <w:p w:rsidR="00121A85" w:rsidRDefault="00121A85" w:rsidP="00121A85">
      <w:pPr>
        <w:numPr>
          <w:ilvl w:val="0"/>
          <w:numId w:val="5"/>
        </w:numPr>
        <w:tabs>
          <w:tab w:val="left" w:pos="1080"/>
        </w:tabs>
        <w:ind w:left="0" w:firstLine="709"/>
        <w:jc w:val="both"/>
        <w:rPr>
          <w:lang w:val="uk-UA"/>
        </w:rPr>
      </w:pPr>
      <w:r>
        <w:rPr>
          <w:lang w:val="uk-UA"/>
        </w:rPr>
        <w:t>комплексні витрати; Н: загальновиробничі витрати, ЗП управлінського персоналу, нарахування на ЗП у фонди, амортизація загальновиробничого обладнання і т. д.</w:t>
      </w:r>
    </w:p>
    <w:p w:rsidR="00121A85" w:rsidRDefault="00121A85" w:rsidP="00121A85">
      <w:pPr>
        <w:numPr>
          <w:ilvl w:val="0"/>
          <w:numId w:val="3"/>
        </w:numPr>
        <w:tabs>
          <w:tab w:val="left" w:pos="1080"/>
        </w:tabs>
        <w:ind w:left="0" w:firstLine="709"/>
        <w:jc w:val="both"/>
        <w:rPr>
          <w:lang w:val="uk-UA"/>
        </w:rPr>
      </w:pPr>
      <w:r>
        <w:rPr>
          <w:lang w:val="uk-UA"/>
        </w:rPr>
        <w:t>Вплив об</w:t>
      </w:r>
      <w:r>
        <w:t>’</w:t>
      </w:r>
      <w:r>
        <w:rPr>
          <w:lang w:val="uk-UA"/>
        </w:rPr>
        <w:t>єму виробництва на величину витрат:</w:t>
      </w:r>
    </w:p>
    <w:p w:rsidR="00121A85" w:rsidRDefault="00121A85" w:rsidP="00121A85">
      <w:pPr>
        <w:numPr>
          <w:ilvl w:val="0"/>
          <w:numId w:val="6"/>
        </w:numPr>
        <w:tabs>
          <w:tab w:val="left" w:pos="1080"/>
        </w:tabs>
        <w:ind w:left="0" w:firstLine="709"/>
        <w:jc w:val="both"/>
        <w:rPr>
          <w:lang w:val="uk-UA"/>
        </w:rPr>
      </w:pPr>
      <w:r>
        <w:rPr>
          <w:lang w:val="uk-UA"/>
        </w:rPr>
        <w:t>змінні витрати: змінні пропорційні (змінюються пропорційно) до об’єму виробництва.</w:t>
      </w:r>
    </w:p>
    <w:p w:rsidR="00121A85" w:rsidRDefault="00121A85" w:rsidP="00121A85">
      <w:pPr>
        <w:ind w:firstLine="709"/>
        <w:jc w:val="both"/>
        <w:rPr>
          <w:lang w:val="uk-UA"/>
        </w:rPr>
      </w:pPr>
      <w:r>
        <w:rPr>
          <w:lang w:val="uk-UA"/>
        </w:rPr>
        <w:t>Н : ЗП по відрядній прогресивній системі.</w:t>
      </w:r>
    </w:p>
    <w:p w:rsidR="00121A85" w:rsidRDefault="00121A85" w:rsidP="00121A85">
      <w:pPr>
        <w:spacing w:before="120" w:after="120"/>
        <w:ind w:left="357"/>
        <w:jc w:val="center"/>
        <w:rPr>
          <w:lang w:val="uk-UA"/>
        </w:rPr>
      </w:pPr>
      <w:r>
        <w:object w:dxaOrig="6367" w:dyaOrig="4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85pt;height:178pt" o:ole="">
            <v:imagedata r:id="rId6" o:title=""/>
          </v:shape>
          <o:OLEObject Type="Embed" ProgID="Visio.Drawing.11" ShapeID="_x0000_i1025" DrawAspect="Content" ObjectID="_1458489437" r:id="rId7"/>
        </w:object>
      </w:r>
    </w:p>
    <w:p w:rsidR="00121A85" w:rsidRDefault="00121A85" w:rsidP="00121A85">
      <w:pPr>
        <w:numPr>
          <w:ilvl w:val="0"/>
          <w:numId w:val="6"/>
        </w:numPr>
        <w:tabs>
          <w:tab w:val="left" w:pos="1080"/>
        </w:tabs>
        <w:ind w:left="0" w:firstLine="720"/>
        <w:jc w:val="both"/>
        <w:rPr>
          <w:lang w:val="uk-UA"/>
        </w:rPr>
      </w:pPr>
      <w:r>
        <w:rPr>
          <w:lang w:val="uk-UA"/>
        </w:rPr>
        <w:t>постійні витрати (умовно постійні) – їх об’єм майже не змінюється зі зміною об’єму виробництва.</w:t>
      </w:r>
    </w:p>
    <w:p w:rsidR="00121A85" w:rsidRDefault="00121A85" w:rsidP="00121A85">
      <w:pPr>
        <w:ind w:firstLine="720"/>
        <w:jc w:val="both"/>
        <w:rPr>
          <w:lang w:val="uk-UA"/>
        </w:rPr>
      </w:pPr>
      <w:r>
        <w:rPr>
          <w:lang w:val="uk-UA"/>
        </w:rPr>
        <w:t>Н: витрати на обслуговування будівлі цеху, тобто в певних межах об</w:t>
      </w:r>
      <w:r>
        <w:t>’</w:t>
      </w:r>
      <w:r>
        <w:rPr>
          <w:lang w:val="uk-UA"/>
        </w:rPr>
        <w:t>єм однаковий.</w:t>
      </w:r>
    </w:p>
    <w:p w:rsidR="00121A85" w:rsidRDefault="00121A85" w:rsidP="00121A85">
      <w:pPr>
        <w:spacing w:before="120" w:after="120"/>
        <w:ind w:left="357"/>
        <w:jc w:val="center"/>
        <w:rPr>
          <w:lang w:val="uk-UA"/>
        </w:rPr>
      </w:pPr>
      <w:r>
        <w:object w:dxaOrig="6197" w:dyaOrig="3517">
          <v:shape id="_x0000_i1026" type="#_x0000_t75" style="width:283.25pt;height:170.1pt" o:ole="">
            <v:imagedata r:id="rId8" o:title=""/>
          </v:shape>
          <o:OLEObject Type="Embed" ProgID="Visio.Drawing.11" ShapeID="_x0000_i1026" DrawAspect="Content" ObjectID="_1458489438" r:id="rId9"/>
        </w:object>
      </w:r>
    </w:p>
    <w:p w:rsidR="00121A85" w:rsidRDefault="00121A85" w:rsidP="00121A85">
      <w:pPr>
        <w:numPr>
          <w:ilvl w:val="0"/>
          <w:numId w:val="3"/>
        </w:numPr>
        <w:tabs>
          <w:tab w:val="left" w:pos="1080"/>
        </w:tabs>
        <w:ind w:left="0" w:firstLine="720"/>
        <w:jc w:val="both"/>
        <w:rPr>
          <w:lang w:val="uk-UA"/>
        </w:rPr>
      </w:pPr>
      <w:r>
        <w:rPr>
          <w:lang w:val="uk-UA"/>
        </w:rPr>
        <w:t>Економічна роль у формуванні собівартості продукції:</w:t>
      </w:r>
    </w:p>
    <w:p w:rsidR="00121A85" w:rsidRDefault="00121A85" w:rsidP="00121A85">
      <w:pPr>
        <w:numPr>
          <w:ilvl w:val="0"/>
          <w:numId w:val="7"/>
        </w:numPr>
        <w:tabs>
          <w:tab w:val="left" w:pos="1080"/>
        </w:tabs>
        <w:ind w:left="0" w:firstLine="720"/>
        <w:jc w:val="both"/>
        <w:rPr>
          <w:lang w:val="uk-UA"/>
        </w:rPr>
      </w:pPr>
      <w:r>
        <w:rPr>
          <w:lang w:val="uk-UA"/>
        </w:rPr>
        <w:t>основні (пов</w:t>
      </w:r>
      <w:r>
        <w:t>’</w:t>
      </w:r>
      <w:r>
        <w:rPr>
          <w:lang w:val="uk-UA"/>
        </w:rPr>
        <w:t>язані з виробництвом продукції, формують речовий зміст виробів) Н: ЗП, сировина.</w:t>
      </w:r>
    </w:p>
    <w:p w:rsidR="00121A85" w:rsidRDefault="00121A85" w:rsidP="00121A85">
      <w:pPr>
        <w:numPr>
          <w:ilvl w:val="0"/>
          <w:numId w:val="7"/>
        </w:numPr>
        <w:tabs>
          <w:tab w:val="left" w:pos="1080"/>
        </w:tabs>
        <w:ind w:left="0" w:firstLine="720"/>
        <w:jc w:val="both"/>
        <w:rPr>
          <w:lang w:val="uk-UA"/>
        </w:rPr>
      </w:pPr>
      <w:r>
        <w:rPr>
          <w:lang w:val="uk-UA"/>
        </w:rPr>
        <w:t>накладні (створюють необхідні умови для функціонування виробництва) Н: ЗП управлінського персоналу.</w:t>
      </w:r>
    </w:p>
    <w:p w:rsidR="00121A85" w:rsidRDefault="00121A85" w:rsidP="00121A85">
      <w:pPr>
        <w:numPr>
          <w:ilvl w:val="0"/>
          <w:numId w:val="3"/>
        </w:numPr>
        <w:tabs>
          <w:tab w:val="left" w:pos="1080"/>
        </w:tabs>
        <w:ind w:left="0" w:firstLine="720"/>
        <w:jc w:val="both"/>
        <w:rPr>
          <w:lang w:val="uk-UA"/>
        </w:rPr>
      </w:pPr>
      <w:r>
        <w:rPr>
          <w:lang w:val="uk-UA"/>
        </w:rPr>
        <w:t>Види витрат:</w:t>
      </w:r>
    </w:p>
    <w:p w:rsidR="00121A85" w:rsidRDefault="00121A85" w:rsidP="00121A85">
      <w:pPr>
        <w:numPr>
          <w:ilvl w:val="0"/>
          <w:numId w:val="8"/>
        </w:numPr>
        <w:tabs>
          <w:tab w:val="left" w:pos="1080"/>
        </w:tabs>
        <w:ind w:left="0" w:firstLine="720"/>
        <w:jc w:val="both"/>
        <w:rPr>
          <w:lang w:val="uk-UA"/>
        </w:rPr>
      </w:pPr>
      <w:r>
        <w:rPr>
          <w:lang w:val="uk-UA"/>
        </w:rPr>
        <w:t>витрати за економічними елементами (враховується економічний зміст витрат);</w:t>
      </w:r>
    </w:p>
    <w:p w:rsidR="00121A85" w:rsidRDefault="00121A85" w:rsidP="00121A85">
      <w:pPr>
        <w:numPr>
          <w:ilvl w:val="0"/>
          <w:numId w:val="8"/>
        </w:numPr>
        <w:tabs>
          <w:tab w:val="left" w:pos="1080"/>
        </w:tabs>
        <w:ind w:left="0" w:firstLine="720"/>
        <w:jc w:val="both"/>
        <w:rPr>
          <w:lang w:val="uk-UA"/>
        </w:rPr>
      </w:pPr>
      <w:r>
        <w:rPr>
          <w:lang w:val="uk-UA"/>
        </w:rPr>
        <w:t>витрати за статтями калькуляції (відносяться витрати на окрему одиницю продукції незалежно від їх економічного змісту).</w:t>
      </w:r>
    </w:p>
    <w:p w:rsidR="00121A85" w:rsidRDefault="00121A85" w:rsidP="00121A85">
      <w:pPr>
        <w:ind w:firstLine="720"/>
        <w:jc w:val="both"/>
        <w:rPr>
          <w:lang w:val="uk-UA"/>
        </w:rPr>
      </w:pPr>
      <w:r>
        <w:rPr>
          <w:lang w:val="uk-UA"/>
        </w:rPr>
        <w:t>Собівартість продукції – це грошова форма витрат на підготовку і виготовлення продукції. Сюди входять витрати на виготовлення нових видів продукції, період їх освоєння, на обслуговування виробництва, на раціоналізацію, на винахідництво, на охорону праці, техніку безпеки, на оплату праці, інші витрати (соціальні відрахування, орендна плата).</w:t>
      </w:r>
    </w:p>
    <w:p w:rsidR="00121A85" w:rsidRDefault="00121A85" w:rsidP="00121A85">
      <w:pPr>
        <w:ind w:firstLine="720"/>
        <w:jc w:val="both"/>
        <w:rPr>
          <w:lang w:val="uk-UA"/>
        </w:rPr>
      </w:pPr>
      <w:r>
        <w:rPr>
          <w:lang w:val="uk-UA"/>
        </w:rPr>
        <w:t>Кошторис (</w:t>
      </w:r>
      <w:r w:rsidRPr="00E87E17">
        <w:t>смета</w:t>
      </w:r>
      <w:r>
        <w:rPr>
          <w:lang w:val="uk-UA"/>
        </w:rPr>
        <w:t>) виробництва – сукупність витрат, пов’язаних з основною діяльністю підприємства за певний період.</w:t>
      </w:r>
    </w:p>
    <w:p w:rsidR="00121A85" w:rsidRDefault="00121A85" w:rsidP="00121A85">
      <w:pPr>
        <w:ind w:firstLine="720"/>
        <w:jc w:val="both"/>
        <w:rPr>
          <w:lang w:val="uk-UA"/>
        </w:rPr>
      </w:pPr>
      <w:r>
        <w:rPr>
          <w:lang w:val="uk-UA"/>
        </w:rPr>
        <w:t>Кошторис витрат і собівартість продукції можуть відрізнятись. Собівартість – це витрати на продукцію.</w:t>
      </w:r>
    </w:p>
    <w:p w:rsidR="00121A85" w:rsidRDefault="00121A85" w:rsidP="00121A85">
      <w:pPr>
        <w:ind w:firstLine="720"/>
        <w:jc w:val="both"/>
        <w:rPr>
          <w:lang w:val="uk-UA"/>
        </w:rPr>
      </w:pPr>
      <w:r>
        <w:rPr>
          <w:lang w:val="uk-UA"/>
        </w:rPr>
        <w:t>Кошторис виробництва складається за економічними елементами. Окремі елементи витрат наступні:</w:t>
      </w:r>
    </w:p>
    <w:p w:rsidR="00121A85" w:rsidRDefault="00121A85" w:rsidP="00121A85">
      <w:pPr>
        <w:numPr>
          <w:ilvl w:val="0"/>
          <w:numId w:val="9"/>
        </w:numPr>
        <w:tabs>
          <w:tab w:val="left" w:pos="1080"/>
        </w:tabs>
        <w:ind w:left="0" w:firstLine="720"/>
        <w:jc w:val="both"/>
        <w:rPr>
          <w:lang w:val="uk-UA"/>
        </w:rPr>
      </w:pPr>
      <w:r>
        <w:rPr>
          <w:lang w:val="uk-UA"/>
        </w:rPr>
        <w:t xml:space="preserve">Матеріальні витрати. Сюди входить сировина, матеріали (основні – це основа виробництва; і допоміжні), напівфабрикати, паливо, енергія для технологічних цілей, </w:t>
      </w:r>
      <w:r>
        <w:rPr>
          <w:lang w:val="uk-UA"/>
        </w:rPr>
        <w:lastRenderedPageBreak/>
        <w:t>виробничі послуги сторонніх організацій. З матеріальних витрат вираховується вартість зворотних відходів, що втратили споживчу якість, але їх можна ще десь використовувати.</w:t>
      </w:r>
    </w:p>
    <w:p w:rsidR="00121A85" w:rsidRDefault="00121A85" w:rsidP="00121A85">
      <w:pPr>
        <w:numPr>
          <w:ilvl w:val="0"/>
          <w:numId w:val="9"/>
        </w:numPr>
        <w:tabs>
          <w:tab w:val="left" w:pos="1080"/>
        </w:tabs>
        <w:ind w:left="0" w:firstLine="720"/>
        <w:jc w:val="both"/>
        <w:rPr>
          <w:lang w:val="uk-UA"/>
        </w:rPr>
      </w:pPr>
      <w:r>
        <w:rPr>
          <w:lang w:val="uk-UA"/>
        </w:rPr>
        <w:t>Витрати на оплату праці. Сюди входить оплата праці всіх працівників, премії, заохочення, оплата відпусток. Не включаються премії за рахунок прибутку.</w:t>
      </w:r>
    </w:p>
    <w:p w:rsidR="00121A85" w:rsidRDefault="00121A85" w:rsidP="00121A85">
      <w:pPr>
        <w:numPr>
          <w:ilvl w:val="0"/>
          <w:numId w:val="9"/>
        </w:numPr>
        <w:tabs>
          <w:tab w:val="left" w:pos="1080"/>
        </w:tabs>
        <w:ind w:left="0" w:firstLine="720"/>
        <w:jc w:val="both"/>
        <w:rPr>
          <w:lang w:val="uk-UA"/>
        </w:rPr>
      </w:pPr>
      <w:r>
        <w:rPr>
          <w:lang w:val="uk-UA"/>
        </w:rPr>
        <w:t>Відрахування на соціальні заходи (≈ 38% від попереднього елементу).</w:t>
      </w:r>
    </w:p>
    <w:p w:rsidR="00121A85" w:rsidRDefault="00121A85" w:rsidP="00121A85">
      <w:pPr>
        <w:numPr>
          <w:ilvl w:val="0"/>
          <w:numId w:val="9"/>
        </w:numPr>
        <w:tabs>
          <w:tab w:val="left" w:pos="1080"/>
        </w:tabs>
        <w:ind w:left="0" w:firstLine="720"/>
        <w:jc w:val="both"/>
        <w:rPr>
          <w:lang w:val="uk-UA"/>
        </w:rPr>
      </w:pPr>
      <w:r>
        <w:rPr>
          <w:lang w:val="uk-UA"/>
        </w:rPr>
        <w:t>Амортизація (основних засобів, НМА).</w:t>
      </w:r>
    </w:p>
    <w:p w:rsidR="00121A85" w:rsidRDefault="00121A85" w:rsidP="00121A85">
      <w:pPr>
        <w:numPr>
          <w:ilvl w:val="0"/>
          <w:numId w:val="9"/>
        </w:numPr>
        <w:tabs>
          <w:tab w:val="left" w:pos="1080"/>
        </w:tabs>
        <w:ind w:left="0" w:firstLine="720"/>
        <w:jc w:val="both"/>
        <w:rPr>
          <w:lang w:val="uk-UA"/>
        </w:rPr>
      </w:pPr>
      <w:r>
        <w:rPr>
          <w:lang w:val="uk-UA"/>
        </w:rPr>
        <w:t>Інші витрати пов</w:t>
      </w:r>
      <w:r>
        <w:t>’</w:t>
      </w:r>
      <w:r>
        <w:rPr>
          <w:lang w:val="uk-UA"/>
        </w:rPr>
        <w:t>язані з основною діяльністю (на відрядження, охорону праці, послуги зв</w:t>
      </w:r>
      <w:r>
        <w:t>’</w:t>
      </w:r>
      <w:r>
        <w:rPr>
          <w:lang w:val="uk-UA"/>
        </w:rPr>
        <w:t>язку, орендна плата і т. д.).</w:t>
      </w:r>
    </w:p>
    <w:p w:rsidR="00121A85" w:rsidRDefault="00121A85" w:rsidP="00121A85">
      <w:pPr>
        <w:ind w:firstLine="720"/>
        <w:jc w:val="both"/>
        <w:rPr>
          <w:lang w:val="uk-UA"/>
        </w:rPr>
      </w:pPr>
      <w:r>
        <w:rPr>
          <w:lang w:val="uk-UA"/>
        </w:rPr>
        <w:t>Кошторис витрат на науково-дослідні роботи.</w:t>
      </w:r>
    </w:p>
    <w:p w:rsidR="00121A85" w:rsidRDefault="00121A85" w:rsidP="00121A85">
      <w:pPr>
        <w:ind w:firstLine="720"/>
        <w:jc w:val="both"/>
        <w:rPr>
          <w:lang w:val="uk-UA"/>
        </w:rPr>
      </w:pPr>
      <w:r>
        <w:rPr>
          <w:lang w:val="uk-UA"/>
        </w:rPr>
        <w:t>Цей кошторис має такий же склад, але потрібно уточнити зміст окремих елементів. Н: до матеріальних витрат відносимо витрати на розробку технічної документації, на дослідний зразок, канцприладдя.</w:t>
      </w:r>
    </w:p>
    <w:p w:rsidR="00121A85" w:rsidRDefault="00121A85" w:rsidP="00121A85">
      <w:pPr>
        <w:ind w:firstLine="720"/>
        <w:jc w:val="both"/>
        <w:rPr>
          <w:lang w:val="uk-UA"/>
        </w:rPr>
      </w:pPr>
      <w:r>
        <w:rPr>
          <w:lang w:val="uk-UA"/>
        </w:rPr>
        <w:t>Калькуляція продукції.</w:t>
      </w:r>
    </w:p>
    <w:p w:rsidR="00121A85" w:rsidRDefault="00121A85" w:rsidP="00121A85">
      <w:pPr>
        <w:ind w:firstLine="720"/>
        <w:jc w:val="both"/>
        <w:rPr>
          <w:lang w:val="uk-UA"/>
        </w:rPr>
      </w:pPr>
      <w:r>
        <w:rPr>
          <w:lang w:val="uk-UA"/>
        </w:rPr>
        <w:t>Калькулювання собівартості – обчислення собівартості окремих виробів або одиниці роботи.</w:t>
      </w:r>
    </w:p>
    <w:p w:rsidR="00121A85" w:rsidRDefault="00121A85" w:rsidP="00121A85">
      <w:pPr>
        <w:ind w:firstLine="720"/>
        <w:jc w:val="both"/>
        <w:rPr>
          <w:lang w:val="uk-UA"/>
        </w:rPr>
      </w:pPr>
      <w:r>
        <w:rPr>
          <w:lang w:val="uk-UA"/>
        </w:rPr>
        <w:t xml:space="preserve">Мета калькуляції: </w:t>
      </w:r>
    </w:p>
    <w:p w:rsidR="00121A85" w:rsidRDefault="00121A85" w:rsidP="00121A85">
      <w:pPr>
        <w:numPr>
          <w:ilvl w:val="0"/>
          <w:numId w:val="12"/>
        </w:numPr>
        <w:tabs>
          <w:tab w:val="left" w:pos="1080"/>
        </w:tabs>
        <w:ind w:firstLine="0"/>
        <w:jc w:val="both"/>
        <w:rPr>
          <w:lang w:val="uk-UA"/>
        </w:rPr>
      </w:pPr>
      <w:r>
        <w:rPr>
          <w:lang w:val="uk-UA"/>
        </w:rPr>
        <w:t>визначення ціни виробу або ціни одиниці роботи;</w:t>
      </w:r>
    </w:p>
    <w:p w:rsidR="00121A85" w:rsidRDefault="00121A85" w:rsidP="00121A85">
      <w:pPr>
        <w:numPr>
          <w:ilvl w:val="0"/>
          <w:numId w:val="12"/>
        </w:numPr>
        <w:tabs>
          <w:tab w:val="left" w:pos="1080"/>
        </w:tabs>
        <w:ind w:firstLine="0"/>
        <w:jc w:val="both"/>
        <w:rPr>
          <w:lang w:val="uk-UA"/>
        </w:rPr>
      </w:pPr>
      <w:r>
        <w:rPr>
          <w:lang w:val="uk-UA"/>
        </w:rPr>
        <w:t>визначення прибутковості (рентабельності) виробництва;</w:t>
      </w:r>
    </w:p>
    <w:p w:rsidR="00121A85" w:rsidRDefault="00121A85" w:rsidP="00121A85">
      <w:pPr>
        <w:numPr>
          <w:ilvl w:val="0"/>
          <w:numId w:val="12"/>
        </w:numPr>
        <w:tabs>
          <w:tab w:val="left" w:pos="1080"/>
        </w:tabs>
        <w:ind w:firstLine="0"/>
        <w:jc w:val="both"/>
        <w:rPr>
          <w:lang w:val="uk-UA"/>
        </w:rPr>
      </w:pPr>
      <w:r>
        <w:rPr>
          <w:lang w:val="uk-UA"/>
        </w:rPr>
        <w:t>порівняння витрат на виробництво різних підприємств.</w:t>
      </w:r>
    </w:p>
    <w:p w:rsidR="00121A85" w:rsidRDefault="00121A85" w:rsidP="00121A85">
      <w:pPr>
        <w:ind w:firstLine="720"/>
        <w:jc w:val="both"/>
        <w:rPr>
          <w:lang w:val="uk-UA"/>
        </w:rPr>
      </w:pPr>
      <w:r>
        <w:rPr>
          <w:lang w:val="uk-UA"/>
        </w:rPr>
        <w:t>Маркетинговий аналіз – аналіз ринку.</w:t>
      </w:r>
    </w:p>
    <w:p w:rsidR="00121A85" w:rsidRDefault="00121A85" w:rsidP="00121A85">
      <w:pPr>
        <w:ind w:firstLine="720"/>
        <w:jc w:val="both"/>
        <w:rPr>
          <w:lang w:val="uk-UA"/>
        </w:rPr>
      </w:pPr>
      <w:r>
        <w:rPr>
          <w:lang w:val="uk-UA"/>
        </w:rPr>
        <w:t>Об</w:t>
      </w:r>
      <w:r>
        <w:t>’</w:t>
      </w:r>
      <w:r>
        <w:rPr>
          <w:lang w:val="uk-UA"/>
        </w:rPr>
        <w:t>єкт калькулювання: готова продукція або послуга, що реалізується покупцями.</w:t>
      </w:r>
    </w:p>
    <w:p w:rsidR="00121A85" w:rsidRDefault="00121A85" w:rsidP="00121A85">
      <w:pPr>
        <w:ind w:firstLine="720"/>
        <w:jc w:val="both"/>
        <w:rPr>
          <w:lang w:val="uk-UA"/>
        </w:rPr>
      </w:pPr>
      <w:r>
        <w:rPr>
          <w:lang w:val="uk-UA"/>
        </w:rPr>
        <w:t>Приклади: вибирається одиниця калькулювання (прилад, програма чи витрати на одну машино-годину).</w:t>
      </w:r>
    </w:p>
    <w:p w:rsidR="00121A85" w:rsidRDefault="00121A85" w:rsidP="00121A85">
      <w:pPr>
        <w:ind w:firstLine="720"/>
        <w:jc w:val="both"/>
        <w:rPr>
          <w:lang w:val="uk-UA"/>
        </w:rPr>
      </w:pPr>
      <w:r>
        <w:rPr>
          <w:lang w:val="uk-UA"/>
        </w:rPr>
        <w:t xml:space="preserve">При калькулюванні продукції витрати групують за статтями калькуляції. Перелік і склад статей підприємство встановлює самостійно. </w:t>
      </w:r>
    </w:p>
    <w:p w:rsidR="00121A85" w:rsidRDefault="00121A85" w:rsidP="00121A85">
      <w:pPr>
        <w:ind w:firstLine="720"/>
        <w:jc w:val="both"/>
        <w:rPr>
          <w:lang w:val="uk-UA"/>
        </w:rPr>
      </w:pPr>
      <w:r>
        <w:rPr>
          <w:lang w:val="uk-UA"/>
        </w:rPr>
        <w:t>Типовий склад статей калькуляції.</w:t>
      </w:r>
    </w:p>
    <w:p w:rsidR="00121A85" w:rsidRDefault="00121A85" w:rsidP="00121A85">
      <w:pPr>
        <w:ind w:firstLine="720"/>
        <w:jc w:val="both"/>
        <w:rPr>
          <w:lang w:val="uk-UA"/>
        </w:rPr>
      </w:pPr>
      <w:r>
        <w:rPr>
          <w:lang w:val="uk-UA"/>
        </w:rPr>
        <w:t>В статтях можуть бути враховані різні за економічним змістом витрати. Має значення як ці витрати відносяться на одиницю продукції.</w:t>
      </w:r>
    </w:p>
    <w:p w:rsidR="00121A85" w:rsidRDefault="00121A85" w:rsidP="00121A85">
      <w:pPr>
        <w:ind w:firstLine="720"/>
        <w:jc w:val="both"/>
        <w:rPr>
          <w:lang w:val="uk-UA"/>
        </w:rPr>
      </w:pPr>
      <w:r>
        <w:rPr>
          <w:lang w:val="uk-UA"/>
        </w:rPr>
        <w:t>Типовий склад статей:</w:t>
      </w:r>
    </w:p>
    <w:p w:rsidR="00121A85" w:rsidRDefault="00121A85" w:rsidP="00121A85">
      <w:pPr>
        <w:numPr>
          <w:ilvl w:val="0"/>
          <w:numId w:val="10"/>
        </w:numPr>
        <w:tabs>
          <w:tab w:val="left" w:pos="1080"/>
        </w:tabs>
        <w:ind w:firstLine="0"/>
        <w:jc w:val="both"/>
        <w:rPr>
          <w:lang w:val="uk-UA"/>
        </w:rPr>
      </w:pPr>
      <w:r>
        <w:rPr>
          <w:lang w:val="uk-UA"/>
        </w:rPr>
        <w:t>сировина і матеріали;</w:t>
      </w:r>
    </w:p>
    <w:p w:rsidR="00121A85" w:rsidRDefault="00121A85" w:rsidP="00121A85">
      <w:pPr>
        <w:numPr>
          <w:ilvl w:val="0"/>
          <w:numId w:val="10"/>
        </w:numPr>
        <w:tabs>
          <w:tab w:val="left" w:pos="1080"/>
        </w:tabs>
        <w:ind w:left="0" w:firstLine="720"/>
        <w:jc w:val="both"/>
        <w:rPr>
          <w:lang w:val="uk-UA"/>
        </w:rPr>
      </w:pPr>
      <w:r>
        <w:rPr>
          <w:lang w:val="uk-UA"/>
        </w:rPr>
        <w:t>куповані комплектуючі вироби, напівфабрикати, роботи виробничого характеру. Враховуються витрати на транспортування, розвантаження без ПДВ;</w:t>
      </w:r>
    </w:p>
    <w:p w:rsidR="00121A85" w:rsidRDefault="00121A85" w:rsidP="00121A85">
      <w:pPr>
        <w:numPr>
          <w:ilvl w:val="0"/>
          <w:numId w:val="10"/>
        </w:numPr>
        <w:tabs>
          <w:tab w:val="left" w:pos="1080"/>
        </w:tabs>
        <w:ind w:left="0" w:firstLine="720"/>
        <w:jc w:val="both"/>
        <w:rPr>
          <w:lang w:val="uk-UA"/>
        </w:rPr>
      </w:pPr>
      <w:r>
        <w:rPr>
          <w:lang w:val="uk-UA"/>
        </w:rPr>
        <w:t>паливо та енергія, газ, що поступають зі сторони і використовуються на технологічні потреби;</w:t>
      </w:r>
    </w:p>
    <w:p w:rsidR="00121A85" w:rsidRDefault="00121A85" w:rsidP="00121A85">
      <w:pPr>
        <w:numPr>
          <w:ilvl w:val="0"/>
          <w:numId w:val="10"/>
        </w:numPr>
        <w:tabs>
          <w:tab w:val="left" w:pos="1080"/>
        </w:tabs>
        <w:ind w:firstLine="0"/>
        <w:jc w:val="both"/>
        <w:rPr>
          <w:lang w:val="uk-UA"/>
        </w:rPr>
      </w:pPr>
      <w:r>
        <w:rPr>
          <w:lang w:val="uk-UA"/>
        </w:rPr>
        <w:t>зворотні (</w:t>
      </w:r>
      <w:r>
        <w:t>возвратные</w:t>
      </w:r>
      <w:r>
        <w:rPr>
          <w:lang w:val="uk-UA"/>
        </w:rPr>
        <w:t>) відходи вираховуються;</w:t>
      </w:r>
    </w:p>
    <w:p w:rsidR="00121A85" w:rsidRDefault="00121A85" w:rsidP="00121A85">
      <w:pPr>
        <w:numPr>
          <w:ilvl w:val="0"/>
          <w:numId w:val="10"/>
        </w:numPr>
        <w:tabs>
          <w:tab w:val="left" w:pos="1080"/>
        </w:tabs>
        <w:ind w:left="0" w:firstLine="720"/>
        <w:jc w:val="both"/>
        <w:rPr>
          <w:lang w:val="uk-UA"/>
        </w:rPr>
      </w:pPr>
      <w:r>
        <w:rPr>
          <w:lang w:val="uk-UA"/>
        </w:rPr>
        <w:t>основна ЗП. Враховується ЗП основних робітників, що безпосередньо виробляють продукцію;</w:t>
      </w:r>
    </w:p>
    <w:p w:rsidR="00121A85" w:rsidRDefault="00121A85" w:rsidP="00121A85">
      <w:pPr>
        <w:numPr>
          <w:ilvl w:val="0"/>
          <w:numId w:val="10"/>
        </w:numPr>
        <w:tabs>
          <w:tab w:val="left" w:pos="1080"/>
        </w:tabs>
        <w:ind w:left="0" w:firstLine="720"/>
        <w:jc w:val="both"/>
        <w:rPr>
          <w:lang w:val="uk-UA"/>
        </w:rPr>
      </w:pPr>
      <w:r>
        <w:rPr>
          <w:lang w:val="uk-UA"/>
        </w:rPr>
        <w:t>додаткова ЗП (витрати на оплату праці нараховані за роботу понад норму, трудові успіхи, винахідництво, умови праці);</w:t>
      </w:r>
    </w:p>
    <w:p w:rsidR="00121A85" w:rsidRDefault="00121A85" w:rsidP="00121A85">
      <w:pPr>
        <w:numPr>
          <w:ilvl w:val="0"/>
          <w:numId w:val="10"/>
        </w:numPr>
        <w:tabs>
          <w:tab w:val="left" w:pos="1080"/>
        </w:tabs>
        <w:ind w:firstLine="0"/>
        <w:jc w:val="both"/>
        <w:rPr>
          <w:lang w:val="uk-UA"/>
        </w:rPr>
      </w:pPr>
      <w:r>
        <w:rPr>
          <w:lang w:val="uk-UA"/>
        </w:rPr>
        <w:t>відрахування на соціальні заходи (обов</w:t>
      </w:r>
      <w:r>
        <w:t>’</w:t>
      </w:r>
      <w:r>
        <w:rPr>
          <w:lang w:val="uk-UA"/>
        </w:rPr>
        <w:t>язкове державне страхування)</w:t>
      </w:r>
    </w:p>
    <w:p w:rsidR="00121A85" w:rsidRDefault="00121A85" w:rsidP="00121A85">
      <w:pPr>
        <w:jc w:val="both"/>
        <w:rPr>
          <w:lang w:val="uk-UA"/>
        </w:rPr>
      </w:pPr>
      <w:r>
        <w:rPr>
          <w:lang w:val="uk-UA"/>
        </w:rPr>
        <w:t>ПФ</w:t>
      </w:r>
    </w:p>
    <w:p w:rsidR="00121A85" w:rsidRDefault="00121A85" w:rsidP="00121A85">
      <w:pPr>
        <w:jc w:val="both"/>
        <w:rPr>
          <w:lang w:val="uk-UA"/>
        </w:rPr>
      </w:pPr>
      <w:r>
        <w:rPr>
          <w:lang w:val="uk-UA"/>
        </w:rPr>
        <w:t>ФСС</w:t>
      </w:r>
    </w:p>
    <w:p w:rsidR="00121A85" w:rsidRDefault="00121A85" w:rsidP="00121A85">
      <w:pPr>
        <w:jc w:val="both"/>
        <w:rPr>
          <w:lang w:val="uk-UA"/>
        </w:rPr>
      </w:pPr>
      <w:r>
        <w:rPr>
          <w:lang w:val="uk-UA"/>
        </w:rPr>
        <w:t>ФЗ</w:t>
      </w:r>
    </w:p>
    <w:p w:rsidR="00121A85" w:rsidRDefault="00121A85" w:rsidP="00121A85">
      <w:pPr>
        <w:jc w:val="both"/>
        <w:rPr>
          <w:lang w:val="uk-UA"/>
        </w:rPr>
      </w:pPr>
      <w:r>
        <w:rPr>
          <w:lang w:val="uk-UA"/>
        </w:rPr>
        <w:t>ФНВ (може бути розбіжність 0,8</w:t>
      </w:r>
      <w:r>
        <w:rPr>
          <w:rFonts w:ascii="Arial" w:hAnsi="Arial" w:cs="Arial"/>
          <w:lang w:val="uk-UA"/>
        </w:rPr>
        <w:t>÷</w:t>
      </w:r>
      <w:r>
        <w:rPr>
          <w:lang w:val="uk-UA"/>
        </w:rPr>
        <w:t>13,8 % (добуток вугілля підземним способом));</w:t>
      </w:r>
    </w:p>
    <w:p w:rsidR="00121A85" w:rsidRDefault="00121A85" w:rsidP="00121A85">
      <w:pPr>
        <w:numPr>
          <w:ilvl w:val="0"/>
          <w:numId w:val="11"/>
        </w:numPr>
        <w:tabs>
          <w:tab w:val="left" w:pos="1080"/>
        </w:tabs>
        <w:ind w:left="0" w:firstLine="720"/>
        <w:jc w:val="both"/>
        <w:rPr>
          <w:lang w:val="uk-UA"/>
        </w:rPr>
      </w:pPr>
      <w:r>
        <w:rPr>
          <w:lang w:val="uk-UA"/>
        </w:rPr>
        <w:t>витрати з підготовки та освоєння виробництва нової продукції (на раціоналізацію і т. п.);</w:t>
      </w:r>
    </w:p>
    <w:p w:rsidR="00121A85" w:rsidRDefault="00121A85" w:rsidP="00121A85">
      <w:pPr>
        <w:numPr>
          <w:ilvl w:val="0"/>
          <w:numId w:val="11"/>
        </w:numPr>
        <w:tabs>
          <w:tab w:val="left" w:pos="1080"/>
        </w:tabs>
        <w:ind w:left="0" w:firstLine="720"/>
        <w:jc w:val="both"/>
        <w:rPr>
          <w:lang w:val="uk-UA"/>
        </w:rPr>
      </w:pPr>
      <w:r>
        <w:rPr>
          <w:lang w:val="uk-UA"/>
        </w:rPr>
        <w:t>відшкодування зносу спеціальних інструментів і пристосувань цільового призначення;</w:t>
      </w:r>
    </w:p>
    <w:p w:rsidR="00121A85" w:rsidRDefault="00121A85" w:rsidP="00121A85">
      <w:pPr>
        <w:numPr>
          <w:ilvl w:val="0"/>
          <w:numId w:val="11"/>
        </w:numPr>
        <w:tabs>
          <w:tab w:val="left" w:pos="1080"/>
        </w:tabs>
        <w:ind w:left="0" w:firstLine="720"/>
        <w:jc w:val="both"/>
        <w:rPr>
          <w:lang w:val="uk-UA"/>
        </w:rPr>
      </w:pPr>
      <w:r>
        <w:rPr>
          <w:lang w:val="uk-UA"/>
        </w:rPr>
        <w:t>утримання і експлуатація машин і обладнання (амортизація машин та обладнання, ЗП обслуговуючого персоналу (допоміжні робітники), відрахування 38 % від ЗП, матеріали для обслуговування машин).</w:t>
      </w:r>
    </w:p>
    <w:p w:rsidR="00121A85" w:rsidRDefault="00121A85" w:rsidP="00121A85">
      <w:pPr>
        <w:jc w:val="both"/>
        <w:rPr>
          <w:lang w:val="uk-UA"/>
        </w:rPr>
      </w:pPr>
      <w:r>
        <w:rPr>
          <w:lang w:val="uk-UA"/>
        </w:rPr>
        <w:t>Технологічна собівартість – сума всіх статей калькуляції 1-10.</w:t>
      </w:r>
    </w:p>
    <w:p w:rsidR="00121A85" w:rsidRDefault="00121A85" w:rsidP="00121A85">
      <w:pPr>
        <w:numPr>
          <w:ilvl w:val="0"/>
          <w:numId w:val="11"/>
        </w:numPr>
        <w:tabs>
          <w:tab w:val="left" w:pos="1080"/>
        </w:tabs>
        <w:ind w:left="0" w:firstLine="720"/>
        <w:jc w:val="both"/>
        <w:rPr>
          <w:lang w:val="uk-UA"/>
        </w:rPr>
      </w:pPr>
      <w:r>
        <w:rPr>
          <w:lang w:val="uk-UA"/>
        </w:rPr>
        <w:lastRenderedPageBreak/>
        <w:t>загальновиробничі витрати (на управління виробництвом (ЗП апарату управління цехами, дільницями, і нарахування на цю ЗП, витрати на експлуатацію обладнання загальновиробничого призначення, їх амортизація, НМА, на опалення, освітлення будівлі цеху і т. п., витрати від браку).</w:t>
      </w:r>
    </w:p>
    <w:p w:rsidR="00121A85" w:rsidRDefault="00121A85" w:rsidP="00121A85">
      <w:pPr>
        <w:jc w:val="both"/>
        <w:rPr>
          <w:lang w:val="uk-UA"/>
        </w:rPr>
      </w:pPr>
      <w:r>
        <w:rPr>
          <w:lang w:val="uk-UA"/>
        </w:rPr>
        <w:t>Виробнича (цехова) собівартість – статті з 1 по 11.</w:t>
      </w:r>
    </w:p>
    <w:p w:rsidR="00121A85" w:rsidRPr="001F0762" w:rsidRDefault="00121A85" w:rsidP="00121A85">
      <w:pPr>
        <w:pStyle w:val="3"/>
        <w:rPr>
          <w:lang w:val="uk-UA"/>
        </w:rPr>
      </w:pPr>
      <w:r>
        <w:t>повая калькуляц</w:t>
      </w:r>
      <w:r>
        <w:rPr>
          <w:lang w:val="uk-UA"/>
        </w:rPr>
        <w:t>і</w:t>
      </w:r>
      <w:r>
        <w:t xml:space="preserve">я: (С – </w:t>
      </w:r>
      <w:r>
        <w:rPr>
          <w:lang w:val="uk-UA"/>
        </w:rPr>
        <w:t>собівартість</w:t>
      </w:r>
      <w:r>
        <w:t>)</w:t>
      </w:r>
      <w:r>
        <w:rPr>
          <w:lang w:val="uk-UA"/>
        </w:rPr>
        <w:t>.</w:t>
      </w:r>
    </w:p>
    <w:p w:rsidR="00121A85" w:rsidRDefault="00121A85" w:rsidP="00121A85">
      <w:pPr>
        <w:pStyle w:val="3"/>
        <w:ind w:firstLine="709"/>
      </w:pPr>
    </w:p>
    <w:tbl>
      <w:tblPr>
        <w:tblW w:w="94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236"/>
        <w:gridCol w:w="385"/>
        <w:gridCol w:w="999"/>
        <w:gridCol w:w="720"/>
        <w:gridCol w:w="360"/>
        <w:gridCol w:w="862"/>
        <w:gridCol w:w="38"/>
        <w:gridCol w:w="1080"/>
        <w:gridCol w:w="16"/>
        <w:gridCol w:w="524"/>
        <w:gridCol w:w="142"/>
        <w:gridCol w:w="938"/>
        <w:gridCol w:w="283"/>
      </w:tblGrid>
      <w:tr w:rsidR="00121A85" w:rsidRPr="00E335E6" w:rsidTr="00DE0A15">
        <w:tblPrEx>
          <w:tblCellMar>
            <w:top w:w="0" w:type="dxa"/>
            <w:bottom w:w="0" w:type="dxa"/>
          </w:tblCellMar>
        </w:tblPrEx>
        <w:tc>
          <w:tcPr>
            <w:tcW w:w="2880" w:type="dxa"/>
            <w:tcBorders>
              <w:top w:val="single" w:sz="12" w:space="0" w:color="auto"/>
              <w:left w:val="single" w:sz="12" w:space="0" w:color="auto"/>
              <w:bottom w:val="double" w:sz="4" w:space="0" w:color="auto"/>
              <w:right w:val="single" w:sz="12" w:space="0" w:color="auto"/>
            </w:tcBorders>
          </w:tcPr>
          <w:p w:rsidR="00121A85" w:rsidRPr="0097648B" w:rsidRDefault="00121A85" w:rsidP="00DE0A15">
            <w:pPr>
              <w:pStyle w:val="3"/>
              <w:jc w:val="center"/>
              <w:rPr>
                <w:sz w:val="20"/>
                <w:lang w:val="uk-UA"/>
              </w:rPr>
            </w:pPr>
            <w:r w:rsidRPr="0097648B">
              <w:rPr>
                <w:sz w:val="20"/>
                <w:lang w:val="uk-UA"/>
              </w:rPr>
              <w:t>Стаття</w:t>
            </w:r>
          </w:p>
        </w:tc>
        <w:tc>
          <w:tcPr>
            <w:tcW w:w="6583" w:type="dxa"/>
            <w:gridSpan w:val="13"/>
            <w:tcBorders>
              <w:top w:val="single" w:sz="12" w:space="0" w:color="auto"/>
              <w:left w:val="nil"/>
              <w:bottom w:val="double" w:sz="4" w:space="0" w:color="auto"/>
              <w:right w:val="single" w:sz="12" w:space="0" w:color="auto"/>
            </w:tcBorders>
          </w:tcPr>
          <w:p w:rsidR="00121A85" w:rsidRPr="00E335E6" w:rsidRDefault="00121A85" w:rsidP="00DE0A15">
            <w:pPr>
              <w:pStyle w:val="3"/>
              <w:jc w:val="center"/>
              <w:rPr>
                <w:sz w:val="20"/>
              </w:rPr>
            </w:pPr>
            <w:r w:rsidRPr="00E335E6">
              <w:rPr>
                <w:sz w:val="20"/>
                <w:lang w:val="uk-UA"/>
              </w:rPr>
              <w:t>Ф</w:t>
            </w:r>
            <w:r w:rsidRPr="00E335E6">
              <w:rPr>
                <w:sz w:val="20"/>
              </w:rPr>
              <w:t>ормула</w:t>
            </w:r>
          </w:p>
        </w:tc>
      </w:tr>
      <w:tr w:rsidR="00121A85" w:rsidRPr="00E335E6" w:rsidTr="00DE0A15">
        <w:tblPrEx>
          <w:tblCellMar>
            <w:top w:w="0" w:type="dxa"/>
            <w:bottom w:w="0" w:type="dxa"/>
          </w:tblCellMar>
        </w:tblPrEx>
        <w:trPr>
          <w:cantSplit/>
          <w:trHeight w:val="1845"/>
        </w:trPr>
        <w:tc>
          <w:tcPr>
            <w:tcW w:w="2880" w:type="dxa"/>
            <w:vMerge w:val="restart"/>
            <w:tcBorders>
              <w:top w:val="double" w:sz="4" w:space="0" w:color="auto"/>
              <w:left w:val="single" w:sz="12" w:space="0" w:color="auto"/>
              <w:right w:val="single" w:sz="12" w:space="0" w:color="auto"/>
            </w:tcBorders>
          </w:tcPr>
          <w:p w:rsidR="00121A85" w:rsidRPr="0097648B" w:rsidRDefault="00121A85" w:rsidP="00DE0A15">
            <w:pPr>
              <w:pStyle w:val="3"/>
              <w:rPr>
                <w:sz w:val="19"/>
                <w:szCs w:val="19"/>
                <w:lang w:val="uk-UA"/>
              </w:rPr>
            </w:pPr>
            <w:r w:rsidRPr="0097648B">
              <w:rPr>
                <w:sz w:val="19"/>
                <w:szCs w:val="19"/>
                <w:lang w:val="uk-UA"/>
              </w:rPr>
              <w:t>1. Сировина і основні матеріали</w:t>
            </w:r>
          </w:p>
        </w:tc>
        <w:tc>
          <w:tcPr>
            <w:tcW w:w="6583" w:type="dxa"/>
            <w:gridSpan w:val="13"/>
            <w:tcBorders>
              <w:top w:val="double" w:sz="4" w:space="0" w:color="auto"/>
              <w:left w:val="nil"/>
              <w:bottom w:val="nil"/>
              <w:right w:val="single" w:sz="12" w:space="0" w:color="auto"/>
            </w:tcBorders>
          </w:tcPr>
          <w:p w:rsidR="00121A85" w:rsidRPr="0097648B" w:rsidRDefault="00121A85" w:rsidP="00DE0A15">
            <w:pPr>
              <w:pStyle w:val="3"/>
              <w:rPr>
                <w:sz w:val="19"/>
                <w:szCs w:val="19"/>
                <w:vertAlign w:val="subscript"/>
                <w:lang w:val="uk-UA"/>
              </w:rPr>
            </w:pPr>
            <w:r w:rsidRPr="0097648B">
              <w:rPr>
                <w:sz w:val="19"/>
                <w:szCs w:val="19"/>
                <w:lang w:val="uk-UA"/>
              </w:rPr>
              <w:t xml:space="preserve">               </w:t>
            </w:r>
            <w:r w:rsidRPr="0097648B">
              <w:rPr>
                <w:sz w:val="19"/>
                <w:szCs w:val="19"/>
                <w:vertAlign w:val="subscript"/>
                <w:lang w:val="uk-UA"/>
              </w:rPr>
              <w:t xml:space="preserve"> n</w:t>
            </w:r>
          </w:p>
          <w:p w:rsidR="00121A85" w:rsidRPr="0097648B" w:rsidRDefault="00121A85" w:rsidP="00DE0A15">
            <w:pPr>
              <w:pStyle w:val="3"/>
              <w:rPr>
                <w:sz w:val="19"/>
                <w:szCs w:val="19"/>
                <w:lang w:val="uk-UA"/>
              </w:rPr>
            </w:pPr>
            <w:r w:rsidRPr="0097648B">
              <w:rPr>
                <w:sz w:val="19"/>
                <w:szCs w:val="19"/>
                <w:lang w:val="uk-UA"/>
              </w:rPr>
              <w:t>С</w:t>
            </w:r>
            <w:r w:rsidRPr="0097648B">
              <w:rPr>
                <w:sz w:val="19"/>
                <w:szCs w:val="19"/>
                <w:vertAlign w:val="subscript"/>
                <w:lang w:val="uk-UA"/>
              </w:rPr>
              <w:t xml:space="preserve">м </w:t>
            </w:r>
            <w:r w:rsidRPr="0097648B">
              <w:rPr>
                <w:sz w:val="19"/>
                <w:szCs w:val="19"/>
                <w:lang w:val="uk-UA"/>
              </w:rPr>
              <w:t>= k</w:t>
            </w:r>
            <w:r w:rsidRPr="0097648B">
              <w:rPr>
                <w:sz w:val="19"/>
                <w:szCs w:val="19"/>
                <w:vertAlign w:val="subscript"/>
                <w:lang w:val="uk-UA"/>
              </w:rPr>
              <w:t>ТЗ</w:t>
            </w:r>
            <w:r w:rsidRPr="0097648B">
              <w:rPr>
                <w:sz w:val="19"/>
                <w:szCs w:val="19"/>
                <w:lang w:val="uk-UA"/>
              </w:rPr>
              <w:t>∙ Σ P</w:t>
            </w:r>
            <w:r w:rsidRPr="0097648B">
              <w:rPr>
                <w:sz w:val="19"/>
                <w:szCs w:val="19"/>
                <w:vertAlign w:val="subscript"/>
                <w:lang w:val="uk-UA"/>
              </w:rPr>
              <w:t>Мi</w:t>
            </w:r>
            <w:r w:rsidRPr="0097648B">
              <w:rPr>
                <w:sz w:val="19"/>
                <w:szCs w:val="19"/>
                <w:lang w:val="uk-UA"/>
              </w:rPr>
              <w:t xml:space="preserve"> ∙ Ц</w:t>
            </w:r>
            <w:r w:rsidRPr="0097648B">
              <w:rPr>
                <w:sz w:val="19"/>
                <w:szCs w:val="19"/>
                <w:vertAlign w:val="subscript"/>
                <w:lang w:val="uk-UA"/>
              </w:rPr>
              <w:t>Мi</w:t>
            </w:r>
            <w:r w:rsidRPr="0097648B">
              <w:rPr>
                <w:sz w:val="19"/>
                <w:szCs w:val="19"/>
                <w:lang w:val="uk-UA"/>
              </w:rPr>
              <w:t xml:space="preserve">     </w:t>
            </w:r>
          </w:p>
          <w:p w:rsidR="00121A85" w:rsidRPr="0097648B" w:rsidRDefault="00121A85" w:rsidP="00DE0A15">
            <w:pPr>
              <w:pStyle w:val="3"/>
              <w:rPr>
                <w:sz w:val="19"/>
                <w:szCs w:val="19"/>
                <w:vertAlign w:val="superscript"/>
                <w:lang w:val="uk-UA"/>
              </w:rPr>
            </w:pPr>
            <w:r w:rsidRPr="0097648B">
              <w:rPr>
                <w:sz w:val="19"/>
                <w:szCs w:val="19"/>
                <w:lang w:val="uk-UA"/>
              </w:rPr>
              <w:t xml:space="preserve">               </w:t>
            </w:r>
            <w:r w:rsidRPr="0097648B">
              <w:rPr>
                <w:sz w:val="19"/>
                <w:szCs w:val="19"/>
                <w:vertAlign w:val="superscript"/>
                <w:lang w:val="uk-UA"/>
              </w:rPr>
              <w:t>i = 1</w:t>
            </w:r>
          </w:p>
          <w:p w:rsidR="00121A85" w:rsidRPr="0097648B" w:rsidRDefault="00121A85" w:rsidP="00DE0A15">
            <w:pPr>
              <w:pStyle w:val="3"/>
              <w:rPr>
                <w:sz w:val="19"/>
                <w:szCs w:val="19"/>
                <w:lang w:val="uk-UA"/>
              </w:rPr>
            </w:pPr>
            <w:r w:rsidRPr="0097648B">
              <w:rPr>
                <w:sz w:val="19"/>
                <w:szCs w:val="19"/>
                <w:lang w:val="uk-UA"/>
              </w:rPr>
              <w:t>k</w:t>
            </w:r>
            <w:r w:rsidRPr="0097648B">
              <w:rPr>
                <w:sz w:val="19"/>
                <w:szCs w:val="19"/>
                <w:vertAlign w:val="subscript"/>
                <w:lang w:val="uk-UA"/>
              </w:rPr>
              <w:t>ТЗ</w:t>
            </w:r>
            <w:r w:rsidRPr="0097648B">
              <w:rPr>
                <w:sz w:val="19"/>
                <w:szCs w:val="19"/>
                <w:lang w:val="uk-UA"/>
              </w:rPr>
              <w:t xml:space="preserve"> – коефіцієнт транспортних витрат (3-5%)</w:t>
            </w:r>
          </w:p>
          <w:p w:rsidR="00121A85" w:rsidRPr="0097648B" w:rsidRDefault="00121A85" w:rsidP="00DE0A15">
            <w:pPr>
              <w:pStyle w:val="3"/>
              <w:rPr>
                <w:sz w:val="19"/>
                <w:szCs w:val="19"/>
                <w:lang w:val="uk-UA"/>
              </w:rPr>
            </w:pPr>
            <w:r w:rsidRPr="0097648B">
              <w:rPr>
                <w:sz w:val="19"/>
                <w:szCs w:val="19"/>
                <w:lang w:val="uk-UA"/>
              </w:rPr>
              <w:t>P</w:t>
            </w:r>
            <w:r w:rsidRPr="0097648B">
              <w:rPr>
                <w:sz w:val="19"/>
                <w:szCs w:val="19"/>
                <w:vertAlign w:val="subscript"/>
                <w:lang w:val="uk-UA"/>
              </w:rPr>
              <w:t>Мi</w:t>
            </w:r>
            <w:r w:rsidRPr="0097648B">
              <w:rPr>
                <w:sz w:val="19"/>
                <w:szCs w:val="19"/>
                <w:lang w:val="uk-UA"/>
              </w:rPr>
              <w:t xml:space="preserve"> – витрата i -го матеріалу</w:t>
            </w:r>
          </w:p>
          <w:p w:rsidR="00121A85" w:rsidRPr="0097648B" w:rsidRDefault="00121A85" w:rsidP="00DE0A15">
            <w:pPr>
              <w:pStyle w:val="3"/>
              <w:rPr>
                <w:sz w:val="19"/>
                <w:szCs w:val="19"/>
                <w:lang w:val="uk-UA"/>
              </w:rPr>
            </w:pPr>
            <w:r w:rsidRPr="0097648B">
              <w:rPr>
                <w:sz w:val="19"/>
                <w:szCs w:val="19"/>
                <w:lang w:val="uk-UA"/>
              </w:rPr>
              <w:t>Ц</w:t>
            </w:r>
            <w:r w:rsidRPr="0097648B">
              <w:rPr>
                <w:sz w:val="19"/>
                <w:szCs w:val="19"/>
                <w:vertAlign w:val="subscript"/>
                <w:lang w:val="uk-UA"/>
              </w:rPr>
              <w:t>Мi</w:t>
            </w:r>
            <w:r w:rsidRPr="0097648B">
              <w:rPr>
                <w:sz w:val="19"/>
                <w:szCs w:val="19"/>
                <w:lang w:val="uk-UA"/>
              </w:rPr>
              <w:t xml:space="preserve"> – ціна i -го матеріалу, розраховується по таблиці:</w:t>
            </w:r>
          </w:p>
          <w:p w:rsidR="00121A85" w:rsidRPr="0097648B" w:rsidRDefault="00121A85" w:rsidP="00DE0A15">
            <w:pPr>
              <w:pStyle w:val="3"/>
              <w:rPr>
                <w:sz w:val="19"/>
                <w:szCs w:val="19"/>
                <w:lang w:val="uk-UA"/>
              </w:rPr>
            </w:pPr>
          </w:p>
        </w:tc>
      </w:tr>
      <w:tr w:rsidR="00121A85" w:rsidRPr="00E335E6" w:rsidTr="00DE0A15">
        <w:tblPrEx>
          <w:tblCellMar>
            <w:top w:w="0" w:type="dxa"/>
            <w:bottom w:w="0" w:type="dxa"/>
          </w:tblCellMar>
        </w:tblPrEx>
        <w:trPr>
          <w:cantSplit/>
          <w:trHeight w:val="120"/>
        </w:trPr>
        <w:tc>
          <w:tcPr>
            <w:tcW w:w="2880" w:type="dxa"/>
            <w:vMerge/>
            <w:tcBorders>
              <w:left w:val="single" w:sz="12" w:space="0" w:color="auto"/>
              <w:right w:val="single" w:sz="12" w:space="0" w:color="auto"/>
            </w:tcBorders>
          </w:tcPr>
          <w:p w:rsidR="00121A85" w:rsidRPr="0097648B" w:rsidRDefault="00121A85" w:rsidP="00DE0A15">
            <w:pPr>
              <w:pStyle w:val="3"/>
              <w:rPr>
                <w:sz w:val="19"/>
                <w:szCs w:val="19"/>
                <w:lang w:val="uk-UA"/>
              </w:rPr>
            </w:pPr>
          </w:p>
        </w:tc>
        <w:tc>
          <w:tcPr>
            <w:tcW w:w="236" w:type="dxa"/>
            <w:tcBorders>
              <w:top w:val="nil"/>
              <w:left w:val="nil"/>
              <w:bottom w:val="single" w:sz="4" w:space="0" w:color="FFFFFF"/>
            </w:tcBorders>
          </w:tcPr>
          <w:p w:rsidR="00121A85" w:rsidRPr="00E335E6" w:rsidRDefault="00121A85" w:rsidP="00DE0A15">
            <w:pPr>
              <w:pStyle w:val="3"/>
              <w:rPr>
                <w:sz w:val="19"/>
                <w:szCs w:val="19"/>
              </w:rPr>
            </w:pPr>
          </w:p>
        </w:tc>
        <w:tc>
          <w:tcPr>
            <w:tcW w:w="1384" w:type="dxa"/>
            <w:gridSpan w:val="2"/>
          </w:tcPr>
          <w:p w:rsidR="00121A85" w:rsidRPr="00A82505" w:rsidRDefault="00121A85" w:rsidP="00DE0A15">
            <w:pPr>
              <w:pStyle w:val="3"/>
              <w:rPr>
                <w:sz w:val="19"/>
                <w:szCs w:val="19"/>
                <w:lang w:val="uk-UA"/>
              </w:rPr>
            </w:pPr>
            <w:r>
              <w:rPr>
                <w:sz w:val="19"/>
                <w:szCs w:val="19"/>
                <w:lang w:val="uk-UA"/>
              </w:rPr>
              <w:t>Назва матеріалу</w:t>
            </w:r>
          </w:p>
        </w:tc>
        <w:tc>
          <w:tcPr>
            <w:tcW w:w="1080" w:type="dxa"/>
            <w:gridSpan w:val="2"/>
          </w:tcPr>
          <w:p w:rsidR="00121A85" w:rsidRPr="0097648B" w:rsidRDefault="00121A85" w:rsidP="00DE0A15">
            <w:pPr>
              <w:pStyle w:val="3"/>
              <w:rPr>
                <w:sz w:val="19"/>
                <w:szCs w:val="19"/>
                <w:lang w:val="uk-UA"/>
              </w:rPr>
            </w:pPr>
            <w:r w:rsidRPr="0097648B">
              <w:rPr>
                <w:sz w:val="19"/>
                <w:szCs w:val="19"/>
                <w:lang w:val="uk-UA"/>
              </w:rPr>
              <w:t>ГОСТ (марка)</w:t>
            </w:r>
          </w:p>
        </w:tc>
        <w:tc>
          <w:tcPr>
            <w:tcW w:w="900" w:type="dxa"/>
            <w:gridSpan w:val="2"/>
          </w:tcPr>
          <w:p w:rsidR="00121A85" w:rsidRPr="0097648B" w:rsidRDefault="00121A85" w:rsidP="00DE0A15">
            <w:pPr>
              <w:pStyle w:val="3"/>
              <w:rPr>
                <w:sz w:val="19"/>
                <w:szCs w:val="19"/>
                <w:lang w:val="uk-UA"/>
              </w:rPr>
            </w:pPr>
            <w:r w:rsidRPr="0097648B">
              <w:rPr>
                <w:sz w:val="19"/>
                <w:szCs w:val="19"/>
                <w:lang w:val="uk-UA"/>
              </w:rPr>
              <w:t>Витрати на од.</w:t>
            </w:r>
          </w:p>
        </w:tc>
        <w:tc>
          <w:tcPr>
            <w:tcW w:w="1620" w:type="dxa"/>
            <w:gridSpan w:val="3"/>
          </w:tcPr>
          <w:p w:rsidR="00121A85" w:rsidRPr="00E335E6" w:rsidRDefault="00121A85" w:rsidP="00DE0A15">
            <w:pPr>
              <w:pStyle w:val="3"/>
              <w:rPr>
                <w:sz w:val="19"/>
                <w:szCs w:val="19"/>
              </w:rPr>
            </w:pPr>
            <w:r w:rsidRPr="00E335E6">
              <w:rPr>
                <w:sz w:val="19"/>
                <w:szCs w:val="19"/>
              </w:rPr>
              <w:t>ц</w:t>
            </w:r>
            <w:r>
              <w:rPr>
                <w:sz w:val="19"/>
                <w:szCs w:val="19"/>
                <w:lang w:val="uk-UA"/>
              </w:rPr>
              <w:t>і</w:t>
            </w:r>
            <w:r w:rsidRPr="00E335E6">
              <w:rPr>
                <w:sz w:val="19"/>
                <w:szCs w:val="19"/>
              </w:rPr>
              <w:t xml:space="preserve">на за </w:t>
            </w:r>
            <w:r>
              <w:rPr>
                <w:sz w:val="19"/>
                <w:szCs w:val="19"/>
                <w:lang w:val="uk-UA"/>
              </w:rPr>
              <w:t>о</w:t>
            </w:r>
            <w:r w:rsidRPr="00E335E6">
              <w:rPr>
                <w:sz w:val="19"/>
                <w:szCs w:val="19"/>
              </w:rPr>
              <w:t>д.</w:t>
            </w:r>
          </w:p>
        </w:tc>
        <w:tc>
          <w:tcPr>
            <w:tcW w:w="1080" w:type="dxa"/>
            <w:gridSpan w:val="2"/>
          </w:tcPr>
          <w:p w:rsidR="00121A85" w:rsidRPr="0097648B" w:rsidRDefault="00121A85" w:rsidP="00DE0A15">
            <w:pPr>
              <w:pStyle w:val="3"/>
              <w:rPr>
                <w:sz w:val="18"/>
                <w:szCs w:val="18"/>
                <w:lang w:val="uk-UA"/>
              </w:rPr>
            </w:pPr>
            <w:r w:rsidRPr="002B3635">
              <w:rPr>
                <w:sz w:val="18"/>
                <w:szCs w:val="18"/>
                <w:lang w:val="uk-UA"/>
              </w:rPr>
              <w:t>обгрунтув-ання</w:t>
            </w:r>
            <w:r w:rsidRPr="0097648B">
              <w:rPr>
                <w:sz w:val="18"/>
                <w:szCs w:val="18"/>
                <w:lang w:val="uk-UA"/>
              </w:rPr>
              <w:t xml:space="preserve"> ціни</w:t>
            </w:r>
          </w:p>
        </w:tc>
        <w:tc>
          <w:tcPr>
            <w:tcW w:w="283" w:type="dxa"/>
            <w:tcBorders>
              <w:top w:val="nil"/>
              <w:bottom w:val="single" w:sz="4" w:space="0" w:color="FFFFFF"/>
              <w:right w:val="single" w:sz="12" w:space="0" w:color="auto"/>
            </w:tcBorders>
          </w:tcPr>
          <w:p w:rsidR="00121A85" w:rsidRPr="00E335E6" w:rsidRDefault="00121A85" w:rsidP="00DE0A15">
            <w:pPr>
              <w:pStyle w:val="3"/>
              <w:rPr>
                <w:sz w:val="19"/>
                <w:szCs w:val="19"/>
              </w:rPr>
            </w:pPr>
          </w:p>
        </w:tc>
      </w:tr>
      <w:tr w:rsidR="00121A85" w:rsidRPr="00E335E6" w:rsidTr="00DE0A15">
        <w:tblPrEx>
          <w:tblCellMar>
            <w:top w:w="0" w:type="dxa"/>
            <w:bottom w:w="0" w:type="dxa"/>
          </w:tblCellMar>
        </w:tblPrEx>
        <w:trPr>
          <w:cantSplit/>
          <w:trHeight w:val="180"/>
        </w:trPr>
        <w:tc>
          <w:tcPr>
            <w:tcW w:w="2880" w:type="dxa"/>
            <w:vMerge/>
            <w:tcBorders>
              <w:left w:val="single" w:sz="12" w:space="0" w:color="auto"/>
              <w:right w:val="single" w:sz="12" w:space="0" w:color="auto"/>
            </w:tcBorders>
          </w:tcPr>
          <w:p w:rsidR="00121A85" w:rsidRPr="0097648B" w:rsidRDefault="00121A85" w:rsidP="00DE0A15">
            <w:pPr>
              <w:pStyle w:val="3"/>
              <w:rPr>
                <w:sz w:val="19"/>
                <w:szCs w:val="19"/>
                <w:lang w:val="uk-UA"/>
              </w:rPr>
            </w:pPr>
          </w:p>
        </w:tc>
        <w:tc>
          <w:tcPr>
            <w:tcW w:w="236" w:type="dxa"/>
            <w:tcBorders>
              <w:top w:val="single" w:sz="4" w:space="0" w:color="FFFFFF"/>
              <w:left w:val="nil"/>
              <w:bottom w:val="single" w:sz="4" w:space="0" w:color="FFFFFF"/>
            </w:tcBorders>
          </w:tcPr>
          <w:p w:rsidR="00121A85" w:rsidRPr="00E335E6" w:rsidRDefault="00121A85" w:rsidP="00DE0A15">
            <w:pPr>
              <w:pStyle w:val="3"/>
              <w:rPr>
                <w:sz w:val="19"/>
                <w:szCs w:val="19"/>
              </w:rPr>
            </w:pPr>
          </w:p>
        </w:tc>
        <w:tc>
          <w:tcPr>
            <w:tcW w:w="1384" w:type="dxa"/>
            <w:gridSpan w:val="2"/>
          </w:tcPr>
          <w:p w:rsidR="00121A85" w:rsidRPr="00E335E6" w:rsidRDefault="00121A85" w:rsidP="00DE0A15">
            <w:pPr>
              <w:pStyle w:val="3"/>
              <w:jc w:val="center"/>
              <w:rPr>
                <w:sz w:val="19"/>
                <w:szCs w:val="19"/>
              </w:rPr>
            </w:pPr>
            <w:r w:rsidRPr="00E335E6">
              <w:rPr>
                <w:sz w:val="19"/>
                <w:szCs w:val="19"/>
              </w:rPr>
              <w:t>…</w:t>
            </w:r>
          </w:p>
          <w:p w:rsidR="00121A85" w:rsidRPr="00E335E6" w:rsidRDefault="00121A85" w:rsidP="00DE0A15">
            <w:pPr>
              <w:pStyle w:val="3"/>
              <w:jc w:val="center"/>
              <w:rPr>
                <w:sz w:val="19"/>
                <w:szCs w:val="19"/>
              </w:rPr>
            </w:pPr>
            <w:r w:rsidRPr="00E335E6">
              <w:rPr>
                <w:sz w:val="19"/>
                <w:szCs w:val="19"/>
              </w:rPr>
              <w:t>…</w:t>
            </w:r>
          </w:p>
        </w:tc>
        <w:tc>
          <w:tcPr>
            <w:tcW w:w="1080" w:type="dxa"/>
            <w:gridSpan w:val="2"/>
          </w:tcPr>
          <w:p w:rsidR="00121A85" w:rsidRPr="0097648B" w:rsidRDefault="00121A85" w:rsidP="00DE0A15">
            <w:pPr>
              <w:pStyle w:val="3"/>
              <w:jc w:val="center"/>
              <w:rPr>
                <w:sz w:val="19"/>
                <w:szCs w:val="19"/>
                <w:lang w:val="uk-UA"/>
              </w:rPr>
            </w:pPr>
            <w:r w:rsidRPr="0097648B">
              <w:rPr>
                <w:sz w:val="19"/>
                <w:szCs w:val="19"/>
                <w:lang w:val="uk-UA"/>
              </w:rPr>
              <w:t>…</w:t>
            </w:r>
          </w:p>
          <w:p w:rsidR="00121A85" w:rsidRPr="0097648B" w:rsidRDefault="00121A85" w:rsidP="00DE0A15">
            <w:pPr>
              <w:pStyle w:val="3"/>
              <w:jc w:val="center"/>
              <w:rPr>
                <w:sz w:val="19"/>
                <w:szCs w:val="19"/>
                <w:lang w:val="uk-UA"/>
              </w:rPr>
            </w:pPr>
            <w:r w:rsidRPr="0097648B">
              <w:rPr>
                <w:sz w:val="19"/>
                <w:szCs w:val="19"/>
                <w:lang w:val="uk-UA"/>
              </w:rPr>
              <w:t>…</w:t>
            </w:r>
          </w:p>
        </w:tc>
        <w:tc>
          <w:tcPr>
            <w:tcW w:w="900" w:type="dxa"/>
            <w:gridSpan w:val="2"/>
          </w:tcPr>
          <w:p w:rsidR="00121A85" w:rsidRPr="0097648B" w:rsidRDefault="00121A85" w:rsidP="00DE0A15">
            <w:pPr>
              <w:pStyle w:val="3"/>
              <w:jc w:val="center"/>
              <w:rPr>
                <w:sz w:val="19"/>
                <w:szCs w:val="19"/>
                <w:lang w:val="uk-UA"/>
              </w:rPr>
            </w:pPr>
            <w:r w:rsidRPr="0097648B">
              <w:rPr>
                <w:sz w:val="19"/>
                <w:szCs w:val="19"/>
                <w:lang w:val="uk-UA"/>
              </w:rPr>
              <w:t>…</w:t>
            </w:r>
          </w:p>
          <w:p w:rsidR="00121A85" w:rsidRPr="0097648B" w:rsidRDefault="00121A85" w:rsidP="00DE0A15">
            <w:pPr>
              <w:pStyle w:val="3"/>
              <w:jc w:val="center"/>
              <w:rPr>
                <w:sz w:val="19"/>
                <w:szCs w:val="19"/>
                <w:lang w:val="uk-UA"/>
              </w:rPr>
            </w:pPr>
            <w:r w:rsidRPr="0097648B">
              <w:rPr>
                <w:sz w:val="19"/>
                <w:szCs w:val="19"/>
                <w:lang w:val="uk-UA"/>
              </w:rPr>
              <w:t>…</w:t>
            </w:r>
          </w:p>
        </w:tc>
        <w:tc>
          <w:tcPr>
            <w:tcW w:w="1620" w:type="dxa"/>
            <w:gridSpan w:val="3"/>
          </w:tcPr>
          <w:p w:rsidR="00121A85" w:rsidRPr="00E335E6" w:rsidRDefault="00121A85" w:rsidP="00DE0A15">
            <w:pPr>
              <w:pStyle w:val="3"/>
              <w:jc w:val="center"/>
              <w:rPr>
                <w:sz w:val="19"/>
                <w:szCs w:val="19"/>
              </w:rPr>
            </w:pPr>
            <w:r w:rsidRPr="00E335E6">
              <w:rPr>
                <w:sz w:val="19"/>
                <w:szCs w:val="19"/>
              </w:rPr>
              <w:t>…</w:t>
            </w:r>
          </w:p>
          <w:p w:rsidR="00121A85" w:rsidRPr="00E335E6" w:rsidRDefault="00121A85" w:rsidP="00DE0A15">
            <w:pPr>
              <w:pStyle w:val="3"/>
              <w:jc w:val="center"/>
              <w:rPr>
                <w:sz w:val="19"/>
                <w:szCs w:val="19"/>
              </w:rPr>
            </w:pPr>
            <w:r w:rsidRPr="00E335E6">
              <w:rPr>
                <w:sz w:val="19"/>
                <w:szCs w:val="19"/>
              </w:rPr>
              <w:t>…</w:t>
            </w:r>
          </w:p>
        </w:tc>
        <w:tc>
          <w:tcPr>
            <w:tcW w:w="1080" w:type="dxa"/>
            <w:gridSpan w:val="2"/>
          </w:tcPr>
          <w:p w:rsidR="00121A85" w:rsidRPr="0097648B" w:rsidRDefault="00121A85" w:rsidP="00DE0A15">
            <w:pPr>
              <w:pStyle w:val="3"/>
              <w:rPr>
                <w:sz w:val="18"/>
                <w:szCs w:val="18"/>
                <w:lang w:val="uk-UA"/>
              </w:rPr>
            </w:pPr>
            <w:r w:rsidRPr="0097648B">
              <w:rPr>
                <w:sz w:val="18"/>
                <w:szCs w:val="18"/>
                <w:lang w:val="uk-UA"/>
              </w:rPr>
              <w:t>договірна від 27.01.99</w:t>
            </w:r>
          </w:p>
        </w:tc>
        <w:tc>
          <w:tcPr>
            <w:tcW w:w="283" w:type="dxa"/>
            <w:tcBorders>
              <w:top w:val="single" w:sz="4" w:space="0" w:color="FFFFFF"/>
              <w:bottom w:val="single" w:sz="4" w:space="0" w:color="FFFFFF"/>
              <w:right w:val="single" w:sz="12" w:space="0" w:color="auto"/>
            </w:tcBorders>
          </w:tcPr>
          <w:p w:rsidR="00121A85" w:rsidRPr="00E335E6" w:rsidRDefault="00121A85" w:rsidP="00DE0A15">
            <w:pPr>
              <w:pStyle w:val="3"/>
              <w:rPr>
                <w:sz w:val="19"/>
                <w:szCs w:val="19"/>
              </w:rPr>
            </w:pPr>
          </w:p>
        </w:tc>
      </w:tr>
      <w:tr w:rsidR="00121A85" w:rsidRPr="00E335E6" w:rsidTr="00DE0A15">
        <w:tblPrEx>
          <w:tblCellMar>
            <w:top w:w="0" w:type="dxa"/>
            <w:bottom w:w="0" w:type="dxa"/>
          </w:tblCellMar>
        </w:tblPrEx>
        <w:trPr>
          <w:cantSplit/>
          <w:trHeight w:val="225"/>
        </w:trPr>
        <w:tc>
          <w:tcPr>
            <w:tcW w:w="2880" w:type="dxa"/>
            <w:vMerge/>
            <w:tcBorders>
              <w:left w:val="single" w:sz="12" w:space="0" w:color="auto"/>
              <w:right w:val="single" w:sz="12" w:space="0" w:color="auto"/>
            </w:tcBorders>
          </w:tcPr>
          <w:p w:rsidR="00121A85" w:rsidRPr="0097648B" w:rsidRDefault="00121A85" w:rsidP="00DE0A15">
            <w:pPr>
              <w:pStyle w:val="3"/>
              <w:rPr>
                <w:sz w:val="19"/>
                <w:szCs w:val="19"/>
                <w:lang w:val="uk-UA"/>
              </w:rPr>
            </w:pPr>
          </w:p>
        </w:tc>
        <w:tc>
          <w:tcPr>
            <w:tcW w:w="236" w:type="dxa"/>
            <w:tcBorders>
              <w:top w:val="single" w:sz="4" w:space="0" w:color="FFFFFF"/>
              <w:left w:val="nil"/>
              <w:bottom w:val="single" w:sz="4" w:space="0" w:color="FFFFFF"/>
            </w:tcBorders>
          </w:tcPr>
          <w:p w:rsidR="00121A85" w:rsidRPr="00E335E6" w:rsidRDefault="00121A85" w:rsidP="00DE0A15">
            <w:pPr>
              <w:pStyle w:val="3"/>
              <w:rPr>
                <w:sz w:val="19"/>
                <w:szCs w:val="19"/>
              </w:rPr>
            </w:pPr>
          </w:p>
        </w:tc>
        <w:tc>
          <w:tcPr>
            <w:tcW w:w="1384" w:type="dxa"/>
            <w:gridSpan w:val="2"/>
          </w:tcPr>
          <w:p w:rsidR="00121A85" w:rsidRPr="00E335E6" w:rsidRDefault="00121A85" w:rsidP="00DE0A15">
            <w:pPr>
              <w:pStyle w:val="3"/>
              <w:rPr>
                <w:sz w:val="19"/>
                <w:szCs w:val="19"/>
              </w:rPr>
            </w:pPr>
          </w:p>
        </w:tc>
        <w:tc>
          <w:tcPr>
            <w:tcW w:w="1080" w:type="dxa"/>
            <w:gridSpan w:val="2"/>
          </w:tcPr>
          <w:p w:rsidR="00121A85" w:rsidRPr="0097648B" w:rsidRDefault="00121A85" w:rsidP="00DE0A15">
            <w:pPr>
              <w:pStyle w:val="3"/>
              <w:rPr>
                <w:sz w:val="19"/>
                <w:szCs w:val="19"/>
                <w:lang w:val="uk-UA"/>
              </w:rPr>
            </w:pPr>
          </w:p>
        </w:tc>
        <w:tc>
          <w:tcPr>
            <w:tcW w:w="900" w:type="dxa"/>
            <w:gridSpan w:val="2"/>
          </w:tcPr>
          <w:p w:rsidR="00121A85" w:rsidRPr="0097648B" w:rsidRDefault="00121A85" w:rsidP="00DE0A15">
            <w:pPr>
              <w:pStyle w:val="3"/>
              <w:rPr>
                <w:sz w:val="19"/>
                <w:szCs w:val="19"/>
                <w:lang w:val="uk-UA"/>
              </w:rPr>
            </w:pPr>
          </w:p>
        </w:tc>
        <w:tc>
          <w:tcPr>
            <w:tcW w:w="1620" w:type="dxa"/>
            <w:gridSpan w:val="3"/>
          </w:tcPr>
          <w:p w:rsidR="00121A85" w:rsidRPr="0097648B" w:rsidRDefault="00121A85" w:rsidP="00DE0A15">
            <w:pPr>
              <w:pStyle w:val="3"/>
              <w:jc w:val="left"/>
              <w:rPr>
                <w:b/>
                <w:sz w:val="18"/>
                <w:szCs w:val="18"/>
                <w:lang w:val="uk-UA"/>
              </w:rPr>
            </w:pPr>
            <w:r w:rsidRPr="0097648B">
              <w:rPr>
                <w:sz w:val="18"/>
                <w:szCs w:val="18"/>
                <w:lang w:val="uk-UA"/>
              </w:rPr>
              <w:t xml:space="preserve">Разом: А </w:t>
            </w:r>
            <w:r w:rsidRPr="0097648B">
              <w:rPr>
                <w:sz w:val="18"/>
                <w:szCs w:val="18"/>
                <w:lang w:val="uk-UA"/>
              </w:rPr>
              <w:br/>
              <w:t xml:space="preserve">трансп.-заготов. витрати: (0.03 або 0.05)∙А = В </w:t>
            </w:r>
            <w:r w:rsidRPr="0097648B">
              <w:rPr>
                <w:sz w:val="18"/>
                <w:szCs w:val="18"/>
                <w:lang w:val="uk-UA"/>
              </w:rPr>
              <w:br/>
              <w:t>Усього: А+В</w:t>
            </w:r>
          </w:p>
        </w:tc>
        <w:tc>
          <w:tcPr>
            <w:tcW w:w="1080" w:type="dxa"/>
            <w:gridSpan w:val="2"/>
          </w:tcPr>
          <w:p w:rsidR="00121A85" w:rsidRPr="0097648B" w:rsidRDefault="00121A85" w:rsidP="00DE0A15">
            <w:pPr>
              <w:pStyle w:val="3"/>
              <w:rPr>
                <w:sz w:val="19"/>
                <w:szCs w:val="19"/>
                <w:lang w:val="uk-UA"/>
              </w:rPr>
            </w:pPr>
          </w:p>
        </w:tc>
        <w:tc>
          <w:tcPr>
            <w:tcW w:w="283" w:type="dxa"/>
            <w:tcBorders>
              <w:top w:val="single" w:sz="4" w:space="0" w:color="FFFFFF"/>
              <w:bottom w:val="single" w:sz="4" w:space="0" w:color="FFFFFF"/>
              <w:right w:val="single" w:sz="12" w:space="0" w:color="auto"/>
            </w:tcBorders>
          </w:tcPr>
          <w:p w:rsidR="00121A85" w:rsidRPr="00E335E6" w:rsidRDefault="00121A85" w:rsidP="00DE0A15">
            <w:pPr>
              <w:pStyle w:val="3"/>
              <w:rPr>
                <w:sz w:val="19"/>
                <w:szCs w:val="19"/>
              </w:rPr>
            </w:pPr>
          </w:p>
        </w:tc>
      </w:tr>
      <w:tr w:rsidR="00121A85" w:rsidRPr="00E335E6" w:rsidTr="00DE0A15">
        <w:tblPrEx>
          <w:tblCellMar>
            <w:top w:w="0" w:type="dxa"/>
            <w:bottom w:w="0" w:type="dxa"/>
          </w:tblCellMar>
        </w:tblPrEx>
        <w:trPr>
          <w:cantSplit/>
          <w:trHeight w:val="225"/>
        </w:trPr>
        <w:tc>
          <w:tcPr>
            <w:tcW w:w="2880" w:type="dxa"/>
            <w:vMerge/>
            <w:tcBorders>
              <w:left w:val="single" w:sz="12" w:space="0" w:color="auto"/>
              <w:right w:val="single" w:sz="12" w:space="0" w:color="auto"/>
            </w:tcBorders>
          </w:tcPr>
          <w:p w:rsidR="00121A85" w:rsidRPr="0097648B" w:rsidRDefault="00121A85" w:rsidP="00DE0A15">
            <w:pPr>
              <w:pStyle w:val="3"/>
              <w:rPr>
                <w:sz w:val="19"/>
                <w:szCs w:val="19"/>
                <w:lang w:val="uk-UA"/>
              </w:rPr>
            </w:pPr>
          </w:p>
        </w:tc>
        <w:tc>
          <w:tcPr>
            <w:tcW w:w="236" w:type="dxa"/>
            <w:tcBorders>
              <w:top w:val="single" w:sz="4" w:space="0" w:color="FFFFFF"/>
              <w:left w:val="nil"/>
              <w:right w:val="single" w:sz="4" w:space="0" w:color="FFFFFF"/>
            </w:tcBorders>
          </w:tcPr>
          <w:p w:rsidR="00121A85" w:rsidRPr="00E335E6" w:rsidRDefault="00121A85" w:rsidP="00DE0A15">
            <w:pPr>
              <w:pStyle w:val="3"/>
              <w:rPr>
                <w:sz w:val="19"/>
                <w:szCs w:val="19"/>
              </w:rPr>
            </w:pPr>
          </w:p>
        </w:tc>
        <w:tc>
          <w:tcPr>
            <w:tcW w:w="6064" w:type="dxa"/>
            <w:gridSpan w:val="11"/>
            <w:tcBorders>
              <w:left w:val="nil"/>
              <w:right w:val="single" w:sz="4" w:space="0" w:color="FFFFFF"/>
            </w:tcBorders>
          </w:tcPr>
          <w:p w:rsidR="00121A85" w:rsidRPr="0097648B" w:rsidRDefault="00121A85" w:rsidP="00DE0A15">
            <w:pPr>
              <w:pStyle w:val="3"/>
              <w:rPr>
                <w:sz w:val="19"/>
                <w:szCs w:val="19"/>
                <w:lang w:val="uk-UA"/>
              </w:rPr>
            </w:pPr>
          </w:p>
        </w:tc>
        <w:tc>
          <w:tcPr>
            <w:tcW w:w="283" w:type="dxa"/>
            <w:tcBorders>
              <w:top w:val="single" w:sz="4" w:space="0" w:color="FFFFFF"/>
              <w:left w:val="nil"/>
              <w:right w:val="single" w:sz="12" w:space="0" w:color="auto"/>
            </w:tcBorders>
          </w:tcPr>
          <w:p w:rsidR="00121A85" w:rsidRPr="00E335E6" w:rsidRDefault="00121A85" w:rsidP="00DE0A15">
            <w:pPr>
              <w:pStyle w:val="3"/>
              <w:rPr>
                <w:sz w:val="19"/>
                <w:szCs w:val="19"/>
              </w:rPr>
            </w:pPr>
          </w:p>
        </w:tc>
      </w:tr>
      <w:tr w:rsidR="00121A85" w:rsidRPr="00E335E6" w:rsidTr="00DE0A15">
        <w:tblPrEx>
          <w:tblCellMar>
            <w:top w:w="0" w:type="dxa"/>
            <w:bottom w:w="0" w:type="dxa"/>
          </w:tblCellMar>
        </w:tblPrEx>
        <w:tc>
          <w:tcPr>
            <w:tcW w:w="2880" w:type="dxa"/>
            <w:tcBorders>
              <w:left w:val="single" w:sz="12" w:space="0" w:color="auto"/>
              <w:right w:val="single" w:sz="12" w:space="0" w:color="auto"/>
            </w:tcBorders>
          </w:tcPr>
          <w:p w:rsidR="00121A85" w:rsidRPr="0097648B" w:rsidRDefault="00121A85" w:rsidP="00DE0A15">
            <w:pPr>
              <w:pStyle w:val="3"/>
              <w:jc w:val="left"/>
              <w:rPr>
                <w:sz w:val="19"/>
                <w:szCs w:val="19"/>
                <w:lang w:val="uk-UA"/>
              </w:rPr>
            </w:pPr>
            <w:r w:rsidRPr="0097648B">
              <w:rPr>
                <w:sz w:val="19"/>
                <w:szCs w:val="19"/>
                <w:lang w:val="uk-UA"/>
              </w:rPr>
              <w:t>2. Напівфабрикати, комплектуючі</w:t>
            </w:r>
          </w:p>
        </w:tc>
        <w:tc>
          <w:tcPr>
            <w:tcW w:w="6583" w:type="dxa"/>
            <w:gridSpan w:val="13"/>
            <w:tcBorders>
              <w:top w:val="single" w:sz="4" w:space="0" w:color="auto"/>
              <w:left w:val="nil"/>
              <w:right w:val="single" w:sz="12" w:space="0" w:color="auto"/>
            </w:tcBorders>
          </w:tcPr>
          <w:p w:rsidR="00121A85" w:rsidRPr="0097648B" w:rsidRDefault="00121A85" w:rsidP="00DE0A15">
            <w:pPr>
              <w:pStyle w:val="3"/>
              <w:rPr>
                <w:sz w:val="19"/>
                <w:szCs w:val="19"/>
                <w:vertAlign w:val="subscript"/>
                <w:lang w:val="uk-UA"/>
              </w:rPr>
            </w:pPr>
            <w:r w:rsidRPr="0097648B">
              <w:rPr>
                <w:sz w:val="19"/>
                <w:szCs w:val="19"/>
                <w:vertAlign w:val="subscript"/>
                <w:lang w:val="uk-UA"/>
              </w:rPr>
              <w:t xml:space="preserve">                           m</w:t>
            </w:r>
          </w:p>
          <w:p w:rsidR="00121A85" w:rsidRPr="0097648B" w:rsidRDefault="00121A85" w:rsidP="00DE0A15">
            <w:pPr>
              <w:pStyle w:val="3"/>
              <w:rPr>
                <w:sz w:val="19"/>
                <w:szCs w:val="19"/>
                <w:lang w:val="uk-UA"/>
              </w:rPr>
            </w:pPr>
            <w:r w:rsidRPr="0097648B">
              <w:rPr>
                <w:sz w:val="19"/>
                <w:szCs w:val="19"/>
                <w:lang w:val="uk-UA"/>
              </w:rPr>
              <w:t>С</w:t>
            </w:r>
            <w:r w:rsidRPr="0097648B">
              <w:rPr>
                <w:sz w:val="19"/>
                <w:szCs w:val="19"/>
                <w:vertAlign w:val="subscript"/>
                <w:lang w:val="uk-UA"/>
              </w:rPr>
              <w:t xml:space="preserve">п/ф </w:t>
            </w:r>
            <w:r w:rsidRPr="0097648B">
              <w:rPr>
                <w:sz w:val="19"/>
                <w:szCs w:val="19"/>
                <w:lang w:val="uk-UA"/>
              </w:rPr>
              <w:t>= k</w:t>
            </w:r>
            <w:r w:rsidRPr="0097648B">
              <w:rPr>
                <w:sz w:val="19"/>
                <w:szCs w:val="19"/>
                <w:vertAlign w:val="subscript"/>
                <w:lang w:val="uk-UA"/>
              </w:rPr>
              <w:t>ТЗ</w:t>
            </w:r>
            <w:r w:rsidRPr="0097648B">
              <w:rPr>
                <w:sz w:val="19"/>
                <w:szCs w:val="19"/>
                <w:lang w:val="uk-UA"/>
              </w:rPr>
              <w:t>∙ Σ N</w:t>
            </w:r>
            <w:r w:rsidRPr="0097648B">
              <w:rPr>
                <w:sz w:val="19"/>
                <w:szCs w:val="19"/>
                <w:vertAlign w:val="subscript"/>
                <w:lang w:val="uk-UA"/>
              </w:rPr>
              <w:t>П/Фi</w:t>
            </w:r>
            <w:r w:rsidRPr="0097648B">
              <w:rPr>
                <w:sz w:val="19"/>
                <w:szCs w:val="19"/>
                <w:lang w:val="uk-UA"/>
              </w:rPr>
              <w:t xml:space="preserve"> ∙ Ц</w:t>
            </w:r>
            <w:r w:rsidRPr="0097648B">
              <w:rPr>
                <w:sz w:val="19"/>
                <w:szCs w:val="19"/>
                <w:vertAlign w:val="subscript"/>
                <w:lang w:val="uk-UA"/>
              </w:rPr>
              <w:t>П/Фi</w:t>
            </w:r>
            <w:r w:rsidRPr="0097648B">
              <w:rPr>
                <w:sz w:val="19"/>
                <w:szCs w:val="19"/>
                <w:lang w:val="uk-UA"/>
              </w:rPr>
              <w:t xml:space="preserve">     </w:t>
            </w:r>
          </w:p>
          <w:p w:rsidR="00121A85" w:rsidRPr="0097648B" w:rsidRDefault="00121A85" w:rsidP="00DE0A15">
            <w:pPr>
              <w:pStyle w:val="3"/>
              <w:rPr>
                <w:sz w:val="19"/>
                <w:szCs w:val="19"/>
                <w:vertAlign w:val="superscript"/>
                <w:lang w:val="uk-UA"/>
              </w:rPr>
            </w:pPr>
            <w:r w:rsidRPr="0097648B">
              <w:rPr>
                <w:sz w:val="19"/>
                <w:szCs w:val="19"/>
                <w:lang w:val="uk-UA"/>
              </w:rPr>
              <w:t xml:space="preserve">                 </w:t>
            </w:r>
            <w:r w:rsidRPr="0097648B">
              <w:rPr>
                <w:sz w:val="19"/>
                <w:szCs w:val="19"/>
                <w:vertAlign w:val="superscript"/>
                <w:lang w:val="uk-UA"/>
              </w:rPr>
              <w:t>i = 1</w:t>
            </w:r>
          </w:p>
          <w:p w:rsidR="00121A85" w:rsidRPr="0097648B" w:rsidRDefault="00121A85" w:rsidP="00DE0A15">
            <w:pPr>
              <w:pStyle w:val="3"/>
              <w:rPr>
                <w:sz w:val="19"/>
                <w:szCs w:val="19"/>
                <w:lang w:val="uk-UA"/>
              </w:rPr>
            </w:pPr>
            <w:r w:rsidRPr="0097648B">
              <w:rPr>
                <w:sz w:val="19"/>
                <w:szCs w:val="19"/>
                <w:lang w:val="uk-UA"/>
              </w:rPr>
              <w:t>N</w:t>
            </w:r>
            <w:r w:rsidRPr="0097648B">
              <w:rPr>
                <w:sz w:val="19"/>
                <w:szCs w:val="19"/>
                <w:vertAlign w:val="subscript"/>
                <w:lang w:val="uk-UA"/>
              </w:rPr>
              <w:t>П/Фi</w:t>
            </w:r>
            <w:r w:rsidRPr="0097648B">
              <w:rPr>
                <w:sz w:val="19"/>
                <w:szCs w:val="19"/>
                <w:lang w:val="uk-UA"/>
              </w:rPr>
              <w:t xml:space="preserve"> – кількість напівфабрикатів i-го</w:t>
            </w:r>
            <w:r w:rsidRPr="0097648B">
              <w:rPr>
                <w:sz w:val="18"/>
                <w:szCs w:val="18"/>
                <w:lang w:val="uk-UA"/>
              </w:rPr>
              <w:t xml:space="preserve"> найменування</w:t>
            </w:r>
          </w:p>
          <w:p w:rsidR="00121A85" w:rsidRPr="0097648B" w:rsidRDefault="00121A85" w:rsidP="00DE0A15">
            <w:pPr>
              <w:pStyle w:val="3"/>
              <w:rPr>
                <w:sz w:val="19"/>
                <w:szCs w:val="19"/>
                <w:lang w:val="uk-UA"/>
              </w:rPr>
            </w:pPr>
            <w:r w:rsidRPr="0097648B">
              <w:rPr>
                <w:sz w:val="19"/>
                <w:szCs w:val="19"/>
                <w:lang w:val="uk-UA"/>
              </w:rPr>
              <w:t>Ц</w:t>
            </w:r>
            <w:r w:rsidRPr="0097648B">
              <w:rPr>
                <w:sz w:val="19"/>
                <w:szCs w:val="19"/>
                <w:vertAlign w:val="subscript"/>
                <w:lang w:val="uk-UA"/>
              </w:rPr>
              <w:t>П/Фi</w:t>
            </w:r>
            <w:r w:rsidRPr="0097648B">
              <w:rPr>
                <w:sz w:val="19"/>
                <w:szCs w:val="19"/>
                <w:lang w:val="uk-UA"/>
              </w:rPr>
              <w:t xml:space="preserve"> – ціна i -го напівфабрикату (розраховується по таблиці, аналогічною ст.1, але замість "витрати на од". - "кількість на од".)</w:t>
            </w:r>
          </w:p>
        </w:tc>
      </w:tr>
      <w:tr w:rsidR="00121A85" w:rsidRPr="00121A85" w:rsidTr="00DE0A15">
        <w:tblPrEx>
          <w:tblCellMar>
            <w:top w:w="0" w:type="dxa"/>
            <w:bottom w:w="0" w:type="dxa"/>
          </w:tblCellMar>
        </w:tblPrEx>
        <w:tc>
          <w:tcPr>
            <w:tcW w:w="2880" w:type="dxa"/>
            <w:tcBorders>
              <w:left w:val="single" w:sz="12" w:space="0" w:color="auto"/>
              <w:right w:val="single" w:sz="12" w:space="0" w:color="auto"/>
            </w:tcBorders>
          </w:tcPr>
          <w:p w:rsidR="00121A85" w:rsidRPr="0097648B" w:rsidRDefault="00121A85" w:rsidP="00DE0A15">
            <w:pPr>
              <w:pStyle w:val="3"/>
              <w:jc w:val="left"/>
              <w:rPr>
                <w:sz w:val="19"/>
                <w:szCs w:val="19"/>
                <w:lang w:val="uk-UA"/>
              </w:rPr>
            </w:pPr>
            <w:r w:rsidRPr="0097648B">
              <w:rPr>
                <w:sz w:val="19"/>
                <w:szCs w:val="19"/>
                <w:lang w:val="uk-UA"/>
              </w:rPr>
              <w:t xml:space="preserve">3. Паливо і енергія на технологічні цілі </w:t>
            </w:r>
            <w:r w:rsidRPr="0097648B">
              <w:rPr>
                <w:sz w:val="19"/>
                <w:szCs w:val="19"/>
                <w:lang w:val="uk-UA"/>
              </w:rPr>
              <w:br/>
              <w:t xml:space="preserve">(витрати розраховуються за даними лічильників) </w:t>
            </w:r>
            <w:r w:rsidRPr="0097648B">
              <w:rPr>
                <w:sz w:val="19"/>
                <w:szCs w:val="19"/>
                <w:lang w:val="uk-UA"/>
              </w:rPr>
              <w:br/>
              <w:t>(ця стаття не завжди виділяється в окрему, іноді є присутньою в комплексних або непрямих статтях)</w:t>
            </w:r>
          </w:p>
        </w:tc>
        <w:tc>
          <w:tcPr>
            <w:tcW w:w="6583" w:type="dxa"/>
            <w:gridSpan w:val="13"/>
            <w:tcBorders>
              <w:left w:val="nil"/>
              <w:right w:val="single" w:sz="12" w:space="0" w:color="auto"/>
            </w:tcBorders>
          </w:tcPr>
          <w:p w:rsidR="00121A85" w:rsidRPr="0097648B" w:rsidRDefault="00121A85" w:rsidP="00DE0A15">
            <w:pPr>
              <w:pStyle w:val="3"/>
              <w:rPr>
                <w:sz w:val="19"/>
                <w:szCs w:val="19"/>
                <w:vertAlign w:val="subscript"/>
                <w:lang w:val="uk-UA"/>
              </w:rPr>
            </w:pPr>
            <w:r w:rsidRPr="0097648B">
              <w:rPr>
                <w:sz w:val="19"/>
                <w:szCs w:val="19"/>
                <w:vertAlign w:val="subscript"/>
                <w:lang w:val="uk-UA"/>
              </w:rPr>
              <w:t xml:space="preserve">                                     k</w:t>
            </w:r>
          </w:p>
          <w:p w:rsidR="00121A85" w:rsidRPr="0097648B" w:rsidRDefault="00121A85" w:rsidP="00DE0A15">
            <w:pPr>
              <w:pStyle w:val="3"/>
              <w:rPr>
                <w:sz w:val="19"/>
                <w:szCs w:val="19"/>
                <w:lang w:val="uk-UA"/>
              </w:rPr>
            </w:pPr>
            <w:r w:rsidRPr="0097648B">
              <w:rPr>
                <w:sz w:val="19"/>
                <w:szCs w:val="19"/>
                <w:lang w:val="uk-UA"/>
              </w:rPr>
              <w:t>С</w:t>
            </w:r>
            <w:r w:rsidRPr="0097648B">
              <w:rPr>
                <w:sz w:val="19"/>
                <w:szCs w:val="19"/>
                <w:vertAlign w:val="subscript"/>
                <w:lang w:val="uk-UA"/>
              </w:rPr>
              <w:t xml:space="preserve">эл. </w:t>
            </w:r>
            <w:r w:rsidRPr="0097648B">
              <w:rPr>
                <w:sz w:val="19"/>
                <w:szCs w:val="19"/>
                <w:lang w:val="uk-UA"/>
              </w:rPr>
              <w:t>= Ц</w:t>
            </w:r>
            <w:r w:rsidRPr="0097648B">
              <w:rPr>
                <w:sz w:val="19"/>
                <w:szCs w:val="19"/>
                <w:vertAlign w:val="subscript"/>
                <w:lang w:val="uk-UA"/>
              </w:rPr>
              <w:t xml:space="preserve">кВт∙час </w:t>
            </w:r>
            <w:r w:rsidRPr="0097648B">
              <w:rPr>
                <w:sz w:val="19"/>
                <w:szCs w:val="19"/>
                <w:lang w:val="uk-UA"/>
              </w:rPr>
              <w:t>∙ Σ n</w:t>
            </w:r>
            <w:r w:rsidRPr="0097648B">
              <w:rPr>
                <w:sz w:val="19"/>
                <w:szCs w:val="19"/>
                <w:vertAlign w:val="subscript"/>
                <w:lang w:val="uk-UA"/>
              </w:rPr>
              <w:t>i</w:t>
            </w:r>
            <w:r w:rsidRPr="0097648B">
              <w:rPr>
                <w:sz w:val="19"/>
                <w:szCs w:val="19"/>
                <w:lang w:val="uk-UA"/>
              </w:rPr>
              <w:t>∙Р</w:t>
            </w:r>
            <w:r w:rsidRPr="0097648B">
              <w:rPr>
                <w:sz w:val="19"/>
                <w:szCs w:val="19"/>
                <w:vertAlign w:val="subscript"/>
                <w:lang w:val="uk-UA"/>
              </w:rPr>
              <w:t>Уi</w:t>
            </w:r>
            <w:r w:rsidRPr="0097648B">
              <w:rPr>
                <w:sz w:val="19"/>
                <w:szCs w:val="19"/>
                <w:lang w:val="uk-UA"/>
              </w:rPr>
              <w:t>∙Т</w:t>
            </w:r>
            <w:r w:rsidRPr="0097648B">
              <w:rPr>
                <w:sz w:val="19"/>
                <w:szCs w:val="19"/>
                <w:vertAlign w:val="subscript"/>
                <w:lang w:val="uk-UA"/>
              </w:rPr>
              <w:t>Гi</w:t>
            </w:r>
            <w:r w:rsidRPr="0097648B">
              <w:rPr>
                <w:sz w:val="19"/>
                <w:szCs w:val="19"/>
                <w:lang w:val="uk-UA"/>
              </w:rPr>
              <w:t>∙k</w:t>
            </w:r>
            <w:r w:rsidRPr="0097648B">
              <w:rPr>
                <w:sz w:val="19"/>
                <w:szCs w:val="19"/>
                <w:vertAlign w:val="subscript"/>
                <w:lang w:val="uk-UA"/>
              </w:rPr>
              <w:t>экс.</w:t>
            </w:r>
            <w:r w:rsidRPr="0097648B">
              <w:rPr>
                <w:sz w:val="19"/>
                <w:szCs w:val="19"/>
                <w:lang w:val="uk-UA"/>
              </w:rPr>
              <w:t>∙k</w:t>
            </w:r>
            <w:r w:rsidRPr="0097648B">
              <w:rPr>
                <w:sz w:val="19"/>
                <w:szCs w:val="19"/>
                <w:vertAlign w:val="subscript"/>
                <w:lang w:val="uk-UA"/>
              </w:rPr>
              <w:t>инт.</w:t>
            </w:r>
          </w:p>
          <w:p w:rsidR="00121A85" w:rsidRPr="0097648B" w:rsidRDefault="00121A85" w:rsidP="00DE0A15">
            <w:pPr>
              <w:pStyle w:val="3"/>
              <w:rPr>
                <w:sz w:val="19"/>
                <w:szCs w:val="19"/>
                <w:vertAlign w:val="superscript"/>
                <w:lang w:val="uk-UA"/>
              </w:rPr>
            </w:pPr>
            <w:r w:rsidRPr="0097648B">
              <w:rPr>
                <w:sz w:val="19"/>
                <w:szCs w:val="19"/>
                <w:lang w:val="uk-UA"/>
              </w:rPr>
              <w:t xml:space="preserve">                       </w:t>
            </w:r>
            <w:r w:rsidRPr="0097648B">
              <w:rPr>
                <w:sz w:val="19"/>
                <w:szCs w:val="19"/>
                <w:vertAlign w:val="superscript"/>
                <w:lang w:val="uk-UA"/>
              </w:rPr>
              <w:t>i = 1</w:t>
            </w:r>
          </w:p>
          <w:p w:rsidR="00121A85" w:rsidRPr="0097648B" w:rsidRDefault="00121A85" w:rsidP="00DE0A15">
            <w:pPr>
              <w:pStyle w:val="3"/>
              <w:rPr>
                <w:sz w:val="19"/>
                <w:szCs w:val="19"/>
                <w:lang w:val="uk-UA"/>
              </w:rPr>
            </w:pPr>
            <w:r w:rsidRPr="0097648B">
              <w:rPr>
                <w:sz w:val="19"/>
                <w:szCs w:val="19"/>
                <w:lang w:val="uk-UA"/>
              </w:rPr>
              <w:t>n</w:t>
            </w:r>
            <w:r w:rsidRPr="0097648B">
              <w:rPr>
                <w:sz w:val="19"/>
                <w:szCs w:val="19"/>
                <w:vertAlign w:val="subscript"/>
                <w:lang w:val="uk-UA"/>
              </w:rPr>
              <w:t xml:space="preserve">i </w:t>
            </w:r>
            <w:r w:rsidRPr="0097648B">
              <w:rPr>
                <w:sz w:val="19"/>
                <w:szCs w:val="19"/>
                <w:lang w:val="uk-UA"/>
              </w:rPr>
              <w:t>– к-ть установок i -го виду, споживаючих електроенергію</w:t>
            </w:r>
          </w:p>
          <w:p w:rsidR="00121A85" w:rsidRPr="0097648B" w:rsidRDefault="00121A85" w:rsidP="00DE0A15">
            <w:pPr>
              <w:pStyle w:val="3"/>
              <w:rPr>
                <w:sz w:val="19"/>
                <w:szCs w:val="19"/>
                <w:lang w:val="uk-UA"/>
              </w:rPr>
            </w:pPr>
            <w:r w:rsidRPr="0097648B">
              <w:rPr>
                <w:sz w:val="19"/>
                <w:szCs w:val="19"/>
                <w:lang w:val="uk-UA"/>
              </w:rPr>
              <w:t>Р</w:t>
            </w:r>
            <w:r w:rsidRPr="0097648B">
              <w:rPr>
                <w:sz w:val="19"/>
                <w:szCs w:val="19"/>
                <w:vertAlign w:val="subscript"/>
                <w:lang w:val="uk-UA"/>
              </w:rPr>
              <w:t xml:space="preserve">Уi </w:t>
            </w:r>
            <w:r w:rsidRPr="0097648B">
              <w:rPr>
                <w:sz w:val="19"/>
                <w:szCs w:val="19"/>
                <w:lang w:val="uk-UA"/>
              </w:rPr>
              <w:t>– потужність установки i -го виду</w:t>
            </w:r>
          </w:p>
          <w:p w:rsidR="00121A85" w:rsidRPr="0097648B" w:rsidRDefault="00121A85" w:rsidP="00DE0A15">
            <w:pPr>
              <w:pStyle w:val="3"/>
              <w:rPr>
                <w:sz w:val="19"/>
                <w:szCs w:val="19"/>
                <w:lang w:val="uk-UA"/>
              </w:rPr>
            </w:pPr>
            <w:r w:rsidRPr="0097648B">
              <w:rPr>
                <w:sz w:val="19"/>
                <w:szCs w:val="19"/>
                <w:lang w:val="uk-UA"/>
              </w:rPr>
              <w:t>Т</w:t>
            </w:r>
            <w:r w:rsidRPr="0097648B">
              <w:rPr>
                <w:sz w:val="19"/>
                <w:szCs w:val="19"/>
                <w:vertAlign w:val="subscript"/>
                <w:lang w:val="uk-UA"/>
              </w:rPr>
              <w:t>Гi</w:t>
            </w:r>
            <w:r w:rsidRPr="0097648B">
              <w:rPr>
                <w:sz w:val="19"/>
                <w:szCs w:val="19"/>
                <w:lang w:val="uk-UA"/>
              </w:rPr>
              <w:t xml:space="preserve"> – річний фонд роботи i -го виду устаткування</w:t>
            </w:r>
          </w:p>
          <w:p w:rsidR="00121A85" w:rsidRPr="0097648B" w:rsidRDefault="00121A85" w:rsidP="00DE0A15">
            <w:pPr>
              <w:pStyle w:val="3"/>
              <w:rPr>
                <w:sz w:val="19"/>
                <w:szCs w:val="19"/>
                <w:lang w:val="uk-UA"/>
              </w:rPr>
            </w:pPr>
            <w:r w:rsidRPr="0097648B">
              <w:rPr>
                <w:sz w:val="19"/>
                <w:szCs w:val="19"/>
                <w:lang w:val="uk-UA"/>
              </w:rPr>
              <w:t>k</w:t>
            </w:r>
            <w:r w:rsidRPr="0097648B">
              <w:rPr>
                <w:sz w:val="19"/>
                <w:szCs w:val="19"/>
                <w:vertAlign w:val="subscript"/>
                <w:lang w:val="uk-UA"/>
              </w:rPr>
              <w:t>экс.</w:t>
            </w:r>
            <w:r w:rsidRPr="0097648B">
              <w:rPr>
                <w:sz w:val="19"/>
                <w:szCs w:val="19"/>
                <w:lang w:val="uk-UA"/>
              </w:rPr>
              <w:t xml:space="preserve"> – коефіцієнт екстенсивності</w:t>
            </w:r>
          </w:p>
          <w:p w:rsidR="00121A85" w:rsidRPr="0097648B" w:rsidRDefault="00121A85" w:rsidP="00DE0A15">
            <w:pPr>
              <w:pStyle w:val="3"/>
              <w:rPr>
                <w:sz w:val="19"/>
                <w:szCs w:val="19"/>
                <w:lang w:val="uk-UA"/>
              </w:rPr>
            </w:pPr>
            <w:r w:rsidRPr="0097648B">
              <w:rPr>
                <w:sz w:val="19"/>
                <w:szCs w:val="19"/>
                <w:lang w:val="uk-UA"/>
              </w:rPr>
              <w:t>k</w:t>
            </w:r>
            <w:r w:rsidRPr="0097648B">
              <w:rPr>
                <w:sz w:val="19"/>
                <w:szCs w:val="19"/>
                <w:vertAlign w:val="subscript"/>
                <w:lang w:val="uk-UA"/>
              </w:rPr>
              <w:t xml:space="preserve">инт. </w:t>
            </w:r>
            <w:r w:rsidRPr="0097648B">
              <w:rPr>
                <w:sz w:val="19"/>
                <w:szCs w:val="19"/>
                <w:lang w:val="uk-UA"/>
              </w:rPr>
              <w:t>– коефіцієнт інтенсивності</w:t>
            </w:r>
          </w:p>
        </w:tc>
      </w:tr>
      <w:tr w:rsidR="00121A85" w:rsidRPr="00E335E6" w:rsidTr="00DE0A15">
        <w:tblPrEx>
          <w:tblCellMar>
            <w:top w:w="0" w:type="dxa"/>
            <w:bottom w:w="0" w:type="dxa"/>
          </w:tblCellMar>
        </w:tblPrEx>
        <w:tc>
          <w:tcPr>
            <w:tcW w:w="2880" w:type="dxa"/>
            <w:tcBorders>
              <w:left w:val="single" w:sz="12" w:space="0" w:color="auto"/>
              <w:right w:val="single" w:sz="12" w:space="0" w:color="auto"/>
            </w:tcBorders>
          </w:tcPr>
          <w:p w:rsidR="00121A85" w:rsidRPr="0097648B" w:rsidRDefault="00121A85" w:rsidP="00DE0A15">
            <w:pPr>
              <w:pStyle w:val="3"/>
              <w:jc w:val="left"/>
              <w:rPr>
                <w:sz w:val="19"/>
                <w:szCs w:val="19"/>
                <w:lang w:val="uk-UA"/>
              </w:rPr>
            </w:pPr>
            <w:r w:rsidRPr="0097648B">
              <w:rPr>
                <w:sz w:val="19"/>
                <w:szCs w:val="19"/>
                <w:lang w:val="uk-UA"/>
              </w:rPr>
              <w:t xml:space="preserve">4. </w:t>
            </w:r>
            <w:r>
              <w:rPr>
                <w:sz w:val="19"/>
                <w:szCs w:val="19"/>
                <w:lang w:val="uk-UA"/>
              </w:rPr>
              <w:t>З</w:t>
            </w:r>
            <w:r w:rsidRPr="0097648B">
              <w:rPr>
                <w:sz w:val="19"/>
                <w:szCs w:val="19"/>
                <w:lang w:val="uk-UA"/>
              </w:rPr>
              <w:t>воротні відходи (віднімаються)</w:t>
            </w:r>
          </w:p>
        </w:tc>
        <w:tc>
          <w:tcPr>
            <w:tcW w:w="6583" w:type="dxa"/>
            <w:gridSpan w:val="13"/>
            <w:tcBorders>
              <w:left w:val="nil"/>
              <w:right w:val="single" w:sz="12" w:space="0" w:color="auto"/>
            </w:tcBorders>
          </w:tcPr>
          <w:p w:rsidR="00121A85" w:rsidRPr="0097648B" w:rsidRDefault="00121A85" w:rsidP="00DE0A15">
            <w:pPr>
              <w:pStyle w:val="3"/>
              <w:rPr>
                <w:sz w:val="19"/>
                <w:szCs w:val="19"/>
                <w:lang w:val="uk-UA"/>
              </w:rPr>
            </w:pPr>
          </w:p>
        </w:tc>
      </w:tr>
      <w:tr w:rsidR="00121A85" w:rsidRPr="00E335E6" w:rsidTr="00DE0A15">
        <w:tblPrEx>
          <w:tblCellMar>
            <w:top w:w="0" w:type="dxa"/>
            <w:bottom w:w="0" w:type="dxa"/>
          </w:tblCellMar>
        </w:tblPrEx>
        <w:trPr>
          <w:cantSplit/>
          <w:trHeight w:val="1725"/>
        </w:trPr>
        <w:tc>
          <w:tcPr>
            <w:tcW w:w="2880" w:type="dxa"/>
            <w:vMerge w:val="restart"/>
            <w:tcBorders>
              <w:left w:val="single" w:sz="12" w:space="0" w:color="auto"/>
              <w:right w:val="single" w:sz="12" w:space="0" w:color="auto"/>
            </w:tcBorders>
          </w:tcPr>
          <w:p w:rsidR="00121A85" w:rsidRPr="0008389F" w:rsidRDefault="00121A85" w:rsidP="00DE0A15">
            <w:pPr>
              <w:pStyle w:val="3"/>
              <w:jc w:val="left"/>
              <w:rPr>
                <w:sz w:val="19"/>
                <w:szCs w:val="19"/>
              </w:rPr>
            </w:pPr>
            <w:r w:rsidRPr="00AB1088">
              <w:rPr>
                <w:sz w:val="19"/>
                <w:szCs w:val="19"/>
              </w:rPr>
              <w:t xml:space="preserve">5. </w:t>
            </w:r>
            <w:r w:rsidRPr="00AB1088">
              <w:rPr>
                <w:sz w:val="19"/>
                <w:szCs w:val="19"/>
                <w:lang w:val="uk-UA"/>
              </w:rPr>
              <w:t>Основна</w:t>
            </w:r>
            <w:r w:rsidRPr="00AB1088">
              <w:rPr>
                <w:sz w:val="19"/>
                <w:szCs w:val="19"/>
              </w:rPr>
              <w:t xml:space="preserve"> </w:t>
            </w:r>
            <w:r w:rsidRPr="00AB1088">
              <w:rPr>
                <w:sz w:val="19"/>
                <w:szCs w:val="19"/>
                <w:lang w:val="uk-UA"/>
              </w:rPr>
              <w:t>заробітна</w:t>
            </w:r>
            <w:r w:rsidRPr="00AB1088">
              <w:rPr>
                <w:sz w:val="19"/>
                <w:szCs w:val="19"/>
              </w:rPr>
              <w:t xml:space="preserve"> плата</w:t>
            </w:r>
          </w:p>
        </w:tc>
        <w:tc>
          <w:tcPr>
            <w:tcW w:w="6583" w:type="dxa"/>
            <w:gridSpan w:val="13"/>
            <w:tcBorders>
              <w:left w:val="nil"/>
              <w:bottom w:val="nil"/>
              <w:right w:val="single" w:sz="12" w:space="0" w:color="auto"/>
            </w:tcBorders>
          </w:tcPr>
          <w:p w:rsidR="00121A85" w:rsidRPr="00E335E6" w:rsidRDefault="00121A85" w:rsidP="00DE0A15">
            <w:pPr>
              <w:pStyle w:val="3"/>
              <w:rPr>
                <w:sz w:val="19"/>
                <w:szCs w:val="19"/>
                <w:vertAlign w:val="subscript"/>
              </w:rPr>
            </w:pPr>
            <w:r w:rsidRPr="00E335E6">
              <w:rPr>
                <w:sz w:val="19"/>
                <w:szCs w:val="19"/>
                <w:vertAlign w:val="subscript"/>
              </w:rPr>
              <w:t xml:space="preserve">                 </w:t>
            </w:r>
            <w:r w:rsidRPr="00E335E6">
              <w:rPr>
                <w:sz w:val="19"/>
                <w:szCs w:val="19"/>
                <w:vertAlign w:val="subscript"/>
                <w:lang w:val="en-US"/>
              </w:rPr>
              <w:t>f</w:t>
            </w:r>
          </w:p>
          <w:p w:rsidR="00121A85" w:rsidRPr="00E335E6" w:rsidRDefault="00121A85" w:rsidP="00DE0A15">
            <w:pPr>
              <w:pStyle w:val="3"/>
              <w:rPr>
                <w:sz w:val="19"/>
                <w:szCs w:val="19"/>
              </w:rPr>
            </w:pPr>
            <w:r w:rsidRPr="00E335E6">
              <w:rPr>
                <w:sz w:val="19"/>
                <w:szCs w:val="19"/>
              </w:rPr>
              <w:t>С</w:t>
            </w:r>
            <w:r w:rsidRPr="00E335E6">
              <w:rPr>
                <w:sz w:val="19"/>
                <w:szCs w:val="19"/>
                <w:vertAlign w:val="subscript"/>
              </w:rPr>
              <w:t xml:space="preserve">з/п. </w:t>
            </w:r>
            <w:r w:rsidRPr="00E335E6">
              <w:rPr>
                <w:sz w:val="19"/>
                <w:szCs w:val="19"/>
              </w:rPr>
              <w:t xml:space="preserve">= Σ </w:t>
            </w:r>
            <w:r w:rsidRPr="00E335E6">
              <w:rPr>
                <w:sz w:val="19"/>
                <w:szCs w:val="19"/>
                <w:lang w:val="en-US"/>
              </w:rPr>
              <w:t>S</w:t>
            </w:r>
            <w:r w:rsidRPr="00E335E6">
              <w:rPr>
                <w:sz w:val="19"/>
                <w:szCs w:val="19"/>
                <w:vertAlign w:val="subscript"/>
              </w:rPr>
              <w:t>ЧР</w:t>
            </w:r>
            <w:r w:rsidRPr="00E335E6">
              <w:rPr>
                <w:sz w:val="19"/>
                <w:szCs w:val="19"/>
                <w:vertAlign w:val="subscript"/>
                <w:lang w:val="en-US"/>
              </w:rPr>
              <w:t>i</w:t>
            </w:r>
            <w:r w:rsidRPr="00E335E6">
              <w:rPr>
                <w:sz w:val="19"/>
                <w:szCs w:val="19"/>
                <w:vertAlign w:val="subscript"/>
              </w:rPr>
              <w:t xml:space="preserve"> </w:t>
            </w:r>
            <w:r w:rsidRPr="00E335E6">
              <w:rPr>
                <w:sz w:val="19"/>
                <w:szCs w:val="19"/>
              </w:rPr>
              <w:t xml:space="preserve">∙ </w:t>
            </w:r>
            <w:r w:rsidRPr="00E335E6">
              <w:rPr>
                <w:sz w:val="19"/>
                <w:szCs w:val="19"/>
                <w:lang w:val="en-US"/>
              </w:rPr>
              <w:t>t</w:t>
            </w:r>
            <w:r w:rsidRPr="00E335E6">
              <w:rPr>
                <w:sz w:val="19"/>
                <w:szCs w:val="19"/>
                <w:vertAlign w:val="subscript"/>
                <w:lang w:val="uk-UA"/>
              </w:rPr>
              <w:t>B</w:t>
            </w:r>
            <w:r w:rsidRPr="00E335E6">
              <w:rPr>
                <w:sz w:val="19"/>
                <w:szCs w:val="19"/>
                <w:vertAlign w:val="subscript"/>
                <w:lang w:val="en-US"/>
              </w:rPr>
              <w:t>i</w:t>
            </w:r>
            <w:r w:rsidRPr="00E335E6">
              <w:rPr>
                <w:sz w:val="19"/>
                <w:szCs w:val="19"/>
              </w:rPr>
              <w:t xml:space="preserve"> + Д + Н</w:t>
            </w:r>
          </w:p>
          <w:p w:rsidR="00121A85" w:rsidRPr="00861B96" w:rsidRDefault="00121A85" w:rsidP="00DE0A15">
            <w:pPr>
              <w:pStyle w:val="3"/>
              <w:rPr>
                <w:sz w:val="19"/>
                <w:szCs w:val="19"/>
                <w:vertAlign w:val="superscript"/>
                <w:lang w:val="uk-UA"/>
              </w:rPr>
            </w:pPr>
            <w:r w:rsidRPr="00861B96">
              <w:rPr>
                <w:sz w:val="19"/>
                <w:szCs w:val="19"/>
                <w:lang w:val="uk-UA"/>
              </w:rPr>
              <w:t xml:space="preserve">          </w:t>
            </w:r>
            <w:r w:rsidRPr="00861B96">
              <w:rPr>
                <w:sz w:val="19"/>
                <w:szCs w:val="19"/>
                <w:vertAlign w:val="superscript"/>
                <w:lang w:val="uk-UA"/>
              </w:rPr>
              <w:t>i = 1</w:t>
            </w:r>
          </w:p>
          <w:p w:rsidR="00121A85" w:rsidRPr="00861B96" w:rsidRDefault="00121A85" w:rsidP="00DE0A15">
            <w:pPr>
              <w:pStyle w:val="3"/>
              <w:rPr>
                <w:sz w:val="19"/>
                <w:szCs w:val="19"/>
                <w:lang w:val="uk-UA"/>
              </w:rPr>
            </w:pPr>
            <w:r w:rsidRPr="00861B96">
              <w:rPr>
                <w:sz w:val="19"/>
                <w:szCs w:val="19"/>
                <w:lang w:val="uk-UA"/>
              </w:rPr>
              <w:t>S</w:t>
            </w:r>
            <w:r w:rsidRPr="00861B96">
              <w:rPr>
                <w:sz w:val="19"/>
                <w:szCs w:val="19"/>
                <w:vertAlign w:val="subscript"/>
                <w:lang w:val="uk-UA"/>
              </w:rPr>
              <w:t xml:space="preserve">ЧРi </w:t>
            </w:r>
            <w:r w:rsidRPr="00861B96">
              <w:rPr>
                <w:sz w:val="19"/>
                <w:szCs w:val="19"/>
                <w:lang w:val="uk-UA"/>
              </w:rPr>
              <w:t>– годинна тарифна ставка</w:t>
            </w:r>
          </w:p>
          <w:p w:rsidR="00121A85" w:rsidRPr="00861B96" w:rsidRDefault="00121A85" w:rsidP="00DE0A15">
            <w:pPr>
              <w:pStyle w:val="3"/>
              <w:rPr>
                <w:sz w:val="19"/>
                <w:szCs w:val="19"/>
                <w:lang w:val="uk-UA"/>
              </w:rPr>
            </w:pPr>
            <w:r w:rsidRPr="00861B96">
              <w:rPr>
                <w:sz w:val="19"/>
                <w:szCs w:val="19"/>
                <w:lang w:val="uk-UA"/>
              </w:rPr>
              <w:t>t</w:t>
            </w:r>
            <w:r w:rsidRPr="00861B96">
              <w:rPr>
                <w:sz w:val="19"/>
                <w:szCs w:val="19"/>
                <w:vertAlign w:val="subscript"/>
                <w:lang w:val="uk-UA"/>
              </w:rPr>
              <w:t>Bi</w:t>
            </w:r>
            <w:r w:rsidRPr="00861B96">
              <w:rPr>
                <w:sz w:val="19"/>
                <w:szCs w:val="19"/>
                <w:lang w:val="uk-UA"/>
              </w:rPr>
              <w:t xml:space="preserve"> – норма часу</w:t>
            </w:r>
          </w:p>
          <w:p w:rsidR="00121A85" w:rsidRPr="00E335E6" w:rsidRDefault="00121A85" w:rsidP="00DE0A15">
            <w:pPr>
              <w:pStyle w:val="3"/>
              <w:rPr>
                <w:sz w:val="19"/>
                <w:szCs w:val="19"/>
              </w:rPr>
            </w:pPr>
            <w:r w:rsidRPr="00861B96">
              <w:rPr>
                <w:sz w:val="19"/>
                <w:szCs w:val="19"/>
                <w:lang w:val="uk-UA"/>
              </w:rPr>
              <w:t>Д, Н – доплати, надбавки (% від тарифної заробітної плати!)</w:t>
            </w:r>
          </w:p>
        </w:tc>
      </w:tr>
      <w:tr w:rsidR="00121A85" w:rsidRPr="00E335E6" w:rsidTr="00DE0A15">
        <w:tblPrEx>
          <w:tblCellMar>
            <w:top w:w="0" w:type="dxa"/>
            <w:bottom w:w="0" w:type="dxa"/>
          </w:tblCellMar>
        </w:tblPrEx>
        <w:trPr>
          <w:cantSplit/>
          <w:trHeight w:val="90"/>
        </w:trPr>
        <w:tc>
          <w:tcPr>
            <w:tcW w:w="2880" w:type="dxa"/>
            <w:vMerge/>
            <w:tcBorders>
              <w:left w:val="single" w:sz="12" w:space="0" w:color="auto"/>
              <w:right w:val="single" w:sz="12" w:space="0" w:color="auto"/>
            </w:tcBorders>
          </w:tcPr>
          <w:p w:rsidR="00121A85" w:rsidRPr="00E335E6" w:rsidRDefault="00121A85" w:rsidP="00DE0A15">
            <w:pPr>
              <w:pStyle w:val="3"/>
              <w:rPr>
                <w:sz w:val="19"/>
                <w:szCs w:val="19"/>
              </w:rPr>
            </w:pPr>
          </w:p>
        </w:tc>
        <w:tc>
          <w:tcPr>
            <w:tcW w:w="621" w:type="dxa"/>
            <w:gridSpan w:val="2"/>
            <w:vMerge w:val="restart"/>
            <w:tcBorders>
              <w:top w:val="nil"/>
              <w:left w:val="nil"/>
              <w:right w:val="single" w:sz="4" w:space="0" w:color="auto"/>
            </w:tcBorders>
          </w:tcPr>
          <w:p w:rsidR="00121A85" w:rsidRPr="00E335E6" w:rsidRDefault="00121A85" w:rsidP="00DE0A15">
            <w:pPr>
              <w:pStyle w:val="3"/>
              <w:rPr>
                <w:sz w:val="19"/>
                <w:szCs w:val="19"/>
                <w:vertAlign w:val="subscript"/>
              </w:rPr>
            </w:pPr>
          </w:p>
        </w:tc>
        <w:tc>
          <w:tcPr>
            <w:tcW w:w="1719" w:type="dxa"/>
            <w:gridSpan w:val="2"/>
            <w:tcBorders>
              <w:left w:val="single" w:sz="4" w:space="0" w:color="auto"/>
              <w:right w:val="single" w:sz="4" w:space="0" w:color="auto"/>
            </w:tcBorders>
          </w:tcPr>
          <w:p w:rsidR="00121A85" w:rsidRPr="00861B96" w:rsidRDefault="00121A85" w:rsidP="00DE0A15">
            <w:pPr>
              <w:pStyle w:val="3"/>
              <w:jc w:val="center"/>
              <w:rPr>
                <w:sz w:val="19"/>
                <w:szCs w:val="19"/>
                <w:lang w:val="uk-UA"/>
              </w:rPr>
            </w:pPr>
            <w:r w:rsidRPr="00861B96">
              <w:rPr>
                <w:sz w:val="19"/>
                <w:szCs w:val="19"/>
                <w:lang w:val="uk-UA"/>
              </w:rPr>
              <w:t>найменування робіт</w:t>
            </w:r>
          </w:p>
        </w:tc>
        <w:tc>
          <w:tcPr>
            <w:tcW w:w="1222" w:type="dxa"/>
            <w:gridSpan w:val="2"/>
            <w:tcBorders>
              <w:left w:val="single" w:sz="4" w:space="0" w:color="auto"/>
              <w:right w:val="single" w:sz="4" w:space="0" w:color="auto"/>
            </w:tcBorders>
          </w:tcPr>
          <w:p w:rsidR="00121A85" w:rsidRPr="00861B96" w:rsidRDefault="00121A85" w:rsidP="00DE0A15">
            <w:pPr>
              <w:pStyle w:val="3"/>
              <w:jc w:val="center"/>
              <w:rPr>
                <w:sz w:val="19"/>
                <w:szCs w:val="19"/>
                <w:lang w:val="uk-UA"/>
              </w:rPr>
            </w:pPr>
            <w:r w:rsidRPr="00861B96">
              <w:rPr>
                <w:sz w:val="19"/>
                <w:szCs w:val="19"/>
                <w:lang w:val="uk-UA"/>
              </w:rPr>
              <w:t>тарифний розряд</w:t>
            </w:r>
          </w:p>
        </w:tc>
        <w:tc>
          <w:tcPr>
            <w:tcW w:w="1118" w:type="dxa"/>
            <w:gridSpan w:val="2"/>
            <w:tcBorders>
              <w:left w:val="single" w:sz="4" w:space="0" w:color="auto"/>
              <w:right w:val="single" w:sz="4" w:space="0" w:color="auto"/>
            </w:tcBorders>
          </w:tcPr>
          <w:p w:rsidR="00121A85" w:rsidRPr="00861B96" w:rsidRDefault="00121A85" w:rsidP="00DE0A15">
            <w:pPr>
              <w:pStyle w:val="3"/>
              <w:jc w:val="center"/>
              <w:rPr>
                <w:sz w:val="19"/>
                <w:szCs w:val="19"/>
                <w:lang w:val="uk-UA"/>
              </w:rPr>
            </w:pPr>
            <w:r w:rsidRPr="00861B96">
              <w:rPr>
                <w:sz w:val="19"/>
                <w:szCs w:val="19"/>
                <w:lang w:val="uk-UA"/>
              </w:rPr>
              <w:t>год. тарифна ставка</w:t>
            </w:r>
          </w:p>
        </w:tc>
        <w:tc>
          <w:tcPr>
            <w:tcW w:w="682" w:type="dxa"/>
            <w:gridSpan w:val="3"/>
            <w:tcBorders>
              <w:left w:val="single" w:sz="4" w:space="0" w:color="auto"/>
              <w:right w:val="single" w:sz="4" w:space="0" w:color="auto"/>
            </w:tcBorders>
          </w:tcPr>
          <w:p w:rsidR="00121A85" w:rsidRPr="00861B96" w:rsidRDefault="00121A85" w:rsidP="00DE0A15">
            <w:pPr>
              <w:pStyle w:val="3"/>
              <w:jc w:val="center"/>
              <w:rPr>
                <w:sz w:val="19"/>
                <w:szCs w:val="19"/>
                <w:lang w:val="uk-UA"/>
              </w:rPr>
            </w:pPr>
            <w:r w:rsidRPr="00861B96">
              <w:rPr>
                <w:sz w:val="19"/>
                <w:szCs w:val="19"/>
                <w:lang w:val="uk-UA"/>
              </w:rPr>
              <w:t>норма часу</w:t>
            </w:r>
          </w:p>
        </w:tc>
        <w:tc>
          <w:tcPr>
            <w:tcW w:w="938" w:type="dxa"/>
            <w:tcBorders>
              <w:left w:val="single" w:sz="4" w:space="0" w:color="auto"/>
              <w:right w:val="single" w:sz="4" w:space="0" w:color="auto"/>
            </w:tcBorders>
          </w:tcPr>
          <w:p w:rsidR="00121A85" w:rsidRPr="00861B96" w:rsidRDefault="00121A85" w:rsidP="00DE0A15">
            <w:pPr>
              <w:pStyle w:val="3"/>
              <w:jc w:val="center"/>
              <w:rPr>
                <w:sz w:val="19"/>
                <w:szCs w:val="19"/>
                <w:lang w:val="uk-UA"/>
              </w:rPr>
            </w:pPr>
            <w:r w:rsidRPr="00861B96">
              <w:rPr>
                <w:sz w:val="19"/>
                <w:szCs w:val="19"/>
                <w:lang w:val="uk-UA"/>
              </w:rPr>
              <w:t>Σ, грн.</w:t>
            </w:r>
          </w:p>
        </w:tc>
        <w:tc>
          <w:tcPr>
            <w:tcW w:w="283" w:type="dxa"/>
            <w:vMerge w:val="restart"/>
            <w:tcBorders>
              <w:top w:val="nil"/>
              <w:left w:val="nil"/>
              <w:right w:val="single" w:sz="12" w:space="0" w:color="auto"/>
            </w:tcBorders>
          </w:tcPr>
          <w:p w:rsidR="00121A85" w:rsidRPr="00E335E6" w:rsidRDefault="00121A85" w:rsidP="00DE0A15">
            <w:pPr>
              <w:pStyle w:val="3"/>
              <w:jc w:val="center"/>
              <w:rPr>
                <w:sz w:val="19"/>
                <w:szCs w:val="19"/>
              </w:rPr>
            </w:pPr>
          </w:p>
        </w:tc>
      </w:tr>
      <w:tr w:rsidR="00121A85" w:rsidRPr="00E335E6" w:rsidTr="00DE0A15">
        <w:tblPrEx>
          <w:tblCellMar>
            <w:top w:w="0" w:type="dxa"/>
            <w:bottom w:w="0" w:type="dxa"/>
          </w:tblCellMar>
        </w:tblPrEx>
        <w:trPr>
          <w:cantSplit/>
          <w:trHeight w:val="120"/>
        </w:trPr>
        <w:tc>
          <w:tcPr>
            <w:tcW w:w="2880" w:type="dxa"/>
            <w:vMerge/>
            <w:tcBorders>
              <w:left w:val="single" w:sz="12" w:space="0" w:color="auto"/>
              <w:right w:val="single" w:sz="12" w:space="0" w:color="auto"/>
            </w:tcBorders>
          </w:tcPr>
          <w:p w:rsidR="00121A85" w:rsidRPr="00E335E6" w:rsidRDefault="00121A85" w:rsidP="00DE0A15">
            <w:pPr>
              <w:pStyle w:val="3"/>
              <w:rPr>
                <w:sz w:val="19"/>
                <w:szCs w:val="19"/>
              </w:rPr>
            </w:pPr>
          </w:p>
        </w:tc>
        <w:tc>
          <w:tcPr>
            <w:tcW w:w="621" w:type="dxa"/>
            <w:gridSpan w:val="2"/>
            <w:vMerge/>
            <w:tcBorders>
              <w:left w:val="nil"/>
              <w:right w:val="single" w:sz="4" w:space="0" w:color="auto"/>
            </w:tcBorders>
          </w:tcPr>
          <w:p w:rsidR="00121A85" w:rsidRPr="00E335E6" w:rsidRDefault="00121A85" w:rsidP="00DE0A15">
            <w:pPr>
              <w:pStyle w:val="3"/>
              <w:rPr>
                <w:sz w:val="19"/>
                <w:szCs w:val="19"/>
                <w:vertAlign w:val="subscript"/>
              </w:rPr>
            </w:pPr>
          </w:p>
        </w:tc>
        <w:tc>
          <w:tcPr>
            <w:tcW w:w="1719" w:type="dxa"/>
            <w:gridSpan w:val="2"/>
            <w:tcBorders>
              <w:left w:val="single" w:sz="4" w:space="0" w:color="auto"/>
              <w:right w:val="single" w:sz="4" w:space="0" w:color="auto"/>
            </w:tcBorders>
          </w:tcPr>
          <w:p w:rsidR="00121A85" w:rsidRPr="00861B96" w:rsidRDefault="00121A85" w:rsidP="00DE0A15">
            <w:pPr>
              <w:pStyle w:val="3"/>
              <w:jc w:val="center"/>
              <w:rPr>
                <w:sz w:val="19"/>
                <w:szCs w:val="19"/>
                <w:lang w:val="uk-UA"/>
              </w:rPr>
            </w:pPr>
            <w:r w:rsidRPr="00861B96">
              <w:rPr>
                <w:sz w:val="19"/>
                <w:szCs w:val="19"/>
                <w:lang w:val="uk-UA"/>
              </w:rPr>
              <w:t>заготівельні…</w:t>
            </w:r>
          </w:p>
        </w:tc>
        <w:tc>
          <w:tcPr>
            <w:tcW w:w="1222" w:type="dxa"/>
            <w:gridSpan w:val="2"/>
            <w:tcBorders>
              <w:left w:val="single" w:sz="4" w:space="0" w:color="auto"/>
              <w:right w:val="single" w:sz="4" w:space="0" w:color="auto"/>
            </w:tcBorders>
          </w:tcPr>
          <w:p w:rsidR="00121A85" w:rsidRPr="00861B96" w:rsidRDefault="00121A85" w:rsidP="00DE0A15">
            <w:pPr>
              <w:pStyle w:val="3"/>
              <w:jc w:val="center"/>
              <w:rPr>
                <w:sz w:val="19"/>
                <w:szCs w:val="19"/>
                <w:lang w:val="uk-UA"/>
              </w:rPr>
            </w:pPr>
            <w:r w:rsidRPr="00861B96">
              <w:rPr>
                <w:sz w:val="19"/>
                <w:szCs w:val="19"/>
                <w:lang w:val="uk-UA"/>
              </w:rPr>
              <w:t>II</w:t>
            </w:r>
          </w:p>
          <w:p w:rsidR="00121A85" w:rsidRPr="00861B96" w:rsidRDefault="00121A85" w:rsidP="00DE0A15">
            <w:pPr>
              <w:pStyle w:val="3"/>
              <w:jc w:val="center"/>
              <w:rPr>
                <w:sz w:val="19"/>
                <w:szCs w:val="19"/>
                <w:lang w:val="uk-UA"/>
              </w:rPr>
            </w:pPr>
            <w:r w:rsidRPr="00861B96">
              <w:rPr>
                <w:sz w:val="19"/>
                <w:szCs w:val="19"/>
                <w:lang w:val="uk-UA"/>
              </w:rPr>
              <w:t>…</w:t>
            </w:r>
          </w:p>
        </w:tc>
        <w:tc>
          <w:tcPr>
            <w:tcW w:w="1134" w:type="dxa"/>
            <w:gridSpan w:val="3"/>
            <w:tcBorders>
              <w:left w:val="single" w:sz="4" w:space="0" w:color="auto"/>
              <w:right w:val="single" w:sz="4" w:space="0" w:color="auto"/>
            </w:tcBorders>
          </w:tcPr>
          <w:p w:rsidR="00121A85" w:rsidRPr="00861B96" w:rsidRDefault="00121A85" w:rsidP="00DE0A15">
            <w:pPr>
              <w:pStyle w:val="3"/>
              <w:jc w:val="center"/>
              <w:rPr>
                <w:sz w:val="19"/>
                <w:szCs w:val="19"/>
                <w:lang w:val="uk-UA"/>
              </w:rPr>
            </w:pPr>
            <w:r w:rsidRPr="00861B96">
              <w:rPr>
                <w:sz w:val="19"/>
                <w:szCs w:val="19"/>
                <w:lang w:val="uk-UA"/>
              </w:rPr>
              <w:t>0.81</w:t>
            </w:r>
          </w:p>
          <w:p w:rsidR="00121A85" w:rsidRPr="00861B96" w:rsidRDefault="00121A85" w:rsidP="00DE0A15">
            <w:pPr>
              <w:pStyle w:val="3"/>
              <w:jc w:val="center"/>
              <w:rPr>
                <w:sz w:val="19"/>
                <w:szCs w:val="19"/>
                <w:lang w:val="uk-UA"/>
              </w:rPr>
            </w:pPr>
            <w:r w:rsidRPr="00861B96">
              <w:rPr>
                <w:sz w:val="19"/>
                <w:szCs w:val="19"/>
                <w:lang w:val="uk-UA"/>
              </w:rPr>
              <w:t>…</w:t>
            </w:r>
          </w:p>
        </w:tc>
        <w:tc>
          <w:tcPr>
            <w:tcW w:w="666" w:type="dxa"/>
            <w:gridSpan w:val="2"/>
            <w:tcBorders>
              <w:left w:val="single" w:sz="4" w:space="0" w:color="auto"/>
              <w:right w:val="single" w:sz="4" w:space="0" w:color="auto"/>
            </w:tcBorders>
          </w:tcPr>
          <w:p w:rsidR="00121A85" w:rsidRPr="00861B96" w:rsidRDefault="00121A85" w:rsidP="00DE0A15">
            <w:pPr>
              <w:pStyle w:val="3"/>
              <w:jc w:val="center"/>
              <w:rPr>
                <w:sz w:val="19"/>
                <w:szCs w:val="19"/>
                <w:lang w:val="uk-UA"/>
              </w:rPr>
            </w:pPr>
            <w:r w:rsidRPr="00861B96">
              <w:rPr>
                <w:sz w:val="19"/>
                <w:szCs w:val="19"/>
                <w:lang w:val="uk-UA"/>
              </w:rPr>
              <w:t>0.2</w:t>
            </w:r>
          </w:p>
          <w:p w:rsidR="00121A85" w:rsidRPr="00861B96" w:rsidRDefault="00121A85" w:rsidP="00DE0A15">
            <w:pPr>
              <w:pStyle w:val="3"/>
              <w:jc w:val="center"/>
              <w:rPr>
                <w:sz w:val="19"/>
                <w:szCs w:val="19"/>
                <w:lang w:val="uk-UA"/>
              </w:rPr>
            </w:pPr>
            <w:r w:rsidRPr="00861B96">
              <w:rPr>
                <w:sz w:val="19"/>
                <w:szCs w:val="19"/>
                <w:lang w:val="uk-UA"/>
              </w:rPr>
              <w:t>…</w:t>
            </w:r>
          </w:p>
        </w:tc>
        <w:tc>
          <w:tcPr>
            <w:tcW w:w="938" w:type="dxa"/>
            <w:tcBorders>
              <w:left w:val="single" w:sz="4" w:space="0" w:color="auto"/>
              <w:right w:val="single" w:sz="4" w:space="0" w:color="auto"/>
            </w:tcBorders>
          </w:tcPr>
          <w:p w:rsidR="00121A85" w:rsidRPr="00861B96" w:rsidRDefault="00121A85" w:rsidP="00DE0A15">
            <w:pPr>
              <w:pStyle w:val="3"/>
              <w:jc w:val="center"/>
              <w:rPr>
                <w:sz w:val="19"/>
                <w:szCs w:val="19"/>
                <w:lang w:val="uk-UA"/>
              </w:rPr>
            </w:pPr>
            <w:r w:rsidRPr="00861B96">
              <w:rPr>
                <w:sz w:val="19"/>
                <w:szCs w:val="19"/>
                <w:lang w:val="uk-UA"/>
              </w:rPr>
              <w:t>…</w:t>
            </w:r>
          </w:p>
          <w:p w:rsidR="00121A85" w:rsidRPr="00861B96" w:rsidRDefault="00121A85" w:rsidP="00DE0A15">
            <w:pPr>
              <w:pStyle w:val="3"/>
              <w:jc w:val="center"/>
              <w:rPr>
                <w:sz w:val="19"/>
                <w:szCs w:val="19"/>
                <w:lang w:val="uk-UA"/>
              </w:rPr>
            </w:pPr>
            <w:r w:rsidRPr="00861B96">
              <w:rPr>
                <w:sz w:val="19"/>
                <w:szCs w:val="19"/>
                <w:lang w:val="uk-UA"/>
              </w:rPr>
              <w:t>…</w:t>
            </w:r>
          </w:p>
        </w:tc>
        <w:tc>
          <w:tcPr>
            <w:tcW w:w="283" w:type="dxa"/>
            <w:vMerge/>
            <w:tcBorders>
              <w:left w:val="nil"/>
              <w:right w:val="single" w:sz="12" w:space="0" w:color="auto"/>
            </w:tcBorders>
          </w:tcPr>
          <w:p w:rsidR="00121A85" w:rsidRPr="00E335E6" w:rsidRDefault="00121A85" w:rsidP="00DE0A15">
            <w:pPr>
              <w:pStyle w:val="3"/>
              <w:jc w:val="center"/>
              <w:rPr>
                <w:sz w:val="19"/>
                <w:szCs w:val="19"/>
              </w:rPr>
            </w:pPr>
          </w:p>
        </w:tc>
      </w:tr>
      <w:tr w:rsidR="00121A85" w:rsidRPr="00E335E6" w:rsidTr="00DE0A15">
        <w:tblPrEx>
          <w:tblCellMar>
            <w:top w:w="0" w:type="dxa"/>
            <w:bottom w:w="0" w:type="dxa"/>
          </w:tblCellMar>
        </w:tblPrEx>
        <w:trPr>
          <w:cantSplit/>
          <w:trHeight w:val="135"/>
        </w:trPr>
        <w:tc>
          <w:tcPr>
            <w:tcW w:w="2880" w:type="dxa"/>
            <w:vMerge/>
            <w:tcBorders>
              <w:left w:val="single" w:sz="12" w:space="0" w:color="auto"/>
              <w:bottom w:val="nil"/>
              <w:right w:val="single" w:sz="12" w:space="0" w:color="auto"/>
            </w:tcBorders>
          </w:tcPr>
          <w:p w:rsidR="00121A85" w:rsidRPr="00E335E6" w:rsidRDefault="00121A85" w:rsidP="00DE0A15">
            <w:pPr>
              <w:pStyle w:val="3"/>
              <w:rPr>
                <w:sz w:val="19"/>
                <w:szCs w:val="19"/>
              </w:rPr>
            </w:pPr>
          </w:p>
        </w:tc>
        <w:tc>
          <w:tcPr>
            <w:tcW w:w="621" w:type="dxa"/>
            <w:gridSpan w:val="2"/>
            <w:vMerge/>
            <w:tcBorders>
              <w:left w:val="nil"/>
              <w:bottom w:val="nil"/>
              <w:right w:val="single" w:sz="4" w:space="0" w:color="auto"/>
            </w:tcBorders>
          </w:tcPr>
          <w:p w:rsidR="00121A85" w:rsidRPr="00E335E6" w:rsidRDefault="00121A85" w:rsidP="00DE0A15">
            <w:pPr>
              <w:pStyle w:val="3"/>
              <w:rPr>
                <w:sz w:val="19"/>
                <w:szCs w:val="19"/>
                <w:vertAlign w:val="subscript"/>
              </w:rPr>
            </w:pPr>
          </w:p>
        </w:tc>
        <w:tc>
          <w:tcPr>
            <w:tcW w:w="1719" w:type="dxa"/>
            <w:gridSpan w:val="2"/>
            <w:tcBorders>
              <w:left w:val="single" w:sz="4" w:space="0" w:color="auto"/>
              <w:right w:val="single" w:sz="4" w:space="0" w:color="auto"/>
            </w:tcBorders>
          </w:tcPr>
          <w:p w:rsidR="00121A85" w:rsidRPr="00861B96" w:rsidRDefault="00121A85" w:rsidP="00DE0A15">
            <w:pPr>
              <w:pStyle w:val="3"/>
              <w:rPr>
                <w:sz w:val="19"/>
                <w:szCs w:val="19"/>
                <w:lang w:val="uk-UA"/>
              </w:rPr>
            </w:pPr>
          </w:p>
        </w:tc>
        <w:tc>
          <w:tcPr>
            <w:tcW w:w="1222" w:type="dxa"/>
            <w:gridSpan w:val="2"/>
            <w:tcBorders>
              <w:left w:val="single" w:sz="4" w:space="0" w:color="auto"/>
              <w:right w:val="single" w:sz="4" w:space="0" w:color="auto"/>
            </w:tcBorders>
          </w:tcPr>
          <w:p w:rsidR="00121A85" w:rsidRPr="00861B96" w:rsidRDefault="00121A85" w:rsidP="00DE0A15">
            <w:pPr>
              <w:pStyle w:val="3"/>
              <w:rPr>
                <w:sz w:val="19"/>
                <w:szCs w:val="19"/>
                <w:lang w:val="uk-UA"/>
              </w:rPr>
            </w:pPr>
          </w:p>
        </w:tc>
        <w:tc>
          <w:tcPr>
            <w:tcW w:w="1134" w:type="dxa"/>
            <w:gridSpan w:val="3"/>
            <w:tcBorders>
              <w:left w:val="single" w:sz="4" w:space="0" w:color="auto"/>
              <w:right w:val="single" w:sz="4" w:space="0" w:color="auto"/>
            </w:tcBorders>
          </w:tcPr>
          <w:p w:rsidR="00121A85" w:rsidRPr="00861B96" w:rsidRDefault="00121A85" w:rsidP="00DE0A15">
            <w:pPr>
              <w:pStyle w:val="3"/>
              <w:rPr>
                <w:sz w:val="19"/>
                <w:szCs w:val="19"/>
                <w:lang w:val="uk-UA"/>
              </w:rPr>
            </w:pPr>
          </w:p>
        </w:tc>
        <w:tc>
          <w:tcPr>
            <w:tcW w:w="666" w:type="dxa"/>
            <w:gridSpan w:val="2"/>
            <w:tcBorders>
              <w:left w:val="single" w:sz="4" w:space="0" w:color="auto"/>
              <w:right w:val="single" w:sz="4" w:space="0" w:color="auto"/>
            </w:tcBorders>
          </w:tcPr>
          <w:p w:rsidR="00121A85" w:rsidRPr="00861B96" w:rsidRDefault="00121A85" w:rsidP="00DE0A15">
            <w:pPr>
              <w:pStyle w:val="3"/>
              <w:rPr>
                <w:sz w:val="19"/>
                <w:szCs w:val="19"/>
                <w:lang w:val="uk-UA"/>
              </w:rPr>
            </w:pPr>
          </w:p>
        </w:tc>
        <w:tc>
          <w:tcPr>
            <w:tcW w:w="938" w:type="dxa"/>
            <w:tcBorders>
              <w:left w:val="single" w:sz="4" w:space="0" w:color="auto"/>
              <w:right w:val="single" w:sz="4" w:space="0" w:color="auto"/>
            </w:tcBorders>
          </w:tcPr>
          <w:p w:rsidR="00121A85" w:rsidRPr="00861B96" w:rsidRDefault="00121A85" w:rsidP="00DE0A15">
            <w:pPr>
              <w:pStyle w:val="3"/>
              <w:rPr>
                <w:sz w:val="19"/>
                <w:szCs w:val="19"/>
                <w:lang w:val="uk-UA"/>
              </w:rPr>
            </w:pPr>
            <w:r w:rsidRPr="00861B96">
              <w:rPr>
                <w:sz w:val="19"/>
                <w:szCs w:val="19"/>
                <w:lang w:val="uk-UA"/>
              </w:rPr>
              <w:t xml:space="preserve">Разом: </w:t>
            </w:r>
            <w:r w:rsidRPr="00861B96">
              <w:rPr>
                <w:b/>
                <w:sz w:val="19"/>
                <w:szCs w:val="19"/>
                <w:lang w:val="uk-UA"/>
              </w:rPr>
              <w:t>К</w:t>
            </w:r>
          </w:p>
          <w:p w:rsidR="00121A85" w:rsidRPr="00861B96" w:rsidRDefault="00121A85" w:rsidP="00DE0A15">
            <w:pPr>
              <w:pStyle w:val="3"/>
              <w:rPr>
                <w:b/>
                <w:sz w:val="19"/>
                <w:szCs w:val="19"/>
                <w:lang w:val="uk-UA"/>
              </w:rPr>
            </w:pPr>
            <w:r w:rsidRPr="00861B96">
              <w:rPr>
                <w:sz w:val="19"/>
                <w:szCs w:val="19"/>
                <w:lang w:val="uk-UA"/>
              </w:rPr>
              <w:t xml:space="preserve">Д+Н:    </w:t>
            </w:r>
            <w:r w:rsidRPr="00861B96">
              <w:rPr>
                <w:b/>
                <w:sz w:val="19"/>
                <w:szCs w:val="19"/>
                <w:lang w:val="uk-UA"/>
              </w:rPr>
              <w:t>Т</w:t>
            </w:r>
          </w:p>
          <w:p w:rsidR="00121A85" w:rsidRPr="00861B96" w:rsidRDefault="00121A85" w:rsidP="00DE0A15">
            <w:pPr>
              <w:pStyle w:val="3"/>
              <w:rPr>
                <w:sz w:val="19"/>
                <w:szCs w:val="19"/>
                <w:lang w:val="uk-UA"/>
              </w:rPr>
            </w:pPr>
            <w:r w:rsidRPr="00861B96">
              <w:rPr>
                <w:b/>
                <w:sz w:val="19"/>
                <w:szCs w:val="19"/>
                <w:lang w:val="uk-UA"/>
              </w:rPr>
              <w:t>Всього: K+Т</w:t>
            </w:r>
          </w:p>
        </w:tc>
        <w:tc>
          <w:tcPr>
            <w:tcW w:w="283" w:type="dxa"/>
            <w:vMerge/>
            <w:tcBorders>
              <w:left w:val="nil"/>
              <w:bottom w:val="nil"/>
              <w:right w:val="single" w:sz="12" w:space="0" w:color="auto"/>
            </w:tcBorders>
          </w:tcPr>
          <w:p w:rsidR="00121A85" w:rsidRPr="00E335E6" w:rsidRDefault="00121A85" w:rsidP="00DE0A15">
            <w:pPr>
              <w:pStyle w:val="3"/>
              <w:rPr>
                <w:sz w:val="19"/>
                <w:szCs w:val="19"/>
              </w:rPr>
            </w:pPr>
          </w:p>
        </w:tc>
      </w:tr>
      <w:tr w:rsidR="00121A85" w:rsidRPr="00E335E6" w:rsidTr="00DE0A15">
        <w:tblPrEx>
          <w:tblCellMar>
            <w:top w:w="0" w:type="dxa"/>
            <w:bottom w:w="0" w:type="dxa"/>
          </w:tblCellMar>
        </w:tblPrEx>
        <w:trPr>
          <w:cantSplit/>
          <w:trHeight w:val="120"/>
        </w:trPr>
        <w:tc>
          <w:tcPr>
            <w:tcW w:w="2880" w:type="dxa"/>
            <w:vMerge/>
            <w:tcBorders>
              <w:top w:val="nil"/>
              <w:left w:val="single" w:sz="12" w:space="0" w:color="auto"/>
              <w:bottom w:val="nil"/>
              <w:right w:val="single" w:sz="12" w:space="0" w:color="auto"/>
            </w:tcBorders>
          </w:tcPr>
          <w:p w:rsidR="00121A85" w:rsidRPr="00E335E6" w:rsidRDefault="00121A85" w:rsidP="00DE0A15">
            <w:pPr>
              <w:pStyle w:val="3"/>
              <w:rPr>
                <w:sz w:val="19"/>
                <w:szCs w:val="19"/>
              </w:rPr>
            </w:pPr>
          </w:p>
        </w:tc>
        <w:tc>
          <w:tcPr>
            <w:tcW w:w="6583" w:type="dxa"/>
            <w:gridSpan w:val="13"/>
            <w:tcBorders>
              <w:top w:val="nil"/>
              <w:left w:val="nil"/>
              <w:right w:val="single" w:sz="12" w:space="0" w:color="auto"/>
            </w:tcBorders>
          </w:tcPr>
          <w:p w:rsidR="00121A85" w:rsidRPr="00E335E6" w:rsidRDefault="00121A85" w:rsidP="00DE0A15">
            <w:pPr>
              <w:pStyle w:val="3"/>
              <w:rPr>
                <w:sz w:val="19"/>
                <w:szCs w:val="19"/>
                <w:vertAlign w:val="subscript"/>
              </w:rPr>
            </w:pPr>
          </w:p>
        </w:tc>
      </w:tr>
      <w:tr w:rsidR="00121A85" w:rsidRPr="00E335E6" w:rsidTr="00DE0A15">
        <w:tblPrEx>
          <w:tblCellMar>
            <w:top w:w="0" w:type="dxa"/>
            <w:bottom w:w="0" w:type="dxa"/>
          </w:tblCellMar>
        </w:tblPrEx>
        <w:tc>
          <w:tcPr>
            <w:tcW w:w="2880" w:type="dxa"/>
            <w:tcBorders>
              <w:left w:val="single" w:sz="12" w:space="0" w:color="auto"/>
              <w:right w:val="single" w:sz="12" w:space="0" w:color="auto"/>
            </w:tcBorders>
          </w:tcPr>
          <w:p w:rsidR="00121A85" w:rsidRPr="00E335E6" w:rsidRDefault="00121A85" w:rsidP="00DE0A15">
            <w:pPr>
              <w:pStyle w:val="3"/>
              <w:jc w:val="left"/>
              <w:rPr>
                <w:sz w:val="19"/>
                <w:szCs w:val="19"/>
              </w:rPr>
            </w:pPr>
            <w:r w:rsidRPr="00E335E6">
              <w:rPr>
                <w:sz w:val="19"/>
                <w:szCs w:val="19"/>
              </w:rPr>
              <w:t xml:space="preserve">6. </w:t>
            </w:r>
            <w:r w:rsidRPr="00861B96">
              <w:rPr>
                <w:sz w:val="19"/>
                <w:szCs w:val="19"/>
                <w:lang w:val="uk-UA"/>
              </w:rPr>
              <w:t>Додаткова заробітна плата</w:t>
            </w:r>
          </w:p>
        </w:tc>
        <w:tc>
          <w:tcPr>
            <w:tcW w:w="6583" w:type="dxa"/>
            <w:gridSpan w:val="13"/>
            <w:tcBorders>
              <w:left w:val="nil"/>
              <w:right w:val="single" w:sz="12" w:space="0" w:color="auto"/>
            </w:tcBorders>
          </w:tcPr>
          <w:p w:rsidR="00121A85" w:rsidRPr="00E335E6" w:rsidRDefault="00121A85" w:rsidP="00DE0A15">
            <w:pPr>
              <w:pStyle w:val="3"/>
              <w:rPr>
                <w:sz w:val="19"/>
                <w:szCs w:val="19"/>
                <w:vertAlign w:val="subscript"/>
              </w:rPr>
            </w:pPr>
            <w:r w:rsidRPr="00E335E6">
              <w:rPr>
                <w:sz w:val="19"/>
                <w:szCs w:val="19"/>
              </w:rPr>
              <w:t>С</w:t>
            </w:r>
            <w:r w:rsidRPr="00E335E6">
              <w:rPr>
                <w:sz w:val="19"/>
                <w:szCs w:val="19"/>
                <w:vertAlign w:val="subscript"/>
              </w:rPr>
              <w:t xml:space="preserve">доп. </w:t>
            </w:r>
            <w:r w:rsidRPr="00E335E6">
              <w:rPr>
                <w:sz w:val="19"/>
                <w:szCs w:val="19"/>
              </w:rPr>
              <w:t>= (Н</w:t>
            </w:r>
            <w:r w:rsidRPr="00E335E6">
              <w:rPr>
                <w:sz w:val="19"/>
                <w:szCs w:val="19"/>
                <w:vertAlign w:val="subscript"/>
              </w:rPr>
              <w:t>доп.</w:t>
            </w:r>
            <w:r w:rsidRPr="00E335E6">
              <w:rPr>
                <w:sz w:val="19"/>
                <w:szCs w:val="19"/>
              </w:rPr>
              <w:t>/100%) ∙ С</w:t>
            </w:r>
            <w:r w:rsidRPr="00E335E6">
              <w:rPr>
                <w:sz w:val="19"/>
                <w:szCs w:val="19"/>
                <w:vertAlign w:val="subscript"/>
              </w:rPr>
              <w:t>з/п</w:t>
            </w:r>
          </w:p>
          <w:p w:rsidR="00121A85" w:rsidRPr="00861B96" w:rsidRDefault="00121A85" w:rsidP="00DE0A15">
            <w:pPr>
              <w:pStyle w:val="3"/>
              <w:rPr>
                <w:sz w:val="19"/>
                <w:szCs w:val="19"/>
                <w:lang w:val="uk-UA"/>
              </w:rPr>
            </w:pPr>
            <w:r w:rsidRPr="00861B96">
              <w:rPr>
                <w:sz w:val="19"/>
                <w:szCs w:val="19"/>
                <w:lang w:val="uk-UA"/>
              </w:rPr>
              <w:lastRenderedPageBreak/>
              <w:t>Н</w:t>
            </w:r>
            <w:r w:rsidRPr="00861B96">
              <w:rPr>
                <w:sz w:val="19"/>
                <w:szCs w:val="19"/>
                <w:vertAlign w:val="subscript"/>
                <w:lang w:val="uk-UA"/>
              </w:rPr>
              <w:t>доп.</w:t>
            </w:r>
            <w:r w:rsidRPr="00861B96">
              <w:rPr>
                <w:sz w:val="19"/>
                <w:szCs w:val="19"/>
                <w:lang w:val="uk-UA"/>
              </w:rPr>
              <w:t xml:space="preserve"> – норматив у відсотках, що враховує додаткову заробітну плату</w:t>
            </w:r>
          </w:p>
        </w:tc>
      </w:tr>
      <w:tr w:rsidR="00121A85" w:rsidRPr="00E335E6" w:rsidTr="00DE0A15">
        <w:tblPrEx>
          <w:tblCellMar>
            <w:top w:w="0" w:type="dxa"/>
            <w:bottom w:w="0" w:type="dxa"/>
          </w:tblCellMar>
        </w:tblPrEx>
        <w:tc>
          <w:tcPr>
            <w:tcW w:w="2880" w:type="dxa"/>
            <w:tcBorders>
              <w:left w:val="single" w:sz="12" w:space="0" w:color="auto"/>
              <w:right w:val="single" w:sz="12" w:space="0" w:color="auto"/>
            </w:tcBorders>
          </w:tcPr>
          <w:p w:rsidR="00121A85" w:rsidRPr="00E335E6" w:rsidRDefault="00121A85" w:rsidP="00DE0A15">
            <w:pPr>
              <w:pStyle w:val="3"/>
              <w:jc w:val="left"/>
              <w:rPr>
                <w:sz w:val="19"/>
                <w:szCs w:val="19"/>
              </w:rPr>
            </w:pPr>
            <w:r w:rsidRPr="00E335E6">
              <w:rPr>
                <w:sz w:val="19"/>
                <w:szCs w:val="19"/>
              </w:rPr>
              <w:lastRenderedPageBreak/>
              <w:t>7</w:t>
            </w:r>
            <w:r>
              <w:rPr>
                <w:sz w:val="19"/>
                <w:szCs w:val="19"/>
                <w:lang w:val="uk-UA"/>
              </w:rPr>
              <w:t xml:space="preserve">. </w:t>
            </w:r>
            <w:r w:rsidRPr="00861B96">
              <w:rPr>
                <w:sz w:val="19"/>
                <w:szCs w:val="19"/>
                <w:lang w:val="uk-UA"/>
              </w:rPr>
              <w:t>Нарахування на заробітну плату (відрахування на соціальні цілі)</w:t>
            </w:r>
          </w:p>
        </w:tc>
        <w:tc>
          <w:tcPr>
            <w:tcW w:w="6583" w:type="dxa"/>
            <w:gridSpan w:val="13"/>
            <w:tcBorders>
              <w:left w:val="nil"/>
              <w:right w:val="single" w:sz="12" w:space="0" w:color="auto"/>
            </w:tcBorders>
          </w:tcPr>
          <w:p w:rsidR="00121A85" w:rsidRPr="00E335E6" w:rsidRDefault="00121A85" w:rsidP="00DE0A15">
            <w:pPr>
              <w:pStyle w:val="3"/>
              <w:rPr>
                <w:sz w:val="19"/>
                <w:szCs w:val="19"/>
              </w:rPr>
            </w:pPr>
            <w:r w:rsidRPr="00E335E6">
              <w:rPr>
                <w:sz w:val="19"/>
                <w:szCs w:val="19"/>
              </w:rPr>
              <w:t>С</w:t>
            </w:r>
            <w:r w:rsidRPr="00E335E6">
              <w:rPr>
                <w:sz w:val="19"/>
                <w:szCs w:val="19"/>
                <w:vertAlign w:val="subscript"/>
              </w:rPr>
              <w:t xml:space="preserve">нач. </w:t>
            </w:r>
            <w:r w:rsidRPr="00E335E6">
              <w:rPr>
                <w:sz w:val="19"/>
                <w:szCs w:val="19"/>
              </w:rPr>
              <w:t>= (Н</w:t>
            </w:r>
            <w:r w:rsidRPr="00E335E6">
              <w:rPr>
                <w:sz w:val="19"/>
                <w:szCs w:val="19"/>
                <w:vertAlign w:val="subscript"/>
              </w:rPr>
              <w:t>нач.</w:t>
            </w:r>
            <w:r w:rsidRPr="00E335E6">
              <w:rPr>
                <w:sz w:val="19"/>
                <w:szCs w:val="19"/>
              </w:rPr>
              <w:t>/100%) ∙ (С</w:t>
            </w:r>
            <w:r w:rsidRPr="00E335E6">
              <w:rPr>
                <w:sz w:val="19"/>
                <w:szCs w:val="19"/>
                <w:vertAlign w:val="subscript"/>
              </w:rPr>
              <w:t>з/п</w:t>
            </w:r>
            <w:r w:rsidRPr="00E335E6">
              <w:rPr>
                <w:sz w:val="19"/>
                <w:szCs w:val="19"/>
              </w:rPr>
              <w:t xml:space="preserve"> + С</w:t>
            </w:r>
            <w:r w:rsidRPr="00E335E6">
              <w:rPr>
                <w:sz w:val="19"/>
                <w:szCs w:val="19"/>
                <w:vertAlign w:val="subscript"/>
              </w:rPr>
              <w:t>доп.</w:t>
            </w:r>
            <w:r w:rsidRPr="00E335E6">
              <w:rPr>
                <w:sz w:val="19"/>
                <w:szCs w:val="19"/>
              </w:rPr>
              <w:t>)</w:t>
            </w:r>
          </w:p>
          <w:p w:rsidR="00121A85" w:rsidRPr="00E335E6" w:rsidRDefault="00121A85" w:rsidP="00DE0A15">
            <w:pPr>
              <w:pStyle w:val="3"/>
              <w:rPr>
                <w:sz w:val="19"/>
                <w:szCs w:val="19"/>
              </w:rPr>
            </w:pPr>
            <w:r w:rsidRPr="00E335E6">
              <w:rPr>
                <w:sz w:val="19"/>
                <w:szCs w:val="19"/>
              </w:rPr>
              <w:t>Н</w:t>
            </w:r>
            <w:r w:rsidRPr="00E335E6">
              <w:rPr>
                <w:sz w:val="19"/>
                <w:szCs w:val="19"/>
                <w:vertAlign w:val="subscript"/>
              </w:rPr>
              <w:t>нач.</w:t>
            </w:r>
            <w:r w:rsidRPr="00E335E6">
              <w:rPr>
                <w:sz w:val="19"/>
                <w:szCs w:val="19"/>
              </w:rPr>
              <w:t xml:space="preserve"> – </w:t>
            </w:r>
            <w:r w:rsidRPr="00861B96">
              <w:rPr>
                <w:sz w:val="19"/>
                <w:szCs w:val="19"/>
                <w:lang w:val="uk-UA"/>
              </w:rPr>
              <w:t>норматив нарахувань</w:t>
            </w:r>
            <w:r w:rsidRPr="00E335E6">
              <w:rPr>
                <w:sz w:val="19"/>
                <w:szCs w:val="19"/>
              </w:rPr>
              <w:t xml:space="preserve"> (36.5-37.5%)</w:t>
            </w:r>
          </w:p>
        </w:tc>
      </w:tr>
      <w:tr w:rsidR="00121A85" w:rsidRPr="00E335E6" w:rsidTr="00DE0A15">
        <w:tblPrEx>
          <w:tblCellMar>
            <w:top w:w="0" w:type="dxa"/>
            <w:bottom w:w="0" w:type="dxa"/>
          </w:tblCellMar>
        </w:tblPrEx>
        <w:tc>
          <w:tcPr>
            <w:tcW w:w="2880" w:type="dxa"/>
            <w:tcBorders>
              <w:left w:val="single" w:sz="12" w:space="0" w:color="auto"/>
              <w:right w:val="single" w:sz="12" w:space="0" w:color="auto"/>
            </w:tcBorders>
          </w:tcPr>
          <w:p w:rsidR="00121A85" w:rsidRPr="00E335E6" w:rsidRDefault="00121A85" w:rsidP="00DE0A15">
            <w:pPr>
              <w:pStyle w:val="3"/>
              <w:jc w:val="left"/>
              <w:rPr>
                <w:sz w:val="19"/>
                <w:szCs w:val="19"/>
              </w:rPr>
            </w:pPr>
            <w:r w:rsidRPr="00E335E6">
              <w:rPr>
                <w:sz w:val="19"/>
                <w:szCs w:val="19"/>
              </w:rPr>
              <w:t xml:space="preserve">8. </w:t>
            </w:r>
            <w:r w:rsidRPr="00861B96">
              <w:rPr>
                <w:sz w:val="19"/>
                <w:szCs w:val="19"/>
                <w:lang w:val="uk-UA"/>
              </w:rPr>
              <w:t>Витрати, пов'язані з підготовкою і освоєнням виробництва (витрати на освоєння нового виробництва в цехах, виробничих ділянках; перевірка придатності нового виробництва, доведення його в експлуатацію; пробний випуск продукції, виготовлення пробних партій; витрати на винахідництво і раціоналізацію та ін.)</w:t>
            </w:r>
          </w:p>
        </w:tc>
        <w:tc>
          <w:tcPr>
            <w:tcW w:w="6583" w:type="dxa"/>
            <w:gridSpan w:val="13"/>
            <w:tcBorders>
              <w:left w:val="nil"/>
              <w:right w:val="single" w:sz="12" w:space="0" w:color="auto"/>
            </w:tcBorders>
          </w:tcPr>
          <w:p w:rsidR="00121A85" w:rsidRPr="00E335E6" w:rsidRDefault="00121A85" w:rsidP="00DE0A15">
            <w:pPr>
              <w:pStyle w:val="3"/>
              <w:rPr>
                <w:sz w:val="19"/>
                <w:szCs w:val="19"/>
              </w:rPr>
            </w:pPr>
          </w:p>
          <w:p w:rsidR="00121A85" w:rsidRPr="00861B96" w:rsidRDefault="00121A85" w:rsidP="00DE0A15">
            <w:pPr>
              <w:pStyle w:val="3"/>
              <w:rPr>
                <w:sz w:val="19"/>
                <w:szCs w:val="19"/>
                <w:lang w:val="uk-UA"/>
              </w:rPr>
            </w:pPr>
            <w:r w:rsidRPr="00861B96">
              <w:rPr>
                <w:sz w:val="19"/>
                <w:szCs w:val="19"/>
                <w:lang w:val="uk-UA"/>
              </w:rPr>
              <w:t>Витрати на освоєння (майбутніх періодів) включаються в собівартість частинами впродовж терміну освоєння нової продукції, але не більше 2 років.</w:t>
            </w:r>
          </w:p>
          <w:p w:rsidR="00121A85" w:rsidRPr="00861B96" w:rsidRDefault="00121A85" w:rsidP="00DE0A15">
            <w:pPr>
              <w:pStyle w:val="3"/>
              <w:rPr>
                <w:sz w:val="19"/>
                <w:szCs w:val="19"/>
                <w:lang w:val="uk-UA"/>
              </w:rPr>
            </w:pPr>
          </w:p>
          <w:p w:rsidR="00121A85" w:rsidRPr="00861B96" w:rsidRDefault="00121A85" w:rsidP="00DE0A15">
            <w:pPr>
              <w:pStyle w:val="3"/>
              <w:rPr>
                <w:sz w:val="19"/>
                <w:szCs w:val="19"/>
                <w:lang w:val="uk-UA"/>
              </w:rPr>
            </w:pPr>
            <w:r w:rsidRPr="00861B96">
              <w:rPr>
                <w:sz w:val="19"/>
                <w:szCs w:val="19"/>
                <w:lang w:val="uk-UA"/>
              </w:rPr>
              <w:t>С</w:t>
            </w:r>
            <w:r w:rsidRPr="00861B96">
              <w:rPr>
                <w:sz w:val="19"/>
                <w:szCs w:val="19"/>
                <w:vertAlign w:val="subscript"/>
                <w:lang w:val="uk-UA"/>
              </w:rPr>
              <w:t>о</w:t>
            </w:r>
            <w:r w:rsidRPr="00861B96">
              <w:rPr>
                <w:sz w:val="19"/>
                <w:szCs w:val="19"/>
                <w:lang w:val="uk-UA"/>
              </w:rPr>
              <w:t xml:space="preserve"> = З</w:t>
            </w:r>
            <w:r w:rsidRPr="00861B96">
              <w:rPr>
                <w:sz w:val="19"/>
                <w:szCs w:val="19"/>
                <w:vertAlign w:val="subscript"/>
                <w:lang w:val="uk-UA"/>
              </w:rPr>
              <w:t>о</w:t>
            </w:r>
            <w:r w:rsidRPr="00861B96">
              <w:rPr>
                <w:sz w:val="19"/>
                <w:szCs w:val="19"/>
                <w:lang w:val="uk-UA"/>
              </w:rPr>
              <w:t xml:space="preserve"> / (N</w:t>
            </w:r>
            <w:r w:rsidRPr="00861B96">
              <w:rPr>
                <w:sz w:val="19"/>
                <w:szCs w:val="19"/>
                <w:vertAlign w:val="subscript"/>
                <w:lang w:val="uk-UA"/>
              </w:rPr>
              <w:t>1</w:t>
            </w:r>
            <w:r w:rsidRPr="00861B96">
              <w:rPr>
                <w:sz w:val="19"/>
                <w:szCs w:val="19"/>
                <w:lang w:val="uk-UA"/>
              </w:rPr>
              <w:t xml:space="preserve"> + N</w:t>
            </w:r>
            <w:r w:rsidRPr="00861B96">
              <w:rPr>
                <w:sz w:val="19"/>
                <w:szCs w:val="19"/>
                <w:vertAlign w:val="subscript"/>
                <w:lang w:val="uk-UA"/>
              </w:rPr>
              <w:t>2</w:t>
            </w:r>
            <w:r w:rsidRPr="00861B96">
              <w:rPr>
                <w:sz w:val="19"/>
                <w:szCs w:val="19"/>
                <w:lang w:val="uk-UA"/>
              </w:rPr>
              <w:t>)</w:t>
            </w:r>
          </w:p>
          <w:p w:rsidR="00121A85" w:rsidRPr="00861B96" w:rsidRDefault="00121A85" w:rsidP="00DE0A15">
            <w:pPr>
              <w:pStyle w:val="3"/>
              <w:rPr>
                <w:sz w:val="19"/>
                <w:szCs w:val="19"/>
                <w:lang w:val="uk-UA"/>
              </w:rPr>
            </w:pPr>
          </w:p>
          <w:p w:rsidR="00121A85" w:rsidRPr="00861B96" w:rsidRDefault="00121A85" w:rsidP="00DE0A15">
            <w:pPr>
              <w:pStyle w:val="3"/>
              <w:rPr>
                <w:sz w:val="19"/>
                <w:szCs w:val="19"/>
                <w:lang w:val="uk-UA"/>
              </w:rPr>
            </w:pPr>
            <w:r w:rsidRPr="00861B96">
              <w:rPr>
                <w:sz w:val="19"/>
                <w:szCs w:val="19"/>
                <w:lang w:val="uk-UA"/>
              </w:rPr>
              <w:t>З</w:t>
            </w:r>
            <w:r w:rsidRPr="00861B96">
              <w:rPr>
                <w:sz w:val="19"/>
                <w:szCs w:val="19"/>
                <w:vertAlign w:val="subscript"/>
                <w:lang w:val="uk-UA"/>
              </w:rPr>
              <w:t>о</w:t>
            </w:r>
            <w:r w:rsidRPr="00861B96">
              <w:rPr>
                <w:sz w:val="19"/>
                <w:szCs w:val="19"/>
                <w:lang w:val="uk-UA"/>
              </w:rPr>
              <w:t xml:space="preserve"> – витрати на освоєння</w:t>
            </w:r>
          </w:p>
          <w:p w:rsidR="00121A85" w:rsidRPr="00861B96" w:rsidRDefault="00121A85" w:rsidP="00DE0A15">
            <w:pPr>
              <w:pStyle w:val="3"/>
              <w:rPr>
                <w:sz w:val="19"/>
                <w:szCs w:val="19"/>
                <w:lang w:val="uk-UA"/>
              </w:rPr>
            </w:pPr>
            <w:r w:rsidRPr="00861B96">
              <w:rPr>
                <w:sz w:val="19"/>
                <w:szCs w:val="19"/>
                <w:lang w:val="uk-UA"/>
              </w:rPr>
              <w:t>N</w:t>
            </w:r>
            <w:r w:rsidRPr="00861B96">
              <w:rPr>
                <w:sz w:val="19"/>
                <w:szCs w:val="19"/>
                <w:vertAlign w:val="subscript"/>
                <w:lang w:val="uk-UA"/>
              </w:rPr>
              <w:t>1</w:t>
            </w:r>
            <w:r w:rsidRPr="00861B96">
              <w:rPr>
                <w:sz w:val="19"/>
                <w:szCs w:val="19"/>
                <w:lang w:val="uk-UA"/>
              </w:rPr>
              <w:t xml:space="preserve"> – випуск продукції 1-го року</w:t>
            </w:r>
          </w:p>
          <w:p w:rsidR="00121A85" w:rsidRPr="00861B96" w:rsidRDefault="00121A85" w:rsidP="00DE0A15">
            <w:pPr>
              <w:pStyle w:val="3"/>
              <w:rPr>
                <w:sz w:val="19"/>
                <w:szCs w:val="19"/>
                <w:lang w:val="uk-UA"/>
              </w:rPr>
            </w:pPr>
            <w:r w:rsidRPr="00861B96">
              <w:rPr>
                <w:sz w:val="19"/>
                <w:szCs w:val="19"/>
                <w:lang w:val="uk-UA"/>
              </w:rPr>
              <w:t>N</w:t>
            </w:r>
            <w:r w:rsidRPr="00861B96">
              <w:rPr>
                <w:sz w:val="19"/>
                <w:szCs w:val="19"/>
                <w:vertAlign w:val="subscript"/>
                <w:lang w:val="uk-UA"/>
              </w:rPr>
              <w:t xml:space="preserve">2 </w:t>
            </w:r>
            <w:r w:rsidRPr="00861B96">
              <w:rPr>
                <w:sz w:val="19"/>
                <w:szCs w:val="19"/>
                <w:lang w:val="uk-UA"/>
              </w:rPr>
              <w:t>– випуск продукції 2-го року</w:t>
            </w:r>
          </w:p>
        </w:tc>
      </w:tr>
      <w:tr w:rsidR="00121A85" w:rsidRPr="00121A85" w:rsidTr="00DE0A15">
        <w:tblPrEx>
          <w:tblCellMar>
            <w:top w:w="0" w:type="dxa"/>
            <w:bottom w:w="0" w:type="dxa"/>
          </w:tblCellMar>
        </w:tblPrEx>
        <w:tc>
          <w:tcPr>
            <w:tcW w:w="2880" w:type="dxa"/>
            <w:tcBorders>
              <w:left w:val="single" w:sz="12" w:space="0" w:color="auto"/>
              <w:right w:val="single" w:sz="12" w:space="0" w:color="auto"/>
            </w:tcBorders>
          </w:tcPr>
          <w:p w:rsidR="00121A85" w:rsidRPr="00E335E6" w:rsidRDefault="00121A85" w:rsidP="00DE0A15">
            <w:pPr>
              <w:pStyle w:val="3"/>
              <w:jc w:val="left"/>
              <w:rPr>
                <w:sz w:val="19"/>
                <w:szCs w:val="19"/>
              </w:rPr>
            </w:pPr>
            <w:r w:rsidRPr="00E335E6">
              <w:rPr>
                <w:sz w:val="19"/>
                <w:szCs w:val="19"/>
              </w:rPr>
              <w:t>9</w:t>
            </w:r>
            <w:r w:rsidRPr="00EE4BAD">
              <w:rPr>
                <w:sz w:val="19"/>
                <w:szCs w:val="19"/>
                <w:lang w:val="uk-UA"/>
              </w:rPr>
              <w:t>. Знос інструментів і пристосувань цільового призначення</w:t>
            </w:r>
          </w:p>
        </w:tc>
        <w:tc>
          <w:tcPr>
            <w:tcW w:w="6583" w:type="dxa"/>
            <w:gridSpan w:val="13"/>
            <w:tcBorders>
              <w:left w:val="nil"/>
              <w:right w:val="single" w:sz="12" w:space="0" w:color="auto"/>
            </w:tcBorders>
          </w:tcPr>
          <w:p w:rsidR="00121A85" w:rsidRPr="00EE4BAD" w:rsidRDefault="00121A85" w:rsidP="00DE0A15">
            <w:pPr>
              <w:pStyle w:val="3"/>
              <w:rPr>
                <w:sz w:val="19"/>
                <w:szCs w:val="19"/>
                <w:vertAlign w:val="subscript"/>
                <w:lang w:val="uk-UA"/>
              </w:rPr>
            </w:pPr>
            <w:r w:rsidRPr="00EE4BAD">
              <w:rPr>
                <w:sz w:val="19"/>
                <w:szCs w:val="19"/>
                <w:vertAlign w:val="subscript"/>
                <w:lang w:val="uk-UA"/>
              </w:rPr>
              <w:t xml:space="preserve">                  j</w:t>
            </w:r>
          </w:p>
          <w:p w:rsidR="00121A85" w:rsidRPr="00EE4BAD" w:rsidRDefault="00121A85" w:rsidP="00DE0A15">
            <w:pPr>
              <w:pStyle w:val="3"/>
              <w:rPr>
                <w:sz w:val="19"/>
                <w:szCs w:val="19"/>
                <w:vertAlign w:val="subscript"/>
                <w:lang w:val="uk-UA"/>
              </w:rPr>
            </w:pPr>
            <w:r w:rsidRPr="00EE4BAD">
              <w:rPr>
                <w:sz w:val="19"/>
                <w:szCs w:val="19"/>
                <w:lang w:val="uk-UA"/>
              </w:rPr>
              <w:t>С</w:t>
            </w:r>
            <w:r w:rsidRPr="00EE4BAD">
              <w:rPr>
                <w:sz w:val="19"/>
                <w:szCs w:val="19"/>
                <w:vertAlign w:val="subscript"/>
                <w:lang w:val="uk-UA"/>
              </w:rPr>
              <w:t xml:space="preserve">И,П </w:t>
            </w:r>
            <w:r w:rsidRPr="00EE4BAD">
              <w:rPr>
                <w:sz w:val="19"/>
                <w:szCs w:val="19"/>
                <w:lang w:val="uk-UA"/>
              </w:rPr>
              <w:t>= Σ З</w:t>
            </w:r>
            <w:r w:rsidRPr="00EE4BAD">
              <w:rPr>
                <w:sz w:val="19"/>
                <w:szCs w:val="19"/>
                <w:vertAlign w:val="subscript"/>
                <w:lang w:val="uk-UA"/>
              </w:rPr>
              <w:t xml:space="preserve">И,Пi </w:t>
            </w:r>
            <w:r w:rsidRPr="00EE4BAD">
              <w:rPr>
                <w:sz w:val="19"/>
                <w:szCs w:val="19"/>
                <w:lang w:val="uk-UA"/>
              </w:rPr>
              <w:softHyphen/>
              <w:t>/ R</w:t>
            </w:r>
            <w:r w:rsidRPr="00EE4BAD">
              <w:rPr>
                <w:sz w:val="19"/>
                <w:szCs w:val="19"/>
                <w:vertAlign w:val="subscript"/>
                <w:lang w:val="uk-UA"/>
              </w:rPr>
              <w:t>i</w:t>
            </w:r>
          </w:p>
          <w:p w:rsidR="00121A85" w:rsidRPr="00EE4BAD" w:rsidRDefault="00121A85" w:rsidP="00DE0A15">
            <w:pPr>
              <w:pStyle w:val="3"/>
              <w:rPr>
                <w:sz w:val="19"/>
                <w:szCs w:val="19"/>
                <w:vertAlign w:val="superscript"/>
                <w:lang w:val="uk-UA"/>
              </w:rPr>
            </w:pPr>
            <w:r w:rsidRPr="00EE4BAD">
              <w:rPr>
                <w:sz w:val="19"/>
                <w:szCs w:val="19"/>
                <w:lang w:val="uk-UA"/>
              </w:rPr>
              <w:t xml:space="preserve">         </w:t>
            </w:r>
            <w:r w:rsidRPr="00EE4BAD">
              <w:rPr>
                <w:sz w:val="19"/>
                <w:szCs w:val="19"/>
                <w:vertAlign w:val="superscript"/>
                <w:lang w:val="uk-UA"/>
              </w:rPr>
              <w:t>i = 1</w:t>
            </w:r>
          </w:p>
          <w:p w:rsidR="00121A85" w:rsidRPr="00EE4BAD" w:rsidRDefault="00121A85" w:rsidP="00DE0A15">
            <w:pPr>
              <w:pStyle w:val="3"/>
              <w:rPr>
                <w:sz w:val="19"/>
                <w:szCs w:val="19"/>
                <w:lang w:val="uk-UA"/>
              </w:rPr>
            </w:pPr>
            <w:r w:rsidRPr="00EE4BAD">
              <w:rPr>
                <w:sz w:val="19"/>
                <w:szCs w:val="19"/>
                <w:lang w:val="uk-UA"/>
              </w:rPr>
              <w:t>З</w:t>
            </w:r>
            <w:r w:rsidRPr="00EE4BAD">
              <w:rPr>
                <w:sz w:val="19"/>
                <w:szCs w:val="19"/>
                <w:vertAlign w:val="subscript"/>
                <w:lang w:val="uk-UA"/>
              </w:rPr>
              <w:t xml:space="preserve">И,Пi </w:t>
            </w:r>
            <w:r w:rsidRPr="00EE4BAD">
              <w:rPr>
                <w:sz w:val="19"/>
                <w:szCs w:val="19"/>
                <w:lang w:val="uk-UA"/>
              </w:rPr>
              <w:softHyphen/>
              <w:t>– витрати на інструменти та пристосування;</w:t>
            </w:r>
          </w:p>
          <w:p w:rsidR="00121A85" w:rsidRPr="00121A85" w:rsidRDefault="00121A85" w:rsidP="00DE0A15">
            <w:pPr>
              <w:pStyle w:val="3"/>
              <w:rPr>
                <w:sz w:val="19"/>
                <w:szCs w:val="19"/>
                <w:lang w:val="uk-UA"/>
              </w:rPr>
            </w:pPr>
            <w:r w:rsidRPr="00EE4BAD">
              <w:rPr>
                <w:sz w:val="19"/>
                <w:szCs w:val="19"/>
                <w:lang w:val="uk-UA"/>
              </w:rPr>
              <w:t>R</w:t>
            </w:r>
            <w:r w:rsidRPr="00EE4BAD">
              <w:rPr>
                <w:sz w:val="19"/>
                <w:szCs w:val="19"/>
                <w:vertAlign w:val="subscript"/>
                <w:lang w:val="uk-UA"/>
              </w:rPr>
              <w:t xml:space="preserve">i </w:t>
            </w:r>
            <w:r w:rsidRPr="00EE4BAD">
              <w:rPr>
                <w:sz w:val="19"/>
                <w:szCs w:val="19"/>
                <w:lang w:val="uk-UA"/>
              </w:rPr>
              <w:t>– стійкість (кількість штук виробів, які може обробити інструмент і пристосування)</w:t>
            </w:r>
          </w:p>
        </w:tc>
      </w:tr>
      <w:tr w:rsidR="00121A85" w:rsidRPr="00E335E6" w:rsidTr="00DE0A15">
        <w:tblPrEx>
          <w:tblCellMar>
            <w:top w:w="0" w:type="dxa"/>
            <w:bottom w:w="0" w:type="dxa"/>
          </w:tblCellMar>
        </w:tblPrEx>
        <w:tc>
          <w:tcPr>
            <w:tcW w:w="2880" w:type="dxa"/>
            <w:tcBorders>
              <w:left w:val="single" w:sz="12" w:space="0" w:color="auto"/>
              <w:right w:val="single" w:sz="12" w:space="0" w:color="auto"/>
            </w:tcBorders>
          </w:tcPr>
          <w:p w:rsidR="00121A85" w:rsidRPr="00121A85" w:rsidRDefault="00121A85" w:rsidP="00DE0A15">
            <w:pPr>
              <w:pStyle w:val="3"/>
              <w:jc w:val="left"/>
              <w:rPr>
                <w:sz w:val="19"/>
                <w:szCs w:val="19"/>
                <w:lang w:val="uk-UA"/>
              </w:rPr>
            </w:pPr>
            <w:r w:rsidRPr="00121A85">
              <w:rPr>
                <w:sz w:val="19"/>
                <w:szCs w:val="19"/>
                <w:lang w:val="uk-UA"/>
              </w:rPr>
              <w:t>10</w:t>
            </w:r>
            <w:r w:rsidRPr="00EE4BAD">
              <w:rPr>
                <w:sz w:val="19"/>
                <w:szCs w:val="19"/>
                <w:lang w:val="uk-UA"/>
              </w:rPr>
              <w:t xml:space="preserve">. Витрати на </w:t>
            </w:r>
            <w:r>
              <w:rPr>
                <w:sz w:val="19"/>
                <w:szCs w:val="19"/>
                <w:lang w:val="uk-UA"/>
              </w:rPr>
              <w:t>утримання</w:t>
            </w:r>
            <w:r w:rsidRPr="00EE4BAD">
              <w:rPr>
                <w:sz w:val="19"/>
                <w:szCs w:val="19"/>
                <w:lang w:val="uk-UA"/>
              </w:rPr>
              <w:t xml:space="preserve"> і експлуатацію устаткування (витрати на повне відновлення і капітальний ремонт устаткування і транспортних засобів у вигляді амортизаційних відрахувань; витрати на експлуатацію устаткування (основна і додаткова заробітна плата з нарахуваннями обслуговуючому персоналу; вартість матеріалів, палива, енергії, послуг цеху (служб) контрольно-вимірювальних приладів) витрати на проведення ремонту (у тому числі з обслуговуванням) (заробітна плата ремонтникам, матеріали, енергія.) і інші)</w:t>
            </w:r>
          </w:p>
        </w:tc>
        <w:tc>
          <w:tcPr>
            <w:tcW w:w="6583" w:type="dxa"/>
            <w:gridSpan w:val="13"/>
            <w:tcBorders>
              <w:left w:val="nil"/>
              <w:right w:val="single" w:sz="12" w:space="0" w:color="auto"/>
            </w:tcBorders>
          </w:tcPr>
          <w:p w:rsidR="00121A85" w:rsidRPr="006E64B7" w:rsidRDefault="00121A85" w:rsidP="00DE0A15">
            <w:pPr>
              <w:pStyle w:val="3"/>
              <w:rPr>
                <w:sz w:val="19"/>
                <w:szCs w:val="19"/>
                <w:lang w:val="uk-UA"/>
              </w:rPr>
            </w:pPr>
            <w:r w:rsidRPr="006E64B7">
              <w:rPr>
                <w:sz w:val="19"/>
                <w:szCs w:val="19"/>
                <w:lang w:val="uk-UA"/>
              </w:rPr>
              <w:t>два методи:</w:t>
            </w:r>
          </w:p>
          <w:p w:rsidR="00121A85" w:rsidRPr="006E64B7" w:rsidRDefault="00121A85" w:rsidP="00DE0A15">
            <w:pPr>
              <w:pStyle w:val="3"/>
              <w:rPr>
                <w:sz w:val="19"/>
                <w:szCs w:val="19"/>
                <w:lang w:val="uk-UA"/>
              </w:rPr>
            </w:pPr>
          </w:p>
          <w:p w:rsidR="00121A85" w:rsidRPr="006E64B7" w:rsidRDefault="00121A85" w:rsidP="00DE0A15">
            <w:pPr>
              <w:pStyle w:val="3"/>
              <w:rPr>
                <w:sz w:val="19"/>
                <w:szCs w:val="19"/>
                <w:vertAlign w:val="subscript"/>
                <w:lang w:val="uk-UA"/>
              </w:rPr>
            </w:pPr>
            <w:r w:rsidRPr="006E64B7">
              <w:rPr>
                <w:sz w:val="19"/>
                <w:szCs w:val="19"/>
                <w:lang w:val="uk-UA"/>
              </w:rPr>
              <w:t>1)  С</w:t>
            </w:r>
            <w:r w:rsidRPr="006E64B7">
              <w:rPr>
                <w:sz w:val="19"/>
                <w:szCs w:val="19"/>
                <w:vertAlign w:val="subscript"/>
                <w:lang w:val="uk-UA"/>
              </w:rPr>
              <w:t xml:space="preserve">об. </w:t>
            </w:r>
            <w:r w:rsidRPr="006E64B7">
              <w:rPr>
                <w:sz w:val="19"/>
                <w:szCs w:val="19"/>
                <w:lang w:val="uk-UA"/>
              </w:rPr>
              <w:t>= (Н</w:t>
            </w:r>
            <w:r w:rsidRPr="006E64B7">
              <w:rPr>
                <w:sz w:val="19"/>
                <w:szCs w:val="19"/>
                <w:vertAlign w:val="subscript"/>
                <w:lang w:val="uk-UA"/>
              </w:rPr>
              <w:t>об.</w:t>
            </w:r>
            <w:r w:rsidRPr="006E64B7">
              <w:rPr>
                <w:sz w:val="19"/>
                <w:szCs w:val="19"/>
                <w:lang w:val="uk-UA"/>
              </w:rPr>
              <w:t>/100%) ∙ С</w:t>
            </w:r>
            <w:r w:rsidRPr="006E64B7">
              <w:rPr>
                <w:sz w:val="19"/>
                <w:szCs w:val="19"/>
                <w:vertAlign w:val="subscript"/>
                <w:lang w:val="uk-UA"/>
              </w:rPr>
              <w:t>з/п</w:t>
            </w:r>
          </w:p>
          <w:p w:rsidR="00121A85" w:rsidRPr="006E64B7" w:rsidRDefault="00121A85" w:rsidP="00DE0A15">
            <w:pPr>
              <w:pStyle w:val="3"/>
              <w:rPr>
                <w:sz w:val="19"/>
                <w:szCs w:val="19"/>
                <w:lang w:val="uk-UA"/>
              </w:rPr>
            </w:pPr>
            <w:r w:rsidRPr="006E64B7">
              <w:rPr>
                <w:sz w:val="19"/>
                <w:szCs w:val="19"/>
                <w:lang w:val="uk-UA"/>
              </w:rPr>
              <w:t>Н</w:t>
            </w:r>
            <w:r w:rsidRPr="006E64B7">
              <w:rPr>
                <w:sz w:val="19"/>
                <w:szCs w:val="19"/>
                <w:vertAlign w:val="subscript"/>
                <w:lang w:val="uk-UA"/>
              </w:rPr>
              <w:t>об.</w:t>
            </w:r>
            <w:r w:rsidRPr="006E64B7">
              <w:rPr>
                <w:sz w:val="19"/>
                <w:szCs w:val="19"/>
                <w:lang w:val="uk-UA"/>
              </w:rPr>
              <w:t xml:space="preserve"> – норматив у відсотках по даній статті</w:t>
            </w:r>
          </w:p>
          <w:p w:rsidR="00121A85" w:rsidRPr="006E64B7" w:rsidRDefault="00121A85" w:rsidP="00DE0A15">
            <w:pPr>
              <w:pStyle w:val="3"/>
              <w:rPr>
                <w:sz w:val="19"/>
                <w:szCs w:val="19"/>
                <w:lang w:val="uk-UA"/>
              </w:rPr>
            </w:pPr>
            <w:r w:rsidRPr="006E64B7">
              <w:rPr>
                <w:sz w:val="19"/>
                <w:szCs w:val="19"/>
                <w:lang w:val="uk-UA"/>
              </w:rPr>
              <w:t xml:space="preserve">     Н</w:t>
            </w:r>
            <w:r w:rsidRPr="006E64B7">
              <w:rPr>
                <w:sz w:val="19"/>
                <w:szCs w:val="19"/>
                <w:vertAlign w:val="subscript"/>
                <w:lang w:val="uk-UA"/>
              </w:rPr>
              <w:t>об.</w:t>
            </w:r>
            <w:r w:rsidRPr="006E64B7">
              <w:rPr>
                <w:sz w:val="19"/>
                <w:szCs w:val="19"/>
                <w:lang w:val="uk-UA"/>
              </w:rPr>
              <w:t xml:space="preserve"> = (З</w:t>
            </w:r>
            <w:r w:rsidRPr="006E64B7">
              <w:rPr>
                <w:sz w:val="19"/>
                <w:szCs w:val="19"/>
                <w:vertAlign w:val="subscript"/>
                <w:lang w:val="uk-UA"/>
              </w:rPr>
              <w:t xml:space="preserve">об. </w:t>
            </w:r>
            <w:r w:rsidRPr="006E64B7">
              <w:rPr>
                <w:sz w:val="19"/>
                <w:szCs w:val="19"/>
                <w:lang w:val="uk-UA"/>
              </w:rPr>
              <w:t>/ Ф</w:t>
            </w:r>
            <w:r w:rsidRPr="006E64B7">
              <w:rPr>
                <w:sz w:val="19"/>
                <w:szCs w:val="19"/>
                <w:vertAlign w:val="subscript"/>
                <w:lang w:val="uk-UA"/>
              </w:rPr>
              <w:t>осн. з/п</w:t>
            </w:r>
            <w:r w:rsidRPr="006E64B7">
              <w:rPr>
                <w:sz w:val="19"/>
                <w:szCs w:val="19"/>
                <w:lang w:val="uk-UA"/>
              </w:rPr>
              <w:t>) ∙100%</w:t>
            </w:r>
          </w:p>
          <w:p w:rsidR="00121A85" w:rsidRPr="006E64B7" w:rsidRDefault="00121A85" w:rsidP="00DE0A15">
            <w:pPr>
              <w:pStyle w:val="3"/>
              <w:rPr>
                <w:sz w:val="19"/>
                <w:szCs w:val="19"/>
                <w:vertAlign w:val="subscript"/>
                <w:lang w:val="uk-UA"/>
              </w:rPr>
            </w:pPr>
            <w:r w:rsidRPr="006E64B7">
              <w:rPr>
                <w:sz w:val="19"/>
                <w:szCs w:val="19"/>
                <w:lang w:val="uk-UA"/>
              </w:rPr>
              <w:t>З</w:t>
            </w:r>
            <w:r w:rsidRPr="006E64B7">
              <w:rPr>
                <w:sz w:val="19"/>
                <w:szCs w:val="19"/>
                <w:vertAlign w:val="subscript"/>
                <w:lang w:val="uk-UA"/>
              </w:rPr>
              <w:t xml:space="preserve">об. </w:t>
            </w:r>
            <w:r w:rsidRPr="006E64B7">
              <w:rPr>
                <w:sz w:val="19"/>
                <w:szCs w:val="19"/>
                <w:lang w:val="uk-UA"/>
              </w:rPr>
              <w:t>– витрати на устаткування</w:t>
            </w:r>
          </w:p>
          <w:p w:rsidR="00121A85" w:rsidRPr="006E64B7" w:rsidRDefault="00121A85" w:rsidP="00DE0A15">
            <w:pPr>
              <w:pStyle w:val="3"/>
              <w:rPr>
                <w:sz w:val="19"/>
                <w:szCs w:val="19"/>
                <w:lang w:val="uk-UA"/>
              </w:rPr>
            </w:pPr>
            <w:r w:rsidRPr="006E64B7">
              <w:rPr>
                <w:sz w:val="19"/>
                <w:szCs w:val="19"/>
                <w:lang w:val="uk-UA"/>
              </w:rPr>
              <w:t>Ф</w:t>
            </w:r>
            <w:r w:rsidRPr="006E64B7">
              <w:rPr>
                <w:sz w:val="19"/>
                <w:szCs w:val="19"/>
                <w:vertAlign w:val="subscript"/>
                <w:lang w:val="uk-UA"/>
              </w:rPr>
              <w:t>осн. з/п</w:t>
            </w:r>
            <w:r w:rsidRPr="006E64B7">
              <w:rPr>
                <w:sz w:val="19"/>
                <w:szCs w:val="19"/>
                <w:lang w:val="uk-UA"/>
              </w:rPr>
              <w:t xml:space="preserve"> – фонд заробітної плати</w:t>
            </w:r>
          </w:p>
          <w:p w:rsidR="00121A85" w:rsidRPr="006E64B7" w:rsidRDefault="00121A85" w:rsidP="00DE0A15">
            <w:pPr>
              <w:pStyle w:val="3"/>
              <w:rPr>
                <w:sz w:val="19"/>
                <w:szCs w:val="19"/>
                <w:vertAlign w:val="subscript"/>
                <w:lang w:val="uk-UA"/>
              </w:rPr>
            </w:pPr>
            <w:r w:rsidRPr="006E64B7">
              <w:rPr>
                <w:sz w:val="19"/>
                <w:szCs w:val="19"/>
                <w:vertAlign w:val="subscript"/>
                <w:lang w:val="uk-UA"/>
              </w:rPr>
              <w:t xml:space="preserve">                                      с</w:t>
            </w:r>
          </w:p>
          <w:p w:rsidR="00121A85" w:rsidRPr="006E64B7" w:rsidRDefault="00121A85" w:rsidP="00DE0A15">
            <w:pPr>
              <w:pStyle w:val="3"/>
              <w:rPr>
                <w:sz w:val="19"/>
                <w:szCs w:val="19"/>
                <w:vertAlign w:val="subscript"/>
                <w:lang w:val="uk-UA"/>
              </w:rPr>
            </w:pPr>
            <w:r w:rsidRPr="006E64B7">
              <w:rPr>
                <w:sz w:val="19"/>
                <w:szCs w:val="19"/>
                <w:lang w:val="uk-UA"/>
              </w:rPr>
              <w:t>2)  С</w:t>
            </w:r>
            <w:r w:rsidRPr="006E64B7">
              <w:rPr>
                <w:sz w:val="19"/>
                <w:szCs w:val="19"/>
                <w:vertAlign w:val="subscript"/>
                <w:lang w:val="uk-UA"/>
              </w:rPr>
              <w:t xml:space="preserve">об. </w:t>
            </w:r>
            <w:r w:rsidRPr="006E64B7">
              <w:rPr>
                <w:sz w:val="19"/>
                <w:szCs w:val="19"/>
                <w:lang w:val="uk-UA"/>
              </w:rPr>
              <w:t>= С</w:t>
            </w:r>
            <w:r w:rsidRPr="006E64B7">
              <w:rPr>
                <w:sz w:val="19"/>
                <w:szCs w:val="19"/>
                <w:vertAlign w:val="subscript"/>
                <w:lang w:val="uk-UA"/>
              </w:rPr>
              <w:t>об.</w:t>
            </w:r>
            <w:r w:rsidRPr="006E64B7">
              <w:rPr>
                <w:sz w:val="19"/>
                <w:szCs w:val="19"/>
                <w:vertAlign w:val="superscript"/>
                <w:lang w:val="uk-UA"/>
              </w:rPr>
              <w:t>’</w:t>
            </w:r>
            <w:r w:rsidRPr="006E64B7">
              <w:rPr>
                <w:sz w:val="19"/>
                <w:szCs w:val="19"/>
                <w:vertAlign w:val="subscript"/>
                <w:lang w:val="uk-UA"/>
              </w:rPr>
              <w:t xml:space="preserve"> </w:t>
            </w:r>
            <w:r w:rsidRPr="006E64B7">
              <w:rPr>
                <w:sz w:val="19"/>
                <w:szCs w:val="19"/>
                <w:lang w:val="uk-UA"/>
              </w:rPr>
              <w:t>∙ Σ k</w:t>
            </w:r>
            <w:r w:rsidRPr="006E64B7">
              <w:rPr>
                <w:sz w:val="19"/>
                <w:szCs w:val="19"/>
                <w:vertAlign w:val="subscript"/>
                <w:lang w:val="uk-UA"/>
              </w:rPr>
              <w:t xml:space="preserve">пр.i </w:t>
            </w:r>
            <w:r w:rsidRPr="006E64B7">
              <w:rPr>
                <w:sz w:val="19"/>
                <w:szCs w:val="19"/>
                <w:lang w:val="uk-UA"/>
              </w:rPr>
              <w:softHyphen/>
              <w:t>∙ Т</w:t>
            </w:r>
            <w:r w:rsidRPr="006E64B7">
              <w:rPr>
                <w:sz w:val="19"/>
                <w:szCs w:val="19"/>
                <w:vertAlign w:val="subscript"/>
                <w:lang w:val="uk-UA"/>
              </w:rPr>
              <w:t>Мi</w:t>
            </w:r>
          </w:p>
          <w:p w:rsidR="00121A85" w:rsidRPr="006E64B7" w:rsidRDefault="00121A85" w:rsidP="00DE0A15">
            <w:pPr>
              <w:pStyle w:val="3"/>
              <w:rPr>
                <w:sz w:val="19"/>
                <w:szCs w:val="19"/>
                <w:vertAlign w:val="superscript"/>
                <w:lang w:val="uk-UA"/>
              </w:rPr>
            </w:pPr>
            <w:r w:rsidRPr="006E64B7">
              <w:rPr>
                <w:sz w:val="19"/>
                <w:szCs w:val="19"/>
                <w:lang w:val="uk-UA"/>
              </w:rPr>
              <w:t xml:space="preserve">                     </w:t>
            </w:r>
            <w:r w:rsidRPr="006E64B7">
              <w:rPr>
                <w:sz w:val="19"/>
                <w:szCs w:val="19"/>
                <w:vertAlign w:val="superscript"/>
                <w:lang w:val="uk-UA"/>
              </w:rPr>
              <w:t>i = 1</w:t>
            </w:r>
          </w:p>
          <w:p w:rsidR="00121A85" w:rsidRPr="006E64B7" w:rsidRDefault="00121A85" w:rsidP="00DE0A15">
            <w:pPr>
              <w:pStyle w:val="3"/>
              <w:rPr>
                <w:sz w:val="19"/>
                <w:szCs w:val="19"/>
                <w:lang w:val="uk-UA"/>
              </w:rPr>
            </w:pPr>
            <w:r w:rsidRPr="006E64B7">
              <w:rPr>
                <w:sz w:val="19"/>
                <w:szCs w:val="19"/>
                <w:lang w:val="uk-UA"/>
              </w:rPr>
              <w:t>С</w:t>
            </w:r>
            <w:r w:rsidRPr="006E64B7">
              <w:rPr>
                <w:sz w:val="19"/>
                <w:szCs w:val="19"/>
                <w:vertAlign w:val="subscript"/>
                <w:lang w:val="uk-UA"/>
              </w:rPr>
              <w:t>об.</w:t>
            </w:r>
            <w:r w:rsidRPr="006E64B7">
              <w:rPr>
                <w:sz w:val="19"/>
                <w:szCs w:val="19"/>
                <w:vertAlign w:val="superscript"/>
                <w:lang w:val="uk-UA"/>
              </w:rPr>
              <w:t>’</w:t>
            </w:r>
            <w:r w:rsidRPr="006E64B7">
              <w:rPr>
                <w:sz w:val="19"/>
                <w:szCs w:val="19"/>
                <w:vertAlign w:val="subscript"/>
                <w:lang w:val="uk-UA"/>
              </w:rPr>
              <w:t xml:space="preserve"> </w:t>
            </w:r>
            <w:r w:rsidRPr="006E64B7">
              <w:rPr>
                <w:sz w:val="19"/>
                <w:szCs w:val="19"/>
                <w:lang w:val="uk-UA"/>
              </w:rPr>
              <w:t>– витрати на експлуатацію устаткування базового зразка</w:t>
            </w:r>
          </w:p>
          <w:p w:rsidR="00121A85" w:rsidRPr="006E64B7" w:rsidRDefault="00121A85" w:rsidP="00DE0A15">
            <w:pPr>
              <w:pStyle w:val="3"/>
              <w:rPr>
                <w:sz w:val="19"/>
                <w:szCs w:val="19"/>
                <w:lang w:val="uk-UA"/>
              </w:rPr>
            </w:pPr>
            <w:r w:rsidRPr="006E64B7">
              <w:rPr>
                <w:sz w:val="19"/>
                <w:szCs w:val="19"/>
                <w:lang w:val="uk-UA"/>
              </w:rPr>
              <w:t>k</w:t>
            </w:r>
            <w:r w:rsidRPr="006E64B7">
              <w:rPr>
                <w:sz w:val="19"/>
                <w:szCs w:val="19"/>
                <w:vertAlign w:val="subscript"/>
                <w:lang w:val="uk-UA"/>
              </w:rPr>
              <w:t>пр.i</w:t>
            </w:r>
            <w:r w:rsidRPr="006E64B7">
              <w:rPr>
                <w:sz w:val="19"/>
                <w:szCs w:val="19"/>
                <w:lang w:val="uk-UA"/>
              </w:rPr>
              <w:t xml:space="preserve"> – коефіцієнт приведення i -го устаткування до базового</w:t>
            </w:r>
          </w:p>
          <w:p w:rsidR="00121A85" w:rsidRPr="00E335E6" w:rsidRDefault="00121A85" w:rsidP="00DE0A15">
            <w:pPr>
              <w:pStyle w:val="3"/>
              <w:rPr>
                <w:sz w:val="19"/>
                <w:szCs w:val="19"/>
              </w:rPr>
            </w:pPr>
            <w:r w:rsidRPr="006E64B7">
              <w:rPr>
                <w:sz w:val="19"/>
                <w:szCs w:val="19"/>
                <w:lang w:val="uk-UA"/>
              </w:rPr>
              <w:t>Т</w:t>
            </w:r>
            <w:r w:rsidRPr="006E64B7">
              <w:rPr>
                <w:sz w:val="19"/>
                <w:szCs w:val="19"/>
                <w:vertAlign w:val="subscript"/>
                <w:lang w:val="uk-UA"/>
              </w:rPr>
              <w:t xml:space="preserve">Мi </w:t>
            </w:r>
            <w:r w:rsidRPr="006E64B7">
              <w:rPr>
                <w:sz w:val="19"/>
                <w:szCs w:val="19"/>
                <w:lang w:val="uk-UA"/>
              </w:rPr>
              <w:t>– кількість відпрацьованого машино-годин i-го устаткування для виготовлення продукції</w:t>
            </w:r>
          </w:p>
        </w:tc>
      </w:tr>
      <w:tr w:rsidR="00121A85" w:rsidRPr="00E335E6" w:rsidTr="00DE0A15">
        <w:tblPrEx>
          <w:tblCellMar>
            <w:top w:w="0" w:type="dxa"/>
            <w:bottom w:w="0" w:type="dxa"/>
          </w:tblCellMar>
        </w:tblPrEx>
        <w:tc>
          <w:tcPr>
            <w:tcW w:w="2880" w:type="dxa"/>
            <w:tcBorders>
              <w:left w:val="single" w:sz="12" w:space="0" w:color="auto"/>
              <w:right w:val="single" w:sz="12" w:space="0" w:color="auto"/>
            </w:tcBorders>
          </w:tcPr>
          <w:p w:rsidR="00121A85" w:rsidRPr="00E335E6" w:rsidRDefault="00121A85" w:rsidP="00DE0A15">
            <w:pPr>
              <w:pStyle w:val="3"/>
              <w:jc w:val="left"/>
              <w:rPr>
                <w:sz w:val="19"/>
                <w:szCs w:val="19"/>
              </w:rPr>
            </w:pPr>
            <w:r w:rsidRPr="00E335E6">
              <w:rPr>
                <w:sz w:val="19"/>
                <w:szCs w:val="19"/>
              </w:rPr>
              <w:t xml:space="preserve">11. </w:t>
            </w:r>
            <w:r w:rsidRPr="006E64B7">
              <w:rPr>
                <w:sz w:val="19"/>
                <w:szCs w:val="19"/>
                <w:lang w:val="uk-UA"/>
              </w:rPr>
              <w:t>Загальновиробничі (цехові) витрати (витрати, пов'язані з управлінням виробництвом (основна і додаткова заробітна плата з нарахуваннями працівників апарату управління цеху); витрати на оплату службових відряджень; аморти</w:t>
            </w:r>
            <w:r>
              <w:rPr>
                <w:sz w:val="19"/>
                <w:szCs w:val="19"/>
                <w:lang w:val="uk-UA"/>
              </w:rPr>
              <w:t>зація будівель, споруд, складів</w:t>
            </w:r>
            <w:r w:rsidRPr="006E64B7">
              <w:rPr>
                <w:sz w:val="19"/>
                <w:szCs w:val="19"/>
                <w:lang w:val="uk-UA"/>
              </w:rPr>
              <w:t>; витрати некапітального характеру, пов'язані з удосконаленням технологій організації виробництва, підвищенням якості продукції, надійності, довговічності; витрати на охорону і пожежну службу і інші)</w:t>
            </w:r>
          </w:p>
        </w:tc>
        <w:tc>
          <w:tcPr>
            <w:tcW w:w="6583" w:type="dxa"/>
            <w:gridSpan w:val="13"/>
            <w:tcBorders>
              <w:left w:val="nil"/>
              <w:right w:val="single" w:sz="12" w:space="0" w:color="auto"/>
            </w:tcBorders>
          </w:tcPr>
          <w:p w:rsidR="00121A85" w:rsidRPr="00E335E6" w:rsidRDefault="00121A85" w:rsidP="00DE0A15">
            <w:pPr>
              <w:pStyle w:val="3"/>
              <w:rPr>
                <w:sz w:val="19"/>
                <w:szCs w:val="19"/>
              </w:rPr>
            </w:pPr>
          </w:p>
          <w:p w:rsidR="00121A85" w:rsidRPr="00E335E6" w:rsidRDefault="00121A85" w:rsidP="00DE0A15">
            <w:pPr>
              <w:pStyle w:val="3"/>
              <w:rPr>
                <w:sz w:val="19"/>
                <w:szCs w:val="19"/>
              </w:rPr>
            </w:pPr>
            <w:r w:rsidRPr="00E335E6">
              <w:rPr>
                <w:sz w:val="19"/>
                <w:szCs w:val="19"/>
              </w:rPr>
              <w:t>С</w:t>
            </w:r>
            <w:r w:rsidRPr="00E335E6">
              <w:rPr>
                <w:sz w:val="19"/>
                <w:szCs w:val="19"/>
                <w:vertAlign w:val="subscript"/>
              </w:rPr>
              <w:t xml:space="preserve">ОП </w:t>
            </w:r>
            <w:r w:rsidRPr="00E335E6">
              <w:rPr>
                <w:sz w:val="19"/>
                <w:szCs w:val="19"/>
              </w:rPr>
              <w:t>= (Н</w:t>
            </w:r>
            <w:r w:rsidRPr="00E335E6">
              <w:rPr>
                <w:sz w:val="19"/>
                <w:szCs w:val="19"/>
                <w:vertAlign w:val="subscript"/>
              </w:rPr>
              <w:t>ОП</w:t>
            </w:r>
            <w:r w:rsidRPr="00E335E6">
              <w:rPr>
                <w:sz w:val="19"/>
                <w:szCs w:val="19"/>
              </w:rPr>
              <w:t>/100%) ∙ (С</w:t>
            </w:r>
            <w:r w:rsidRPr="00E335E6">
              <w:rPr>
                <w:sz w:val="19"/>
                <w:szCs w:val="19"/>
                <w:vertAlign w:val="subscript"/>
              </w:rPr>
              <w:t>з/п</w:t>
            </w:r>
            <w:r w:rsidRPr="00E335E6">
              <w:rPr>
                <w:sz w:val="19"/>
                <w:szCs w:val="19"/>
              </w:rPr>
              <w:t xml:space="preserve"> + С</w:t>
            </w:r>
            <w:r w:rsidRPr="00E335E6">
              <w:rPr>
                <w:sz w:val="19"/>
                <w:szCs w:val="19"/>
                <w:vertAlign w:val="subscript"/>
              </w:rPr>
              <w:t>об.</w:t>
            </w:r>
            <w:r w:rsidRPr="00E335E6">
              <w:rPr>
                <w:sz w:val="19"/>
                <w:szCs w:val="19"/>
              </w:rPr>
              <w:t>)</w:t>
            </w:r>
          </w:p>
          <w:p w:rsidR="00121A85" w:rsidRPr="00E335E6" w:rsidRDefault="00121A85" w:rsidP="00DE0A15">
            <w:pPr>
              <w:pStyle w:val="3"/>
              <w:rPr>
                <w:sz w:val="19"/>
                <w:szCs w:val="19"/>
              </w:rPr>
            </w:pPr>
          </w:p>
          <w:p w:rsidR="00121A85" w:rsidRPr="00E335E6" w:rsidRDefault="00121A85" w:rsidP="00DE0A15">
            <w:pPr>
              <w:pStyle w:val="3"/>
              <w:rPr>
                <w:sz w:val="19"/>
                <w:szCs w:val="19"/>
              </w:rPr>
            </w:pPr>
            <w:r w:rsidRPr="00E335E6">
              <w:rPr>
                <w:sz w:val="19"/>
                <w:szCs w:val="19"/>
              </w:rPr>
              <w:t>Н</w:t>
            </w:r>
            <w:r w:rsidRPr="00E335E6">
              <w:rPr>
                <w:sz w:val="19"/>
                <w:szCs w:val="19"/>
                <w:vertAlign w:val="subscript"/>
              </w:rPr>
              <w:t xml:space="preserve">ОП </w:t>
            </w:r>
            <w:r w:rsidRPr="00E335E6">
              <w:rPr>
                <w:sz w:val="19"/>
                <w:szCs w:val="19"/>
              </w:rPr>
              <w:t xml:space="preserve">– </w:t>
            </w:r>
            <w:r w:rsidRPr="006E64B7">
              <w:rPr>
                <w:sz w:val="19"/>
                <w:szCs w:val="19"/>
                <w:lang w:val="uk-UA"/>
              </w:rPr>
              <w:t>норматив загальновиробничих (цехових) витрат</w:t>
            </w:r>
          </w:p>
          <w:p w:rsidR="00121A85" w:rsidRPr="00E335E6" w:rsidRDefault="00121A85" w:rsidP="00DE0A15">
            <w:pPr>
              <w:pStyle w:val="3"/>
              <w:rPr>
                <w:sz w:val="19"/>
                <w:szCs w:val="19"/>
              </w:rPr>
            </w:pPr>
            <w:r w:rsidRPr="00E335E6">
              <w:rPr>
                <w:sz w:val="19"/>
                <w:szCs w:val="19"/>
              </w:rPr>
              <w:t>Н</w:t>
            </w:r>
            <w:r w:rsidRPr="00E335E6">
              <w:rPr>
                <w:sz w:val="19"/>
                <w:szCs w:val="19"/>
                <w:vertAlign w:val="subscript"/>
              </w:rPr>
              <w:t xml:space="preserve">ОП </w:t>
            </w:r>
            <w:r w:rsidRPr="00E335E6">
              <w:rPr>
                <w:sz w:val="19"/>
                <w:szCs w:val="19"/>
              </w:rPr>
              <w:t>= (З</w:t>
            </w:r>
            <w:r w:rsidRPr="00E335E6">
              <w:rPr>
                <w:sz w:val="19"/>
                <w:szCs w:val="19"/>
                <w:vertAlign w:val="subscript"/>
              </w:rPr>
              <w:t>ОП</w:t>
            </w:r>
            <w:r w:rsidRPr="00E335E6">
              <w:rPr>
                <w:sz w:val="19"/>
                <w:szCs w:val="19"/>
              </w:rPr>
              <w:t xml:space="preserve"> / (Ф</w:t>
            </w:r>
            <w:r w:rsidRPr="00E335E6">
              <w:rPr>
                <w:sz w:val="19"/>
                <w:szCs w:val="19"/>
                <w:vertAlign w:val="subscript"/>
              </w:rPr>
              <w:t>осн. з/п</w:t>
            </w:r>
            <w:r w:rsidRPr="00E335E6">
              <w:rPr>
                <w:sz w:val="19"/>
                <w:szCs w:val="19"/>
              </w:rPr>
              <w:t xml:space="preserve"> + З</w:t>
            </w:r>
            <w:r w:rsidRPr="00E335E6">
              <w:rPr>
                <w:sz w:val="19"/>
                <w:szCs w:val="19"/>
                <w:vertAlign w:val="subscript"/>
              </w:rPr>
              <w:t>об.</w:t>
            </w:r>
            <w:r w:rsidRPr="00E335E6">
              <w:rPr>
                <w:sz w:val="19"/>
                <w:szCs w:val="19"/>
              </w:rPr>
              <w:t>))</w:t>
            </w:r>
          </w:p>
          <w:p w:rsidR="00121A85" w:rsidRPr="00E335E6" w:rsidRDefault="00121A85" w:rsidP="00DE0A15">
            <w:pPr>
              <w:pStyle w:val="3"/>
              <w:rPr>
                <w:sz w:val="19"/>
                <w:szCs w:val="19"/>
              </w:rPr>
            </w:pPr>
          </w:p>
          <w:p w:rsidR="00121A85" w:rsidRPr="00E335E6" w:rsidRDefault="00121A85" w:rsidP="00DE0A15">
            <w:pPr>
              <w:pStyle w:val="3"/>
              <w:rPr>
                <w:sz w:val="19"/>
                <w:szCs w:val="19"/>
              </w:rPr>
            </w:pPr>
            <w:r w:rsidRPr="00E335E6">
              <w:rPr>
                <w:sz w:val="19"/>
                <w:szCs w:val="19"/>
              </w:rPr>
              <w:t>З</w:t>
            </w:r>
            <w:r w:rsidRPr="00E335E6">
              <w:rPr>
                <w:sz w:val="19"/>
                <w:szCs w:val="19"/>
                <w:vertAlign w:val="subscript"/>
              </w:rPr>
              <w:t>ОП</w:t>
            </w:r>
            <w:r w:rsidRPr="00E335E6">
              <w:rPr>
                <w:sz w:val="19"/>
                <w:szCs w:val="19"/>
              </w:rPr>
              <w:t xml:space="preserve"> – </w:t>
            </w:r>
            <w:r w:rsidRPr="006E64B7">
              <w:rPr>
                <w:sz w:val="19"/>
                <w:szCs w:val="19"/>
                <w:lang w:val="uk-UA"/>
              </w:rPr>
              <w:t>загальновиробничі витрати (на рівні цеху)</w:t>
            </w:r>
          </w:p>
        </w:tc>
      </w:tr>
      <w:tr w:rsidR="00121A85" w:rsidRPr="00E335E6" w:rsidTr="00DE0A15">
        <w:tblPrEx>
          <w:tblCellMar>
            <w:top w:w="0" w:type="dxa"/>
            <w:bottom w:w="0" w:type="dxa"/>
          </w:tblCellMar>
        </w:tblPrEx>
        <w:tc>
          <w:tcPr>
            <w:tcW w:w="2880" w:type="dxa"/>
            <w:tcBorders>
              <w:left w:val="single" w:sz="12" w:space="0" w:color="auto"/>
              <w:right w:val="single" w:sz="12" w:space="0" w:color="auto"/>
            </w:tcBorders>
          </w:tcPr>
          <w:p w:rsidR="00121A85" w:rsidRPr="00E335E6" w:rsidRDefault="00121A85" w:rsidP="00DE0A15">
            <w:pPr>
              <w:pStyle w:val="3"/>
              <w:jc w:val="left"/>
              <w:rPr>
                <w:sz w:val="19"/>
                <w:szCs w:val="19"/>
              </w:rPr>
            </w:pPr>
            <w:r w:rsidRPr="00E335E6">
              <w:rPr>
                <w:sz w:val="19"/>
                <w:szCs w:val="19"/>
              </w:rPr>
              <w:t xml:space="preserve">12. </w:t>
            </w:r>
            <w:r w:rsidRPr="00CF261D">
              <w:rPr>
                <w:sz w:val="19"/>
                <w:szCs w:val="19"/>
                <w:lang w:val="uk-UA"/>
              </w:rPr>
              <w:t xml:space="preserve">Загальногосподарські (загальнозаводські) витрати (витрати на обслуговування виробничого процесу (витрати на придбання матеріалів, палива, енергії, інструментів; заробітна плата працівників, </w:t>
            </w:r>
            <w:r w:rsidRPr="00CF261D">
              <w:rPr>
                <w:sz w:val="19"/>
                <w:szCs w:val="19"/>
                <w:lang w:val="uk-UA"/>
              </w:rPr>
              <w:lastRenderedPageBreak/>
              <w:t>зайнятих цим; проведення поточних ремонтів об'єктів загальновиробничого призначення); витрати по техніці безпеки; витрати, пов'язані з управлінням підприємством; витрати на підготовку і перепідготовку кадрів, на оплату відсотків по кредитах; амортизація основних фондів загальновиробничого призначення і інші)</w:t>
            </w:r>
          </w:p>
        </w:tc>
        <w:tc>
          <w:tcPr>
            <w:tcW w:w="6583" w:type="dxa"/>
            <w:gridSpan w:val="13"/>
            <w:tcBorders>
              <w:left w:val="nil"/>
              <w:right w:val="single" w:sz="12" w:space="0" w:color="auto"/>
            </w:tcBorders>
          </w:tcPr>
          <w:p w:rsidR="00121A85" w:rsidRPr="00E335E6" w:rsidRDefault="00121A85" w:rsidP="00DE0A15">
            <w:pPr>
              <w:pStyle w:val="3"/>
              <w:rPr>
                <w:sz w:val="19"/>
                <w:szCs w:val="19"/>
              </w:rPr>
            </w:pPr>
            <w:r w:rsidRPr="00E335E6">
              <w:rPr>
                <w:sz w:val="19"/>
                <w:szCs w:val="19"/>
              </w:rPr>
              <w:lastRenderedPageBreak/>
              <w:t>аналог</w:t>
            </w:r>
            <w:r>
              <w:rPr>
                <w:sz w:val="19"/>
                <w:szCs w:val="19"/>
                <w:lang w:val="uk-UA"/>
              </w:rPr>
              <w:t>і</w:t>
            </w:r>
            <w:r w:rsidRPr="00E335E6">
              <w:rPr>
                <w:sz w:val="19"/>
                <w:szCs w:val="19"/>
              </w:rPr>
              <w:t>чно ст.11</w:t>
            </w:r>
          </w:p>
          <w:p w:rsidR="00121A85" w:rsidRPr="00E335E6" w:rsidRDefault="00121A85" w:rsidP="00DE0A15">
            <w:pPr>
              <w:pStyle w:val="3"/>
              <w:rPr>
                <w:sz w:val="19"/>
                <w:szCs w:val="19"/>
              </w:rPr>
            </w:pPr>
          </w:p>
          <w:p w:rsidR="00121A85" w:rsidRPr="00E335E6" w:rsidRDefault="00121A85" w:rsidP="00DE0A15">
            <w:pPr>
              <w:pStyle w:val="3"/>
              <w:rPr>
                <w:sz w:val="19"/>
                <w:szCs w:val="19"/>
              </w:rPr>
            </w:pPr>
            <w:r w:rsidRPr="00E335E6">
              <w:rPr>
                <w:sz w:val="19"/>
                <w:szCs w:val="19"/>
              </w:rPr>
              <w:t>С</w:t>
            </w:r>
            <w:r w:rsidRPr="00E335E6">
              <w:rPr>
                <w:sz w:val="19"/>
                <w:szCs w:val="19"/>
                <w:vertAlign w:val="subscript"/>
              </w:rPr>
              <w:t xml:space="preserve">ОХ </w:t>
            </w:r>
            <w:r w:rsidRPr="00E335E6">
              <w:rPr>
                <w:sz w:val="19"/>
                <w:szCs w:val="19"/>
              </w:rPr>
              <w:t>= (Н</w:t>
            </w:r>
            <w:r w:rsidRPr="00E335E6">
              <w:rPr>
                <w:sz w:val="19"/>
                <w:szCs w:val="19"/>
                <w:vertAlign w:val="subscript"/>
              </w:rPr>
              <w:t>ОХ</w:t>
            </w:r>
            <w:r w:rsidRPr="00E335E6">
              <w:rPr>
                <w:sz w:val="19"/>
                <w:szCs w:val="19"/>
              </w:rPr>
              <w:t>/100%) ∙ (С</w:t>
            </w:r>
            <w:r w:rsidRPr="00E335E6">
              <w:rPr>
                <w:sz w:val="19"/>
                <w:szCs w:val="19"/>
                <w:vertAlign w:val="subscript"/>
              </w:rPr>
              <w:t>з/п</w:t>
            </w:r>
            <w:r w:rsidRPr="00E335E6">
              <w:rPr>
                <w:sz w:val="19"/>
                <w:szCs w:val="19"/>
              </w:rPr>
              <w:t xml:space="preserve"> + С</w:t>
            </w:r>
            <w:r w:rsidRPr="00E335E6">
              <w:rPr>
                <w:sz w:val="19"/>
                <w:szCs w:val="19"/>
                <w:vertAlign w:val="subscript"/>
              </w:rPr>
              <w:t>об.</w:t>
            </w:r>
            <w:r w:rsidRPr="00E335E6">
              <w:rPr>
                <w:sz w:val="19"/>
                <w:szCs w:val="19"/>
              </w:rPr>
              <w:t>)</w:t>
            </w:r>
          </w:p>
          <w:p w:rsidR="00121A85" w:rsidRPr="00E335E6" w:rsidRDefault="00121A85" w:rsidP="00DE0A15">
            <w:pPr>
              <w:pStyle w:val="3"/>
              <w:rPr>
                <w:sz w:val="19"/>
                <w:szCs w:val="19"/>
              </w:rPr>
            </w:pPr>
          </w:p>
          <w:p w:rsidR="00121A85" w:rsidRPr="00E335E6" w:rsidRDefault="00121A85" w:rsidP="00DE0A15">
            <w:pPr>
              <w:pStyle w:val="3"/>
              <w:rPr>
                <w:sz w:val="19"/>
                <w:szCs w:val="19"/>
              </w:rPr>
            </w:pPr>
            <w:r w:rsidRPr="00E335E6">
              <w:rPr>
                <w:sz w:val="19"/>
                <w:szCs w:val="19"/>
              </w:rPr>
              <w:t>Н</w:t>
            </w:r>
            <w:r w:rsidRPr="00E335E6">
              <w:rPr>
                <w:sz w:val="19"/>
                <w:szCs w:val="19"/>
                <w:vertAlign w:val="subscript"/>
              </w:rPr>
              <w:t xml:space="preserve">ОХ </w:t>
            </w:r>
            <w:r w:rsidRPr="00E335E6">
              <w:rPr>
                <w:sz w:val="19"/>
                <w:szCs w:val="19"/>
              </w:rPr>
              <w:t xml:space="preserve">– </w:t>
            </w:r>
            <w:r w:rsidRPr="00CF261D">
              <w:rPr>
                <w:sz w:val="19"/>
                <w:szCs w:val="19"/>
                <w:lang w:val="uk-UA"/>
              </w:rPr>
              <w:t>норматив загальногосподарських (загальнозаводських) витрат</w:t>
            </w:r>
          </w:p>
          <w:p w:rsidR="00121A85" w:rsidRPr="00E335E6" w:rsidRDefault="00121A85" w:rsidP="00DE0A15">
            <w:pPr>
              <w:pStyle w:val="3"/>
              <w:rPr>
                <w:sz w:val="19"/>
                <w:szCs w:val="19"/>
              </w:rPr>
            </w:pPr>
            <w:r w:rsidRPr="00E335E6">
              <w:rPr>
                <w:sz w:val="19"/>
                <w:szCs w:val="19"/>
              </w:rPr>
              <w:t>Н</w:t>
            </w:r>
            <w:r w:rsidRPr="00E335E6">
              <w:rPr>
                <w:sz w:val="19"/>
                <w:szCs w:val="19"/>
                <w:vertAlign w:val="subscript"/>
              </w:rPr>
              <w:t xml:space="preserve">ОХ </w:t>
            </w:r>
            <w:r w:rsidRPr="00E335E6">
              <w:rPr>
                <w:sz w:val="19"/>
                <w:szCs w:val="19"/>
              </w:rPr>
              <w:t>= (З</w:t>
            </w:r>
            <w:r w:rsidRPr="00E335E6">
              <w:rPr>
                <w:sz w:val="19"/>
                <w:szCs w:val="19"/>
                <w:vertAlign w:val="subscript"/>
              </w:rPr>
              <w:t>ОХ</w:t>
            </w:r>
            <w:r w:rsidRPr="00E335E6">
              <w:rPr>
                <w:sz w:val="19"/>
                <w:szCs w:val="19"/>
              </w:rPr>
              <w:t xml:space="preserve"> / (Ф</w:t>
            </w:r>
            <w:r w:rsidRPr="00E335E6">
              <w:rPr>
                <w:sz w:val="19"/>
                <w:szCs w:val="19"/>
                <w:vertAlign w:val="subscript"/>
              </w:rPr>
              <w:t>осн. з/п</w:t>
            </w:r>
            <w:r w:rsidRPr="00E335E6">
              <w:rPr>
                <w:sz w:val="19"/>
                <w:szCs w:val="19"/>
              </w:rPr>
              <w:t xml:space="preserve"> + З</w:t>
            </w:r>
            <w:r w:rsidRPr="00E335E6">
              <w:rPr>
                <w:sz w:val="19"/>
                <w:szCs w:val="19"/>
                <w:vertAlign w:val="subscript"/>
              </w:rPr>
              <w:t>об.</w:t>
            </w:r>
            <w:r w:rsidRPr="00E335E6">
              <w:rPr>
                <w:sz w:val="19"/>
                <w:szCs w:val="19"/>
              </w:rPr>
              <w:t>))</w:t>
            </w:r>
          </w:p>
          <w:p w:rsidR="00121A85" w:rsidRPr="00E335E6" w:rsidRDefault="00121A85" w:rsidP="00DE0A15">
            <w:pPr>
              <w:pStyle w:val="3"/>
              <w:rPr>
                <w:sz w:val="19"/>
                <w:szCs w:val="19"/>
              </w:rPr>
            </w:pPr>
          </w:p>
          <w:p w:rsidR="00121A85" w:rsidRPr="00E335E6" w:rsidRDefault="00121A85" w:rsidP="00DE0A15">
            <w:pPr>
              <w:pStyle w:val="3"/>
              <w:rPr>
                <w:sz w:val="19"/>
                <w:szCs w:val="19"/>
              </w:rPr>
            </w:pPr>
            <w:r w:rsidRPr="00E335E6">
              <w:rPr>
                <w:sz w:val="19"/>
                <w:szCs w:val="19"/>
              </w:rPr>
              <w:lastRenderedPageBreak/>
              <w:t>З</w:t>
            </w:r>
            <w:r w:rsidRPr="00E335E6">
              <w:rPr>
                <w:sz w:val="19"/>
                <w:szCs w:val="19"/>
                <w:vertAlign w:val="subscript"/>
              </w:rPr>
              <w:t>ОХ</w:t>
            </w:r>
            <w:r w:rsidRPr="00E335E6">
              <w:rPr>
                <w:sz w:val="19"/>
                <w:szCs w:val="19"/>
              </w:rPr>
              <w:t xml:space="preserve"> – </w:t>
            </w:r>
            <w:r w:rsidRPr="00CF261D">
              <w:rPr>
                <w:sz w:val="19"/>
                <w:szCs w:val="19"/>
                <w:lang w:val="uk-UA"/>
              </w:rPr>
              <w:t>загальногосподарські витрати (на рівні підприємства)</w:t>
            </w:r>
          </w:p>
        </w:tc>
      </w:tr>
      <w:tr w:rsidR="00121A85" w:rsidRPr="00E335E6" w:rsidTr="00DE0A15">
        <w:tblPrEx>
          <w:tblCellMar>
            <w:top w:w="0" w:type="dxa"/>
            <w:bottom w:w="0" w:type="dxa"/>
          </w:tblCellMar>
        </w:tblPrEx>
        <w:tc>
          <w:tcPr>
            <w:tcW w:w="2880" w:type="dxa"/>
            <w:tcBorders>
              <w:left w:val="single" w:sz="12" w:space="0" w:color="auto"/>
              <w:right w:val="single" w:sz="12" w:space="0" w:color="auto"/>
            </w:tcBorders>
          </w:tcPr>
          <w:p w:rsidR="00121A85" w:rsidRPr="00E335E6" w:rsidRDefault="00121A85" w:rsidP="00DE0A15">
            <w:pPr>
              <w:pStyle w:val="3"/>
              <w:jc w:val="left"/>
              <w:rPr>
                <w:sz w:val="19"/>
                <w:szCs w:val="19"/>
              </w:rPr>
            </w:pPr>
            <w:r w:rsidRPr="00E335E6">
              <w:rPr>
                <w:sz w:val="19"/>
                <w:szCs w:val="19"/>
              </w:rPr>
              <w:lastRenderedPageBreak/>
              <w:t xml:space="preserve">13. </w:t>
            </w:r>
            <w:r w:rsidRPr="00CF261D">
              <w:rPr>
                <w:sz w:val="19"/>
                <w:szCs w:val="19"/>
                <w:lang w:val="uk-UA"/>
              </w:rPr>
              <w:t>Збитки (втрати від браку)</w:t>
            </w:r>
          </w:p>
        </w:tc>
        <w:tc>
          <w:tcPr>
            <w:tcW w:w="6583" w:type="dxa"/>
            <w:gridSpan w:val="13"/>
            <w:tcBorders>
              <w:left w:val="nil"/>
              <w:right w:val="single" w:sz="12" w:space="0" w:color="auto"/>
            </w:tcBorders>
          </w:tcPr>
          <w:p w:rsidR="00121A85" w:rsidRPr="00E335E6" w:rsidRDefault="00121A85" w:rsidP="00DE0A15">
            <w:pPr>
              <w:pStyle w:val="3"/>
              <w:rPr>
                <w:sz w:val="19"/>
                <w:szCs w:val="19"/>
              </w:rPr>
            </w:pPr>
          </w:p>
        </w:tc>
      </w:tr>
      <w:tr w:rsidR="00121A85" w:rsidRPr="00E335E6" w:rsidTr="00DE0A15">
        <w:tblPrEx>
          <w:tblCellMar>
            <w:top w:w="0" w:type="dxa"/>
            <w:bottom w:w="0" w:type="dxa"/>
          </w:tblCellMar>
        </w:tblPrEx>
        <w:tc>
          <w:tcPr>
            <w:tcW w:w="2880" w:type="dxa"/>
            <w:tcBorders>
              <w:left w:val="single" w:sz="12" w:space="0" w:color="auto"/>
              <w:right w:val="single" w:sz="12" w:space="0" w:color="auto"/>
            </w:tcBorders>
          </w:tcPr>
          <w:p w:rsidR="00121A85" w:rsidRPr="00E335E6" w:rsidRDefault="00121A85" w:rsidP="00DE0A15">
            <w:pPr>
              <w:pStyle w:val="3"/>
              <w:jc w:val="left"/>
              <w:rPr>
                <w:sz w:val="19"/>
                <w:szCs w:val="19"/>
              </w:rPr>
            </w:pPr>
            <w:r w:rsidRPr="00E335E6">
              <w:rPr>
                <w:sz w:val="19"/>
                <w:szCs w:val="19"/>
              </w:rPr>
              <w:t xml:space="preserve">14. </w:t>
            </w:r>
            <w:r w:rsidRPr="00CF261D">
              <w:rPr>
                <w:sz w:val="19"/>
                <w:szCs w:val="19"/>
                <w:lang w:val="uk-UA"/>
              </w:rPr>
              <w:t>Інші виробничі витрати (гарантійний ремонт)</w:t>
            </w:r>
          </w:p>
        </w:tc>
        <w:tc>
          <w:tcPr>
            <w:tcW w:w="6583" w:type="dxa"/>
            <w:gridSpan w:val="13"/>
            <w:tcBorders>
              <w:left w:val="nil"/>
              <w:right w:val="single" w:sz="12" w:space="0" w:color="auto"/>
            </w:tcBorders>
          </w:tcPr>
          <w:p w:rsidR="00121A85" w:rsidRPr="00CF261D" w:rsidRDefault="00121A85" w:rsidP="00DE0A15">
            <w:pPr>
              <w:pStyle w:val="3"/>
              <w:rPr>
                <w:sz w:val="19"/>
                <w:szCs w:val="19"/>
                <w:lang w:val="uk-UA"/>
              </w:rPr>
            </w:pPr>
            <w:r w:rsidRPr="00CF261D">
              <w:rPr>
                <w:sz w:val="19"/>
                <w:szCs w:val="19"/>
                <w:lang w:val="uk-UA"/>
              </w:rPr>
              <w:t>Встановлюється тверда ставка (%) на кожен виріб.</w:t>
            </w:r>
          </w:p>
        </w:tc>
      </w:tr>
      <w:tr w:rsidR="00121A85" w:rsidRPr="00E335E6" w:rsidTr="00DE0A15">
        <w:tblPrEx>
          <w:tblCellMar>
            <w:top w:w="0" w:type="dxa"/>
            <w:bottom w:w="0" w:type="dxa"/>
          </w:tblCellMar>
        </w:tblPrEx>
        <w:tc>
          <w:tcPr>
            <w:tcW w:w="2880" w:type="dxa"/>
            <w:tcBorders>
              <w:left w:val="single" w:sz="12" w:space="0" w:color="auto"/>
              <w:right w:val="single" w:sz="12" w:space="0" w:color="auto"/>
            </w:tcBorders>
          </w:tcPr>
          <w:p w:rsidR="00121A85" w:rsidRPr="00E335E6" w:rsidRDefault="00121A85" w:rsidP="00DE0A15">
            <w:pPr>
              <w:pStyle w:val="3"/>
              <w:jc w:val="left"/>
              <w:rPr>
                <w:sz w:val="19"/>
                <w:szCs w:val="19"/>
              </w:rPr>
            </w:pPr>
            <w:r w:rsidRPr="00E335E6">
              <w:rPr>
                <w:sz w:val="19"/>
                <w:szCs w:val="19"/>
              </w:rPr>
              <w:t>15</w:t>
            </w:r>
            <w:r w:rsidRPr="00CF261D">
              <w:rPr>
                <w:sz w:val="19"/>
                <w:szCs w:val="19"/>
                <w:lang w:val="uk-UA"/>
              </w:rPr>
              <w:t>. Позавиробничі (комерційні) витрати (витрати на збереження, вантаження, купівлю, транспортування продукції; оплата митних зборів; витрати на рекламу, на участь у виставках; представницькі витрати і інші</w:t>
            </w:r>
            <w:r>
              <w:t>)</w:t>
            </w:r>
          </w:p>
        </w:tc>
        <w:tc>
          <w:tcPr>
            <w:tcW w:w="6583" w:type="dxa"/>
            <w:gridSpan w:val="13"/>
            <w:tcBorders>
              <w:left w:val="nil"/>
              <w:right w:val="single" w:sz="12" w:space="0" w:color="auto"/>
            </w:tcBorders>
          </w:tcPr>
          <w:p w:rsidR="00121A85" w:rsidRPr="00121A85" w:rsidRDefault="00121A85" w:rsidP="00DE0A15">
            <w:pPr>
              <w:pStyle w:val="3"/>
              <w:rPr>
                <w:sz w:val="19"/>
                <w:szCs w:val="19"/>
                <w:vertAlign w:val="subscript"/>
                <w:lang w:val="en-US"/>
              </w:rPr>
            </w:pPr>
            <w:r w:rsidRPr="00E335E6">
              <w:rPr>
                <w:sz w:val="19"/>
                <w:szCs w:val="19"/>
                <w:vertAlign w:val="subscript"/>
              </w:rPr>
              <w:t xml:space="preserve">                                               </w:t>
            </w:r>
            <w:r w:rsidRPr="00121A85">
              <w:rPr>
                <w:sz w:val="19"/>
                <w:szCs w:val="19"/>
                <w:vertAlign w:val="subscript"/>
                <w:lang w:val="en-US"/>
              </w:rPr>
              <w:t>14</w:t>
            </w:r>
          </w:p>
          <w:p w:rsidR="00121A85" w:rsidRPr="00121A85" w:rsidRDefault="00121A85" w:rsidP="00DE0A15">
            <w:pPr>
              <w:pStyle w:val="3"/>
              <w:rPr>
                <w:sz w:val="19"/>
                <w:szCs w:val="19"/>
                <w:vertAlign w:val="subscript"/>
                <w:lang w:val="en-US"/>
              </w:rPr>
            </w:pPr>
            <w:r w:rsidRPr="00E335E6">
              <w:rPr>
                <w:sz w:val="19"/>
                <w:szCs w:val="19"/>
              </w:rPr>
              <w:t>С</w:t>
            </w:r>
            <w:r w:rsidRPr="00E335E6">
              <w:rPr>
                <w:sz w:val="19"/>
                <w:szCs w:val="19"/>
                <w:vertAlign w:val="subscript"/>
              </w:rPr>
              <w:t>вн</w:t>
            </w:r>
            <w:r w:rsidRPr="00121A85">
              <w:rPr>
                <w:sz w:val="19"/>
                <w:szCs w:val="19"/>
                <w:vertAlign w:val="subscript"/>
                <w:lang w:val="en-US"/>
              </w:rPr>
              <w:t xml:space="preserve">. </w:t>
            </w:r>
            <w:r w:rsidRPr="00121A85">
              <w:rPr>
                <w:sz w:val="19"/>
                <w:szCs w:val="19"/>
                <w:lang w:val="en-US"/>
              </w:rPr>
              <w:t>= (</w:t>
            </w:r>
            <w:r w:rsidRPr="00E335E6">
              <w:rPr>
                <w:sz w:val="19"/>
                <w:szCs w:val="19"/>
              </w:rPr>
              <w:t>Н</w:t>
            </w:r>
            <w:r w:rsidRPr="00E335E6">
              <w:rPr>
                <w:sz w:val="19"/>
                <w:szCs w:val="19"/>
                <w:vertAlign w:val="subscript"/>
              </w:rPr>
              <w:t>вн</w:t>
            </w:r>
            <w:r w:rsidRPr="00121A85">
              <w:rPr>
                <w:sz w:val="19"/>
                <w:szCs w:val="19"/>
                <w:vertAlign w:val="subscript"/>
                <w:lang w:val="en-US"/>
              </w:rPr>
              <w:t>.</w:t>
            </w:r>
            <w:r w:rsidRPr="00121A85">
              <w:rPr>
                <w:sz w:val="19"/>
                <w:szCs w:val="19"/>
                <w:lang w:val="en-US"/>
              </w:rPr>
              <w:t>/100%) ∙</w:t>
            </w:r>
            <w:r w:rsidRPr="00E335E6">
              <w:rPr>
                <w:sz w:val="19"/>
                <w:szCs w:val="19"/>
              </w:rPr>
              <w:t>Σ</w:t>
            </w:r>
            <w:r w:rsidRPr="00121A85">
              <w:rPr>
                <w:sz w:val="19"/>
                <w:szCs w:val="19"/>
                <w:lang w:val="en-US"/>
              </w:rPr>
              <w:t xml:space="preserve"> </w:t>
            </w:r>
            <w:r w:rsidRPr="00E335E6">
              <w:rPr>
                <w:sz w:val="19"/>
                <w:szCs w:val="19"/>
              </w:rPr>
              <w:t>С</w:t>
            </w:r>
            <w:r w:rsidRPr="00E335E6">
              <w:rPr>
                <w:sz w:val="19"/>
                <w:szCs w:val="19"/>
                <w:vertAlign w:val="subscript"/>
                <w:lang w:val="en-US"/>
              </w:rPr>
              <w:t>i</w:t>
            </w:r>
          </w:p>
          <w:p w:rsidR="00121A85" w:rsidRPr="00121A85" w:rsidRDefault="00121A85" w:rsidP="00DE0A15">
            <w:pPr>
              <w:pStyle w:val="3"/>
              <w:rPr>
                <w:sz w:val="19"/>
                <w:szCs w:val="19"/>
                <w:vertAlign w:val="superscript"/>
                <w:lang w:val="en-US"/>
              </w:rPr>
            </w:pPr>
            <w:r w:rsidRPr="00121A85">
              <w:rPr>
                <w:sz w:val="19"/>
                <w:szCs w:val="19"/>
                <w:lang w:val="en-US"/>
              </w:rPr>
              <w:t xml:space="preserve">                          </w:t>
            </w:r>
            <w:r w:rsidRPr="00E335E6">
              <w:rPr>
                <w:sz w:val="19"/>
                <w:szCs w:val="19"/>
                <w:vertAlign w:val="superscript"/>
                <w:lang w:val="en-US"/>
              </w:rPr>
              <w:t>i</w:t>
            </w:r>
            <w:r w:rsidRPr="00121A85">
              <w:rPr>
                <w:sz w:val="19"/>
                <w:szCs w:val="19"/>
                <w:vertAlign w:val="superscript"/>
                <w:lang w:val="en-US"/>
              </w:rPr>
              <w:t xml:space="preserve"> = 1</w:t>
            </w:r>
          </w:p>
          <w:p w:rsidR="00121A85" w:rsidRPr="00CF261D" w:rsidRDefault="00121A85" w:rsidP="00DE0A15">
            <w:pPr>
              <w:pStyle w:val="3"/>
              <w:rPr>
                <w:sz w:val="19"/>
                <w:szCs w:val="19"/>
                <w:lang w:val="uk-UA"/>
              </w:rPr>
            </w:pPr>
            <w:r w:rsidRPr="00E335E6">
              <w:rPr>
                <w:sz w:val="19"/>
                <w:szCs w:val="19"/>
              </w:rPr>
              <w:t>С</w:t>
            </w:r>
            <w:r w:rsidRPr="00E335E6">
              <w:rPr>
                <w:sz w:val="19"/>
                <w:szCs w:val="19"/>
                <w:vertAlign w:val="subscript"/>
                <w:lang w:val="en-US"/>
              </w:rPr>
              <w:t>i</w:t>
            </w:r>
            <w:r w:rsidRPr="00E335E6">
              <w:rPr>
                <w:sz w:val="19"/>
                <w:szCs w:val="19"/>
              </w:rPr>
              <w:t xml:space="preserve"> – </w:t>
            </w:r>
            <w:r w:rsidRPr="00CF261D">
              <w:rPr>
                <w:sz w:val="19"/>
                <w:szCs w:val="19"/>
                <w:lang w:val="uk-UA"/>
              </w:rPr>
              <w:t>витрати по i-й статті</w:t>
            </w:r>
          </w:p>
        </w:tc>
      </w:tr>
      <w:tr w:rsidR="00121A85" w:rsidRPr="00E335E6" w:rsidTr="00DE0A15">
        <w:tblPrEx>
          <w:tblCellMar>
            <w:top w:w="0" w:type="dxa"/>
            <w:bottom w:w="0" w:type="dxa"/>
          </w:tblCellMar>
        </w:tblPrEx>
        <w:tc>
          <w:tcPr>
            <w:tcW w:w="2880" w:type="dxa"/>
            <w:tcBorders>
              <w:left w:val="single" w:sz="12" w:space="0" w:color="auto"/>
              <w:bottom w:val="single" w:sz="12" w:space="0" w:color="auto"/>
              <w:right w:val="single" w:sz="12" w:space="0" w:color="auto"/>
            </w:tcBorders>
          </w:tcPr>
          <w:p w:rsidR="00121A85" w:rsidRPr="00E335E6" w:rsidRDefault="00121A85" w:rsidP="00DE0A15">
            <w:pPr>
              <w:pStyle w:val="3"/>
              <w:jc w:val="left"/>
              <w:rPr>
                <w:sz w:val="19"/>
                <w:szCs w:val="19"/>
              </w:rPr>
            </w:pPr>
          </w:p>
          <w:p w:rsidR="00121A85" w:rsidRPr="00E335E6" w:rsidRDefault="00121A85" w:rsidP="00DE0A15">
            <w:pPr>
              <w:pStyle w:val="3"/>
              <w:jc w:val="left"/>
              <w:rPr>
                <w:sz w:val="19"/>
                <w:szCs w:val="19"/>
              </w:rPr>
            </w:pPr>
            <w:r w:rsidRPr="00E335E6">
              <w:rPr>
                <w:sz w:val="19"/>
                <w:szCs w:val="19"/>
              </w:rPr>
              <w:t xml:space="preserve">16. </w:t>
            </w:r>
            <w:r w:rsidRPr="00CF261D">
              <w:rPr>
                <w:b/>
                <w:sz w:val="19"/>
                <w:szCs w:val="19"/>
                <w:lang w:val="uk-UA"/>
              </w:rPr>
              <w:t>Повна собівартість</w:t>
            </w:r>
          </w:p>
        </w:tc>
        <w:tc>
          <w:tcPr>
            <w:tcW w:w="6583" w:type="dxa"/>
            <w:gridSpan w:val="13"/>
            <w:tcBorders>
              <w:left w:val="nil"/>
              <w:bottom w:val="single" w:sz="12" w:space="0" w:color="auto"/>
              <w:right w:val="single" w:sz="12" w:space="0" w:color="auto"/>
            </w:tcBorders>
          </w:tcPr>
          <w:p w:rsidR="00121A85" w:rsidRPr="00E335E6" w:rsidRDefault="00121A85" w:rsidP="00DE0A15">
            <w:pPr>
              <w:pStyle w:val="3"/>
              <w:rPr>
                <w:b/>
                <w:sz w:val="19"/>
                <w:szCs w:val="19"/>
                <w:vertAlign w:val="subscript"/>
              </w:rPr>
            </w:pPr>
            <w:r w:rsidRPr="00E335E6">
              <w:rPr>
                <w:b/>
                <w:sz w:val="19"/>
                <w:szCs w:val="19"/>
                <w:vertAlign w:val="subscript"/>
              </w:rPr>
              <w:t xml:space="preserve">             15</w:t>
            </w:r>
          </w:p>
          <w:p w:rsidR="00121A85" w:rsidRPr="00E335E6" w:rsidRDefault="00121A85" w:rsidP="00DE0A15">
            <w:pPr>
              <w:pStyle w:val="3"/>
              <w:rPr>
                <w:b/>
                <w:sz w:val="19"/>
                <w:szCs w:val="19"/>
                <w:vertAlign w:val="subscript"/>
              </w:rPr>
            </w:pPr>
            <w:r w:rsidRPr="00E335E6">
              <w:rPr>
                <w:b/>
                <w:sz w:val="19"/>
                <w:szCs w:val="19"/>
              </w:rPr>
              <w:t>С</w:t>
            </w:r>
            <w:r w:rsidRPr="00E335E6">
              <w:rPr>
                <w:b/>
                <w:sz w:val="19"/>
                <w:szCs w:val="19"/>
                <w:vertAlign w:val="subscript"/>
              </w:rPr>
              <w:t xml:space="preserve">П </w:t>
            </w:r>
            <w:r w:rsidRPr="00E335E6">
              <w:rPr>
                <w:b/>
                <w:sz w:val="19"/>
                <w:szCs w:val="19"/>
              </w:rPr>
              <w:t>= Σ С</w:t>
            </w:r>
            <w:r w:rsidRPr="00E335E6">
              <w:rPr>
                <w:b/>
                <w:sz w:val="19"/>
                <w:szCs w:val="19"/>
                <w:vertAlign w:val="subscript"/>
                <w:lang w:val="en-US"/>
              </w:rPr>
              <w:t>i</w:t>
            </w:r>
          </w:p>
          <w:p w:rsidR="00121A85" w:rsidRPr="00E335E6" w:rsidRDefault="00121A85" w:rsidP="00DE0A15">
            <w:pPr>
              <w:pStyle w:val="3"/>
              <w:rPr>
                <w:b/>
                <w:sz w:val="19"/>
                <w:szCs w:val="19"/>
                <w:vertAlign w:val="superscript"/>
              </w:rPr>
            </w:pPr>
            <w:r w:rsidRPr="00E335E6">
              <w:rPr>
                <w:b/>
                <w:sz w:val="19"/>
                <w:szCs w:val="19"/>
              </w:rPr>
              <w:t xml:space="preserve">       </w:t>
            </w:r>
            <w:r w:rsidRPr="00E335E6">
              <w:rPr>
                <w:b/>
                <w:sz w:val="19"/>
                <w:szCs w:val="19"/>
                <w:vertAlign w:val="superscript"/>
                <w:lang w:val="en-US"/>
              </w:rPr>
              <w:t>i</w:t>
            </w:r>
            <w:r w:rsidRPr="00E335E6">
              <w:rPr>
                <w:b/>
                <w:sz w:val="19"/>
                <w:szCs w:val="19"/>
                <w:vertAlign w:val="superscript"/>
              </w:rPr>
              <w:t xml:space="preserve"> = 1</w:t>
            </w:r>
          </w:p>
          <w:p w:rsidR="00121A85" w:rsidRPr="00CF261D" w:rsidRDefault="00121A85" w:rsidP="00DE0A15">
            <w:pPr>
              <w:pStyle w:val="3"/>
              <w:rPr>
                <w:b/>
                <w:sz w:val="19"/>
                <w:szCs w:val="19"/>
                <w:lang w:val="uk-UA"/>
              </w:rPr>
            </w:pPr>
            <w:r w:rsidRPr="00E335E6">
              <w:rPr>
                <w:sz w:val="19"/>
                <w:szCs w:val="19"/>
              </w:rPr>
              <w:t>С</w:t>
            </w:r>
            <w:r w:rsidRPr="00E335E6">
              <w:rPr>
                <w:sz w:val="19"/>
                <w:szCs w:val="19"/>
                <w:vertAlign w:val="subscript"/>
                <w:lang w:val="en-US"/>
              </w:rPr>
              <w:t>i</w:t>
            </w:r>
            <w:r w:rsidRPr="00E335E6">
              <w:rPr>
                <w:sz w:val="19"/>
                <w:szCs w:val="19"/>
              </w:rPr>
              <w:t xml:space="preserve"> – </w:t>
            </w:r>
            <w:r w:rsidRPr="00CF261D">
              <w:rPr>
                <w:sz w:val="19"/>
                <w:szCs w:val="19"/>
                <w:lang w:val="uk-UA"/>
              </w:rPr>
              <w:t>витрати по i-й статті</w:t>
            </w:r>
          </w:p>
        </w:tc>
      </w:tr>
    </w:tbl>
    <w:p w:rsidR="00121A85" w:rsidRDefault="00121A85" w:rsidP="00121A85">
      <w:pPr>
        <w:spacing w:before="120"/>
        <w:ind w:firstLine="709"/>
        <w:jc w:val="both"/>
        <w:rPr>
          <w:lang w:val="uk-UA"/>
        </w:rPr>
      </w:pPr>
      <w:r>
        <w:rPr>
          <w:lang w:val="uk-UA"/>
        </w:rPr>
        <w:t>На підприємстві здійснюються також інші витрати, що не включаються в виробничу собівартість.</w:t>
      </w:r>
    </w:p>
    <w:p w:rsidR="00121A85" w:rsidRDefault="00121A85" w:rsidP="00121A85">
      <w:pPr>
        <w:ind w:firstLine="709"/>
        <w:jc w:val="both"/>
        <w:rPr>
          <w:lang w:val="uk-UA"/>
        </w:rPr>
      </w:pPr>
      <w:r>
        <w:rPr>
          <w:lang w:val="uk-UA"/>
        </w:rPr>
        <w:t>Це адміністративні витрати (аналогічні 11-ому пункту, але відносяться до підприємства в цілому (це ЗП директора, бухгалтерії, заводоуправління, плановому відділу, відділу маркетингу, нарахування на їх зарплату, амортизація обладнання заводоуправління, витрати на збут)).</w:t>
      </w:r>
    </w:p>
    <w:p w:rsidR="00121A85" w:rsidRDefault="00121A85" w:rsidP="00121A85">
      <w:pPr>
        <w:ind w:firstLine="709"/>
        <w:jc w:val="both"/>
        <w:rPr>
          <w:lang w:val="uk-UA"/>
        </w:rPr>
      </w:pPr>
      <w:r>
        <w:rPr>
          <w:lang w:val="uk-UA"/>
        </w:rPr>
        <w:t>Витрати на збут включають: ЗП робітників відділу збуту, нарахування на їх зарплату, амортизація ОЗ, НМА і інше. Ці витрати включаються до загальної вартості продукції (повна собівартість).</w:t>
      </w:r>
    </w:p>
    <w:p w:rsidR="00121A85" w:rsidRDefault="00121A85" w:rsidP="00121A85">
      <w:pPr>
        <w:ind w:firstLine="709"/>
        <w:jc w:val="both"/>
        <w:rPr>
          <w:lang w:val="uk-UA"/>
        </w:rPr>
      </w:pPr>
      <w:r>
        <w:rPr>
          <w:lang w:val="uk-UA"/>
        </w:rPr>
        <w:t>Загальновиробничі витрати розподіляють між різними виробами пропорційно пункту 5 або іншими способами.</w:t>
      </w:r>
    </w:p>
    <w:p w:rsidR="00121A85" w:rsidRDefault="00121A85" w:rsidP="00121A85">
      <w:pPr>
        <w:ind w:firstLine="709"/>
        <w:jc w:val="both"/>
        <w:rPr>
          <w:lang w:val="uk-UA"/>
        </w:rPr>
      </w:pPr>
      <w:r>
        <w:rPr>
          <w:lang w:val="uk-UA"/>
        </w:rPr>
        <w:t>Собівартість однієї машино-години.</w:t>
      </w:r>
    </w:p>
    <w:p w:rsidR="00121A85" w:rsidRDefault="00121A85" w:rsidP="00121A85">
      <w:pPr>
        <w:ind w:firstLine="709"/>
        <w:jc w:val="both"/>
        <w:rPr>
          <w:lang w:val="uk-UA"/>
        </w:rPr>
      </w:pPr>
      <w:r>
        <w:rPr>
          <w:position w:val="-32"/>
        </w:rPr>
        <w:object w:dxaOrig="3920" w:dyaOrig="760">
          <v:shape id="_x0000_i1027" type="#_x0000_t75" style="width:196.2pt;height:38pt" o:ole="">
            <v:imagedata r:id="rId10" o:title=""/>
          </v:shape>
          <o:OLEObject Type="Embed" ProgID="Equation.DSMT4" ShapeID="_x0000_i1027" DrawAspect="Content" ObjectID="_1458489439" r:id="rId11"/>
        </w:object>
      </w:r>
    </w:p>
    <w:p w:rsidR="00121A85" w:rsidRDefault="00121A85" w:rsidP="00121A85">
      <w:pPr>
        <w:ind w:firstLine="709"/>
        <w:jc w:val="both"/>
        <w:rPr>
          <w:lang w:val="uk-UA"/>
        </w:rPr>
      </w:pPr>
      <w:r>
        <w:rPr>
          <w:lang w:val="uk-UA"/>
        </w:rPr>
        <w:t xml:space="preserve">Сума річних експлуатаційних витрат: </w:t>
      </w:r>
      <w:r>
        <w:rPr>
          <w:position w:val="-14"/>
        </w:rPr>
        <w:object w:dxaOrig="480" w:dyaOrig="400">
          <v:shape id="_x0000_i1028" type="#_x0000_t75" style="width:23.75pt;height:19.8pt" o:ole="">
            <v:imagedata r:id="rId12" o:title=""/>
          </v:shape>
          <o:OLEObject Type="Embed" ProgID="Equation.DSMT4" ShapeID="_x0000_i1028" DrawAspect="Content" ObjectID="_1458489440" r:id="rId13"/>
        </w:object>
      </w:r>
    </w:p>
    <w:p w:rsidR="00121A85" w:rsidRDefault="00121A85" w:rsidP="00121A85">
      <w:pPr>
        <w:ind w:firstLine="709"/>
        <w:jc w:val="both"/>
        <w:rPr>
          <w:lang w:val="uk-UA"/>
        </w:rPr>
      </w:pPr>
      <w:r>
        <w:rPr>
          <w:position w:val="-14"/>
        </w:rPr>
        <w:object w:dxaOrig="400" w:dyaOrig="380">
          <v:shape id="_x0000_i1029" type="#_x0000_t75" style="width:19.8pt;height:19pt" o:ole="">
            <v:imagedata r:id="rId14" o:title=""/>
          </v:shape>
          <o:OLEObject Type="Embed" ProgID="Equation.DSMT4" ShapeID="_x0000_i1029" DrawAspect="Content" ObjectID="_1458489441" r:id="rId15"/>
        </w:object>
      </w:r>
      <w:r>
        <w:rPr>
          <w:lang w:val="uk-UA"/>
        </w:rPr>
        <w:t xml:space="preserve"> - ефективний фонд часу роботи ПК за рік.</w:t>
      </w:r>
    </w:p>
    <w:p w:rsidR="00121A85" w:rsidRDefault="00121A85" w:rsidP="00121A85">
      <w:pPr>
        <w:ind w:firstLine="709"/>
        <w:jc w:val="both"/>
        <w:rPr>
          <w:lang w:val="uk-UA"/>
        </w:rPr>
      </w:pPr>
      <w:r>
        <w:rPr>
          <w:lang w:val="uk-UA"/>
        </w:rPr>
        <w:t>Сумарні експлуатаційні витрати включають ЗП інженера-електронщика, нарахування на його зарплату, витрати матеріальні, амортизація, витрати на електроенергію.</w:t>
      </w:r>
    </w:p>
    <w:p w:rsidR="00121A85" w:rsidRDefault="00121A85" w:rsidP="00121A85">
      <w:pPr>
        <w:ind w:firstLine="709"/>
        <w:jc w:val="both"/>
        <w:rPr>
          <w:lang w:val="uk-UA"/>
        </w:rPr>
      </w:pPr>
      <w:r>
        <w:rPr>
          <w:lang w:val="uk-UA"/>
        </w:rPr>
        <w:t>Накладні витрати включають зарплату управлінського персоналу, нарахування на їх зарплату, комунальні платежі, охорона праці, орендна плата. Накладні витрати визначаються пропорційно основній ЗП.</w:t>
      </w:r>
    </w:p>
    <w:p w:rsidR="00121A85" w:rsidRDefault="00121A85" w:rsidP="00121A85">
      <w:pPr>
        <w:ind w:firstLine="709"/>
        <w:jc w:val="both"/>
        <w:rPr>
          <w:lang w:val="uk-UA"/>
        </w:rPr>
      </w:pPr>
      <w:r>
        <w:rPr>
          <w:lang w:val="uk-UA"/>
        </w:rPr>
        <w:t>Ефективний час враховує календарний час мінус всі дні нероботи (святкові дні, вихідні, ремонт).</w:t>
      </w:r>
    </w:p>
    <w:p w:rsidR="00121A85" w:rsidRDefault="00121A85" w:rsidP="00121A85">
      <w:pPr>
        <w:ind w:firstLine="709"/>
        <w:jc w:val="both"/>
        <w:rPr>
          <w:lang w:val="uk-UA"/>
        </w:rPr>
      </w:pPr>
      <w:r>
        <w:rPr>
          <w:lang w:val="uk-UA"/>
        </w:rPr>
        <w:t>Собівартість програмного продукту:</w:t>
      </w:r>
    </w:p>
    <w:p w:rsidR="00121A85" w:rsidRDefault="00121A85" w:rsidP="00121A85">
      <w:pPr>
        <w:numPr>
          <w:ilvl w:val="1"/>
          <w:numId w:val="7"/>
        </w:numPr>
        <w:jc w:val="both"/>
        <w:rPr>
          <w:lang w:val="uk-UA"/>
        </w:rPr>
      </w:pPr>
      <w:r>
        <w:rPr>
          <w:lang w:val="uk-UA"/>
        </w:rPr>
        <w:t>ЗП програміста;</w:t>
      </w:r>
    </w:p>
    <w:p w:rsidR="00121A85" w:rsidRDefault="00121A85" w:rsidP="00121A85">
      <w:pPr>
        <w:numPr>
          <w:ilvl w:val="1"/>
          <w:numId w:val="7"/>
        </w:numPr>
        <w:jc w:val="both"/>
        <w:rPr>
          <w:lang w:val="uk-UA"/>
        </w:rPr>
      </w:pPr>
      <w:r>
        <w:rPr>
          <w:lang w:val="uk-UA"/>
        </w:rPr>
        <w:t>нарахування;</w:t>
      </w:r>
    </w:p>
    <w:p w:rsidR="00121A85" w:rsidRDefault="00121A85" w:rsidP="00121A85">
      <w:pPr>
        <w:numPr>
          <w:ilvl w:val="1"/>
          <w:numId w:val="7"/>
        </w:numPr>
        <w:jc w:val="both"/>
        <w:rPr>
          <w:lang w:val="uk-UA"/>
        </w:rPr>
      </w:pPr>
      <w:r>
        <w:rPr>
          <w:lang w:val="uk-UA"/>
        </w:rPr>
        <w:t xml:space="preserve">витрати машинного часу; </w:t>
      </w:r>
    </w:p>
    <w:p w:rsidR="00121A85" w:rsidRDefault="00121A85" w:rsidP="00121A85">
      <w:pPr>
        <w:numPr>
          <w:ilvl w:val="1"/>
          <w:numId w:val="7"/>
        </w:numPr>
        <w:jc w:val="both"/>
        <w:rPr>
          <w:lang w:val="uk-UA"/>
        </w:rPr>
      </w:pPr>
      <w:r>
        <w:rPr>
          <w:lang w:val="uk-UA"/>
        </w:rPr>
        <w:lastRenderedPageBreak/>
        <w:t>накладні витрати.</w:t>
      </w:r>
    </w:p>
    <w:p w:rsidR="00121A85" w:rsidRDefault="00121A85" w:rsidP="00121A85">
      <w:pPr>
        <w:ind w:firstLine="709"/>
        <w:jc w:val="both"/>
        <w:rPr>
          <w:lang w:val="uk-UA"/>
        </w:rPr>
      </w:pPr>
      <w:r>
        <w:rPr>
          <w:position w:val="-14"/>
        </w:rPr>
        <w:object w:dxaOrig="2900" w:dyaOrig="380">
          <v:shape id="_x0000_i1030" type="#_x0000_t75" style="width:144.8pt;height:19pt" o:ole="">
            <v:imagedata r:id="rId16" o:title=""/>
          </v:shape>
          <o:OLEObject Type="Embed" ProgID="Equation.DSMT4" ShapeID="_x0000_i1030" DrawAspect="Content" ObjectID="_1458489442" r:id="rId17"/>
        </w:object>
      </w:r>
    </w:p>
    <w:p w:rsidR="00121A85" w:rsidRDefault="00121A85" w:rsidP="00121A85">
      <w:pPr>
        <w:pStyle w:val="3"/>
        <w:ind w:firstLine="709"/>
        <w:rPr>
          <w:lang w:val="uk-UA"/>
        </w:rPr>
      </w:pPr>
      <w:r w:rsidRPr="000E514F">
        <w:rPr>
          <w:lang w:val="uk-UA"/>
        </w:rPr>
        <w:t>Методи розрахунку собівартості</w:t>
      </w:r>
    </w:p>
    <w:p w:rsidR="00121A85" w:rsidRPr="000E514F" w:rsidRDefault="00121A85" w:rsidP="00121A85">
      <w:pPr>
        <w:pStyle w:val="3"/>
        <w:ind w:firstLine="709"/>
        <w:rPr>
          <w:lang w:val="uk-UA"/>
        </w:rPr>
      </w:pPr>
      <w:r w:rsidRPr="000E514F">
        <w:rPr>
          <w:lang w:val="uk-UA"/>
        </w:rPr>
        <w:t>При техніко-економічному обґрунтуванні нової розробки необхідно обґрунтовувати витрати на виробництво продукції, що розробляється, тобто визначати собівартість, а оскільки немає в достатній мірі інформації по виробництв</w:t>
      </w:r>
      <w:r>
        <w:rPr>
          <w:lang w:val="uk-UA"/>
        </w:rPr>
        <w:t>у</w:t>
      </w:r>
      <w:r w:rsidRPr="000E514F">
        <w:rPr>
          <w:lang w:val="uk-UA"/>
        </w:rPr>
        <w:t xml:space="preserve"> виробу, то використовуються укрупнені методи розрахунку, тобто прогнозування витрат.</w:t>
      </w:r>
    </w:p>
    <w:p w:rsidR="00121A85" w:rsidRDefault="00121A85" w:rsidP="00121A85">
      <w:pPr>
        <w:pStyle w:val="3"/>
        <w:ind w:firstLine="709"/>
        <w:rPr>
          <w:u w:val="single"/>
        </w:rPr>
      </w:pPr>
      <w:r>
        <w:rPr>
          <w:u w:val="single"/>
        </w:rPr>
        <w:t>Метод</w:t>
      </w:r>
      <w:r>
        <w:rPr>
          <w:u w:val="single"/>
          <w:lang w:val="uk-UA"/>
        </w:rPr>
        <w:t>и</w:t>
      </w:r>
      <w:r>
        <w:rPr>
          <w:u w:val="single"/>
        </w:rPr>
        <w:t>:</w:t>
      </w:r>
    </w:p>
    <w:p w:rsidR="00121A85" w:rsidRDefault="00121A85" w:rsidP="00121A85">
      <w:pPr>
        <w:pStyle w:val="3"/>
        <w:ind w:firstLine="900"/>
        <w:rPr>
          <w:i/>
        </w:rPr>
      </w:pPr>
      <w:r w:rsidRPr="000E514F">
        <w:rPr>
          <w:i/>
          <w:lang w:val="uk-UA"/>
        </w:rPr>
        <w:t>основн</w:t>
      </w:r>
      <w:r>
        <w:rPr>
          <w:i/>
          <w:lang w:val="uk-UA"/>
        </w:rPr>
        <w:t>і</w:t>
      </w:r>
      <w:r>
        <w:rPr>
          <w:i/>
        </w:rPr>
        <w:t>:</w:t>
      </w:r>
    </w:p>
    <w:p w:rsidR="00121A85" w:rsidRPr="000E514F" w:rsidRDefault="00121A85" w:rsidP="00121A85">
      <w:pPr>
        <w:pStyle w:val="3"/>
        <w:ind w:firstLine="900"/>
        <w:rPr>
          <w:lang w:val="uk-UA"/>
        </w:rPr>
      </w:pPr>
      <w:r w:rsidRPr="000E514F">
        <w:rPr>
          <w:lang w:val="uk-UA"/>
        </w:rPr>
        <w:t>1) метод структурних аналогій;</w:t>
      </w:r>
    </w:p>
    <w:p w:rsidR="00121A85" w:rsidRPr="000E514F" w:rsidRDefault="00121A85" w:rsidP="00121A85">
      <w:pPr>
        <w:pStyle w:val="3"/>
        <w:ind w:firstLine="900"/>
        <w:rPr>
          <w:lang w:val="uk-UA"/>
        </w:rPr>
      </w:pPr>
      <w:r w:rsidRPr="000E514F">
        <w:rPr>
          <w:lang w:val="uk-UA"/>
        </w:rPr>
        <w:t>2) метод кореляційних залежностей;</w:t>
      </w:r>
    </w:p>
    <w:p w:rsidR="00121A85" w:rsidRPr="000E514F" w:rsidRDefault="00121A85" w:rsidP="00121A85">
      <w:pPr>
        <w:pStyle w:val="3"/>
        <w:ind w:firstLine="900"/>
        <w:rPr>
          <w:lang w:val="uk-UA"/>
        </w:rPr>
      </w:pPr>
      <w:r w:rsidRPr="000E514F">
        <w:rPr>
          <w:lang w:val="uk-UA"/>
        </w:rPr>
        <w:t>3) агрегатний метод;</w:t>
      </w:r>
    </w:p>
    <w:p w:rsidR="00121A85" w:rsidRPr="000E514F" w:rsidRDefault="00121A85" w:rsidP="00121A85">
      <w:pPr>
        <w:pStyle w:val="3"/>
        <w:ind w:firstLine="900"/>
        <w:rPr>
          <w:i/>
          <w:lang w:val="uk-UA"/>
        </w:rPr>
      </w:pPr>
      <w:r w:rsidRPr="000E514F">
        <w:rPr>
          <w:i/>
          <w:lang w:val="uk-UA"/>
        </w:rPr>
        <w:t>також використовуються:</w:t>
      </w:r>
    </w:p>
    <w:p w:rsidR="00121A85" w:rsidRPr="000E514F" w:rsidRDefault="00121A85" w:rsidP="00121A85">
      <w:pPr>
        <w:pStyle w:val="3"/>
        <w:ind w:firstLine="900"/>
        <w:rPr>
          <w:lang w:val="uk-UA"/>
        </w:rPr>
      </w:pPr>
      <w:r w:rsidRPr="000E514F">
        <w:rPr>
          <w:lang w:val="uk-UA"/>
        </w:rPr>
        <w:t>4) метод коефіцієнтів приведення;</w:t>
      </w:r>
    </w:p>
    <w:p w:rsidR="00121A85" w:rsidRPr="000E514F" w:rsidRDefault="00121A85" w:rsidP="00121A85">
      <w:pPr>
        <w:pStyle w:val="3"/>
        <w:ind w:firstLine="900"/>
        <w:rPr>
          <w:lang w:val="uk-UA"/>
        </w:rPr>
      </w:pPr>
      <w:r w:rsidRPr="000E514F">
        <w:rPr>
          <w:lang w:val="uk-UA"/>
        </w:rPr>
        <w:t>5) індексний метод;</w:t>
      </w:r>
    </w:p>
    <w:p w:rsidR="00121A85" w:rsidRDefault="00121A85" w:rsidP="00121A85">
      <w:pPr>
        <w:pStyle w:val="3"/>
        <w:ind w:firstLine="900"/>
      </w:pPr>
      <w:r w:rsidRPr="000E514F">
        <w:rPr>
          <w:lang w:val="uk-UA"/>
        </w:rPr>
        <w:t>6) метод оцінки собівартості по балах</w:t>
      </w:r>
      <w:r>
        <w:t>.</w:t>
      </w:r>
    </w:p>
    <w:p w:rsidR="00121A85" w:rsidRDefault="00121A85" w:rsidP="00121A85">
      <w:pPr>
        <w:pStyle w:val="3"/>
        <w:ind w:firstLine="709"/>
      </w:pPr>
      <w:r>
        <w:t>1</w:t>
      </w:r>
      <w:r>
        <w:rPr>
          <w:lang w:val="uk-UA"/>
        </w:rPr>
        <w:t>.</w:t>
      </w:r>
      <w:r>
        <w:t xml:space="preserve"> </w:t>
      </w:r>
      <w:r w:rsidRPr="000E514F">
        <w:rPr>
          <w:lang w:val="uk-UA"/>
        </w:rPr>
        <w:t>Метод структурних аналогій заснований на формуванні собівартості виробу, виходячи зі знань по одній із статей калькуляції - наприклад, матеріали і комплектуючі:</w:t>
      </w:r>
    </w:p>
    <w:p w:rsidR="00121A85" w:rsidRDefault="00121A85" w:rsidP="00121A85">
      <w:pPr>
        <w:pStyle w:val="3"/>
        <w:ind w:firstLine="709"/>
        <w:rPr>
          <w:i/>
          <w:sz w:val="28"/>
        </w:rPr>
      </w:pPr>
      <w:r>
        <w:rPr>
          <w:i/>
          <w:sz w:val="28"/>
        </w:rPr>
        <w:t>С = (С</w:t>
      </w:r>
      <w:r>
        <w:rPr>
          <w:i/>
          <w:sz w:val="28"/>
          <w:vertAlign w:val="subscript"/>
        </w:rPr>
        <w:t>м.к.</w:t>
      </w:r>
      <w:r>
        <w:rPr>
          <w:i/>
          <w:sz w:val="28"/>
        </w:rPr>
        <w:t>/γ)</w:t>
      </w:r>
    </w:p>
    <w:p w:rsidR="00121A85" w:rsidRPr="00646E95" w:rsidRDefault="00121A85" w:rsidP="00121A85">
      <w:pPr>
        <w:pStyle w:val="3"/>
        <w:ind w:firstLine="709"/>
        <w:rPr>
          <w:lang w:val="uk-UA"/>
        </w:rPr>
      </w:pPr>
      <w:r w:rsidRPr="00646E95">
        <w:rPr>
          <w:lang w:val="uk-UA"/>
        </w:rPr>
        <w:t>де γ – питома вага матеріалів і комплектуючих в собівартості виробу, можна вичислити двома способами:</w:t>
      </w:r>
    </w:p>
    <w:p w:rsidR="00121A85" w:rsidRPr="00646E95" w:rsidRDefault="00121A85" w:rsidP="00121A85">
      <w:pPr>
        <w:pStyle w:val="3"/>
        <w:ind w:firstLine="709"/>
        <w:rPr>
          <w:lang w:val="uk-UA"/>
        </w:rPr>
      </w:pPr>
      <w:r w:rsidRPr="00646E95">
        <w:rPr>
          <w:lang w:val="uk-UA"/>
        </w:rPr>
        <w:t>- по аналогії з базовими виробами: γ = (С</w:t>
      </w:r>
      <w:r w:rsidRPr="00646E95">
        <w:rPr>
          <w:vertAlign w:val="subscript"/>
          <w:lang w:val="uk-UA"/>
        </w:rPr>
        <w:t>м.к.</w:t>
      </w:r>
      <w:r w:rsidRPr="00646E95">
        <w:rPr>
          <w:lang w:val="uk-UA"/>
        </w:rPr>
        <w:t>/С</w:t>
      </w:r>
      <w:r w:rsidRPr="00646E95">
        <w:rPr>
          <w:vertAlign w:val="subscript"/>
          <w:lang w:val="uk-UA"/>
        </w:rPr>
        <w:t>баз.</w:t>
      </w:r>
      <w:r w:rsidRPr="00646E95">
        <w:rPr>
          <w:lang w:val="uk-UA"/>
        </w:rPr>
        <w:t>) (наприклад, для радіотехнічних виробів γ=0.57)</w:t>
      </w:r>
      <w:r>
        <w:rPr>
          <w:lang w:val="uk-UA"/>
        </w:rPr>
        <w:t>;</w:t>
      </w:r>
    </w:p>
    <w:p w:rsidR="00121A85" w:rsidRPr="00646E95" w:rsidRDefault="00121A85" w:rsidP="00121A85">
      <w:pPr>
        <w:pStyle w:val="3"/>
        <w:ind w:firstLine="709"/>
        <w:rPr>
          <w:lang w:val="uk-UA"/>
        </w:rPr>
      </w:pPr>
      <w:r w:rsidRPr="00646E95">
        <w:rPr>
          <w:lang w:val="uk-UA"/>
        </w:rPr>
        <w:t>- по середньогалузевим нормативам.</w:t>
      </w:r>
    </w:p>
    <w:p w:rsidR="00121A85" w:rsidRPr="00646E95" w:rsidRDefault="00121A85" w:rsidP="00121A85">
      <w:pPr>
        <w:pStyle w:val="3"/>
        <w:ind w:firstLine="709"/>
        <w:rPr>
          <w:lang w:val="uk-UA"/>
        </w:rPr>
      </w:pPr>
      <w:r>
        <w:t>2</w:t>
      </w:r>
      <w:r>
        <w:rPr>
          <w:lang w:val="uk-UA"/>
        </w:rPr>
        <w:t>.</w:t>
      </w:r>
      <w:r>
        <w:t xml:space="preserve"> </w:t>
      </w:r>
      <w:r w:rsidRPr="00646E95">
        <w:rPr>
          <w:lang w:val="uk-UA"/>
        </w:rPr>
        <w:t>Метод кореляційних залежностей припускає, що собівартість - це функція параметрів: С = f (x</w:t>
      </w:r>
      <w:r w:rsidRPr="00646E95">
        <w:rPr>
          <w:vertAlign w:val="subscript"/>
          <w:lang w:val="uk-UA"/>
        </w:rPr>
        <w:t>i</w:t>
      </w:r>
      <w:r w:rsidRPr="00646E95">
        <w:rPr>
          <w:lang w:val="uk-UA"/>
        </w:rPr>
        <w:t>);     i = 1, 2, …, n</w:t>
      </w:r>
    </w:p>
    <w:p w:rsidR="00121A85" w:rsidRPr="00646E95" w:rsidRDefault="00121A85" w:rsidP="00121A85">
      <w:pPr>
        <w:pStyle w:val="3"/>
        <w:ind w:firstLine="709"/>
        <w:rPr>
          <w:lang w:val="uk-UA"/>
        </w:rPr>
      </w:pPr>
      <w:r w:rsidRPr="00646E95">
        <w:rPr>
          <w:lang w:val="uk-UA"/>
        </w:rPr>
        <w:t>(якщо простежується лінійна залежність, то функція набирає вигляду: С = а</w:t>
      </w:r>
      <w:r w:rsidRPr="00646E95">
        <w:rPr>
          <w:sz w:val="20"/>
          <w:vertAlign w:val="subscript"/>
          <w:lang w:val="uk-UA"/>
        </w:rPr>
        <w:t>0</w:t>
      </w:r>
      <w:r w:rsidRPr="00646E95">
        <w:rPr>
          <w:lang w:val="uk-UA"/>
        </w:rPr>
        <w:t>+а</w:t>
      </w:r>
      <w:r w:rsidRPr="00646E95">
        <w:rPr>
          <w:sz w:val="20"/>
          <w:vertAlign w:val="subscript"/>
          <w:lang w:val="uk-UA"/>
        </w:rPr>
        <w:t>1</w:t>
      </w:r>
      <w:r w:rsidRPr="00646E95">
        <w:rPr>
          <w:lang w:val="uk-UA"/>
        </w:rPr>
        <w:t>х</w:t>
      </w:r>
      <w:r w:rsidRPr="00646E95">
        <w:rPr>
          <w:sz w:val="20"/>
          <w:vertAlign w:val="subscript"/>
          <w:lang w:val="uk-UA"/>
        </w:rPr>
        <w:t>1</w:t>
      </w:r>
      <w:r w:rsidRPr="00646E95">
        <w:rPr>
          <w:lang w:val="uk-UA"/>
        </w:rPr>
        <w:t>+ а</w:t>
      </w:r>
      <w:r w:rsidRPr="00646E95">
        <w:rPr>
          <w:sz w:val="20"/>
          <w:vertAlign w:val="subscript"/>
          <w:lang w:val="uk-UA"/>
        </w:rPr>
        <w:t>2</w:t>
      </w:r>
      <w:r w:rsidRPr="00646E95">
        <w:rPr>
          <w:lang w:val="uk-UA"/>
        </w:rPr>
        <w:t>х</w:t>
      </w:r>
      <w:r w:rsidRPr="00646E95">
        <w:rPr>
          <w:sz w:val="20"/>
          <w:vertAlign w:val="subscript"/>
          <w:lang w:val="uk-UA"/>
        </w:rPr>
        <w:t>2</w:t>
      </w:r>
      <w:r w:rsidRPr="00646E95">
        <w:rPr>
          <w:lang w:val="uk-UA"/>
        </w:rPr>
        <w:t>+ +…+а</w:t>
      </w:r>
      <w:r w:rsidRPr="00646E95">
        <w:rPr>
          <w:sz w:val="20"/>
          <w:vertAlign w:val="subscript"/>
          <w:lang w:val="uk-UA"/>
        </w:rPr>
        <w:t>n</w:t>
      </w:r>
      <w:r w:rsidRPr="00646E95">
        <w:rPr>
          <w:lang w:val="uk-UA"/>
        </w:rPr>
        <w:t>х</w:t>
      </w:r>
      <w:r w:rsidRPr="00646E95">
        <w:rPr>
          <w:sz w:val="20"/>
          <w:vertAlign w:val="subscript"/>
          <w:lang w:val="uk-UA"/>
        </w:rPr>
        <w:t>n</w:t>
      </w:r>
      <w:r w:rsidRPr="00646E95">
        <w:rPr>
          <w:lang w:val="uk-UA"/>
        </w:rPr>
        <w:t>).</w:t>
      </w:r>
    </w:p>
    <w:p w:rsidR="00121A85" w:rsidRPr="00646E95" w:rsidRDefault="00121A85" w:rsidP="00121A85">
      <w:pPr>
        <w:pStyle w:val="3"/>
        <w:ind w:firstLine="709"/>
        <w:rPr>
          <w:lang w:val="uk-UA"/>
        </w:rPr>
      </w:pPr>
      <w:r w:rsidRPr="00646E95">
        <w:rPr>
          <w:lang w:val="uk-UA"/>
        </w:rPr>
        <w:t>3</w:t>
      </w:r>
      <w:r>
        <w:rPr>
          <w:lang w:val="uk-UA"/>
        </w:rPr>
        <w:t>.</w:t>
      </w:r>
      <w:r w:rsidRPr="00646E95">
        <w:rPr>
          <w:lang w:val="uk-UA"/>
        </w:rPr>
        <w:t xml:space="preserve"> Агрегатний метод: ус</w:t>
      </w:r>
      <w:r>
        <w:rPr>
          <w:lang w:val="uk-UA"/>
        </w:rPr>
        <w:t>і</w:t>
      </w:r>
      <w:r w:rsidRPr="00646E95">
        <w:rPr>
          <w:lang w:val="uk-UA"/>
        </w:rPr>
        <w:t xml:space="preserve"> вир</w:t>
      </w:r>
      <w:r>
        <w:rPr>
          <w:lang w:val="uk-UA"/>
        </w:rPr>
        <w:t>о</w:t>
      </w:r>
      <w:r w:rsidRPr="00646E95">
        <w:rPr>
          <w:lang w:val="uk-UA"/>
        </w:rPr>
        <w:t>б</w:t>
      </w:r>
      <w:r>
        <w:rPr>
          <w:lang w:val="uk-UA"/>
        </w:rPr>
        <w:t>и</w:t>
      </w:r>
      <w:r w:rsidRPr="00646E95">
        <w:rPr>
          <w:lang w:val="uk-UA"/>
        </w:rPr>
        <w:t xml:space="preserve"> розбива</w:t>
      </w:r>
      <w:r>
        <w:rPr>
          <w:lang w:val="uk-UA"/>
        </w:rPr>
        <w:t>ю</w:t>
      </w:r>
      <w:r w:rsidRPr="00646E95">
        <w:rPr>
          <w:lang w:val="uk-UA"/>
        </w:rPr>
        <w:t>ться на окремі блоки і вузли, в розрахунках використовується собівартість запозичених (береться з калькуляції) і оригінальних (розроблених на підприємстві, визначається орієнтовно) блоків і вузлів.</w:t>
      </w:r>
    </w:p>
    <w:p w:rsidR="00121A85" w:rsidRPr="00646E95" w:rsidRDefault="00121A85" w:rsidP="00121A85">
      <w:pPr>
        <w:pStyle w:val="3"/>
        <w:ind w:firstLine="709"/>
        <w:rPr>
          <w:i/>
          <w:sz w:val="28"/>
          <w:vertAlign w:val="subscript"/>
          <w:lang w:val="uk-UA"/>
        </w:rPr>
      </w:pPr>
      <w:r w:rsidRPr="00646E95">
        <w:rPr>
          <w:i/>
          <w:sz w:val="28"/>
          <w:vertAlign w:val="subscript"/>
          <w:lang w:val="uk-UA"/>
        </w:rPr>
        <w:t xml:space="preserve">            </w:t>
      </w:r>
      <w:r>
        <w:rPr>
          <w:i/>
          <w:sz w:val="28"/>
          <w:vertAlign w:val="subscript"/>
          <w:lang w:val="uk-UA"/>
        </w:rPr>
        <w:tab/>
        <w:t xml:space="preserve">             </w:t>
      </w:r>
      <w:r w:rsidRPr="00646E95">
        <w:rPr>
          <w:i/>
          <w:sz w:val="28"/>
          <w:vertAlign w:val="subscript"/>
          <w:lang w:val="uk-UA"/>
        </w:rPr>
        <w:t xml:space="preserve"> </w:t>
      </w:r>
      <w:r>
        <w:rPr>
          <w:i/>
          <w:sz w:val="28"/>
          <w:vertAlign w:val="subscript"/>
          <w:lang w:val="en-US"/>
        </w:rPr>
        <w:t>k</w:t>
      </w:r>
    </w:p>
    <w:p w:rsidR="00121A85" w:rsidRPr="00646E95" w:rsidRDefault="00121A85" w:rsidP="00121A85">
      <w:pPr>
        <w:pStyle w:val="3"/>
        <w:ind w:firstLine="1440"/>
        <w:rPr>
          <w:vertAlign w:val="subscript"/>
          <w:lang w:val="uk-UA"/>
        </w:rPr>
      </w:pPr>
      <w:r w:rsidRPr="00646E95">
        <w:rPr>
          <w:i/>
          <w:sz w:val="28"/>
          <w:lang w:val="uk-UA"/>
        </w:rPr>
        <w:t>С</w:t>
      </w:r>
      <w:r w:rsidRPr="00646E95">
        <w:rPr>
          <w:i/>
          <w:sz w:val="28"/>
          <w:vertAlign w:val="subscript"/>
          <w:lang w:val="uk-UA"/>
        </w:rPr>
        <w:t xml:space="preserve"> </w:t>
      </w:r>
      <w:r w:rsidRPr="00646E95">
        <w:rPr>
          <w:i/>
          <w:sz w:val="28"/>
          <w:lang w:val="uk-UA"/>
        </w:rPr>
        <w:t xml:space="preserve">= </w:t>
      </w:r>
      <w:r>
        <w:rPr>
          <w:i/>
          <w:sz w:val="28"/>
        </w:rPr>
        <w:t>Σ</w:t>
      </w:r>
      <w:r w:rsidRPr="00646E95">
        <w:rPr>
          <w:i/>
          <w:sz w:val="28"/>
          <w:lang w:val="uk-UA"/>
        </w:rPr>
        <w:t xml:space="preserve"> С</w:t>
      </w:r>
      <w:r>
        <w:rPr>
          <w:i/>
          <w:sz w:val="28"/>
          <w:vertAlign w:val="subscript"/>
          <w:lang w:val="en-US"/>
        </w:rPr>
        <w:t>i</w:t>
      </w:r>
      <w:r w:rsidRPr="00646E95">
        <w:rPr>
          <w:lang w:val="uk-UA"/>
        </w:rPr>
        <w:t xml:space="preserve"> </w:t>
      </w:r>
      <w:r w:rsidRPr="00646E95">
        <w:rPr>
          <w:lang w:val="uk-UA"/>
        </w:rPr>
        <w:tab/>
      </w:r>
      <w:r w:rsidRPr="00646E95">
        <w:rPr>
          <w:lang w:val="uk-UA"/>
        </w:rPr>
        <w:tab/>
      </w:r>
      <w:r>
        <w:rPr>
          <w:lang w:val="en-US"/>
        </w:rPr>
        <w:t>C</w:t>
      </w:r>
      <w:r>
        <w:rPr>
          <w:vertAlign w:val="subscript"/>
          <w:lang w:val="en-US"/>
        </w:rPr>
        <w:t>i</w:t>
      </w:r>
      <w:r w:rsidRPr="00646E95">
        <w:rPr>
          <w:vertAlign w:val="subscript"/>
          <w:lang w:val="uk-UA"/>
        </w:rPr>
        <w:t xml:space="preserve"> </w:t>
      </w:r>
      <w:r w:rsidRPr="00646E95">
        <w:rPr>
          <w:lang w:val="uk-UA"/>
        </w:rPr>
        <w:t xml:space="preserve">– </w:t>
      </w:r>
      <w:r>
        <w:rPr>
          <w:lang w:val="uk-UA"/>
        </w:rPr>
        <w:t>собівартість</w:t>
      </w:r>
      <w:r w:rsidRPr="00646E95">
        <w:rPr>
          <w:lang w:val="uk-UA"/>
        </w:rPr>
        <w:t xml:space="preserve"> </w:t>
      </w:r>
      <w:r>
        <w:rPr>
          <w:lang w:val="en-US"/>
        </w:rPr>
        <w:t>i</w:t>
      </w:r>
      <w:r w:rsidRPr="00646E95">
        <w:rPr>
          <w:lang w:val="uk-UA"/>
        </w:rPr>
        <w:t>-го блока (</w:t>
      </w:r>
      <w:r>
        <w:rPr>
          <w:lang w:val="uk-UA"/>
        </w:rPr>
        <w:t>в</w:t>
      </w:r>
      <w:r w:rsidRPr="00646E95">
        <w:rPr>
          <w:lang w:val="uk-UA"/>
        </w:rPr>
        <w:t>узла)</w:t>
      </w:r>
    </w:p>
    <w:p w:rsidR="00121A85" w:rsidRPr="00B728C3" w:rsidRDefault="00121A85" w:rsidP="00121A85">
      <w:pPr>
        <w:pStyle w:val="3"/>
        <w:tabs>
          <w:tab w:val="left" w:pos="1080"/>
        </w:tabs>
        <w:ind w:firstLine="709"/>
        <w:rPr>
          <w:lang w:val="uk-UA"/>
        </w:rPr>
      </w:pPr>
      <w:r w:rsidRPr="00646E95">
        <w:rPr>
          <w:sz w:val="28"/>
          <w:lang w:val="uk-UA"/>
        </w:rPr>
        <w:t xml:space="preserve">       </w:t>
      </w:r>
      <w:r w:rsidRPr="00646E95">
        <w:rPr>
          <w:sz w:val="28"/>
          <w:lang w:val="uk-UA"/>
        </w:rPr>
        <w:tab/>
      </w:r>
      <w:r w:rsidRPr="00646E95">
        <w:rPr>
          <w:i/>
          <w:sz w:val="28"/>
          <w:lang w:val="uk-UA"/>
        </w:rPr>
        <w:t xml:space="preserve">      </w:t>
      </w:r>
      <w:r>
        <w:rPr>
          <w:i/>
          <w:sz w:val="28"/>
          <w:vertAlign w:val="superscript"/>
          <w:lang w:val="en-US"/>
        </w:rPr>
        <w:t>i</w:t>
      </w:r>
      <w:r w:rsidRPr="00646E95">
        <w:rPr>
          <w:i/>
          <w:sz w:val="28"/>
          <w:vertAlign w:val="superscript"/>
          <w:lang w:val="uk-UA"/>
        </w:rPr>
        <w:t xml:space="preserve"> = 1</w:t>
      </w:r>
      <w:r w:rsidRPr="00646E95">
        <w:rPr>
          <w:i/>
          <w:sz w:val="28"/>
          <w:vertAlign w:val="superscript"/>
          <w:lang w:val="uk-UA"/>
        </w:rPr>
        <w:tab/>
      </w:r>
      <w:r w:rsidRPr="00646E95">
        <w:rPr>
          <w:vertAlign w:val="superscript"/>
          <w:lang w:val="uk-UA"/>
        </w:rPr>
        <w:tab/>
      </w:r>
      <w:r>
        <w:rPr>
          <w:lang w:val="uk-UA"/>
        </w:rPr>
        <w:t>або</w:t>
      </w:r>
    </w:p>
    <w:p w:rsidR="00121A85" w:rsidRPr="00B728C3" w:rsidRDefault="00121A85" w:rsidP="00121A85">
      <w:pPr>
        <w:pStyle w:val="3"/>
        <w:ind w:firstLine="1440"/>
        <w:rPr>
          <w:lang w:val="uk-UA"/>
        </w:rPr>
      </w:pPr>
      <w:r>
        <w:rPr>
          <w:i/>
          <w:sz w:val="28"/>
        </w:rPr>
        <w:t>С = (С</w:t>
      </w:r>
      <w:r>
        <w:rPr>
          <w:i/>
          <w:sz w:val="28"/>
          <w:vertAlign w:val="subscript"/>
        </w:rPr>
        <w:t>б</w:t>
      </w:r>
      <w:r>
        <w:rPr>
          <w:i/>
          <w:sz w:val="28"/>
        </w:rPr>
        <w:t>/α)</w:t>
      </w:r>
      <w:r>
        <w:tab/>
      </w:r>
      <w:r>
        <w:tab/>
        <w:t>С</w:t>
      </w:r>
      <w:r>
        <w:rPr>
          <w:vertAlign w:val="subscript"/>
        </w:rPr>
        <w:t xml:space="preserve">б </w:t>
      </w:r>
      <w:r>
        <w:t xml:space="preserve">– </w:t>
      </w:r>
      <w:r>
        <w:rPr>
          <w:lang w:val="uk-UA"/>
        </w:rPr>
        <w:t>собівартість</w:t>
      </w:r>
      <w:r>
        <w:t xml:space="preserve"> базового блока (</w:t>
      </w:r>
      <w:r>
        <w:rPr>
          <w:lang w:val="uk-UA"/>
        </w:rPr>
        <w:t>в</w:t>
      </w:r>
      <w:r>
        <w:t>узла) (типового)</w:t>
      </w:r>
      <w:r>
        <w:rPr>
          <w:lang w:val="uk-UA"/>
        </w:rPr>
        <w:t>;</w:t>
      </w:r>
    </w:p>
    <w:p w:rsidR="00121A85" w:rsidRPr="00B728C3" w:rsidRDefault="00121A85" w:rsidP="00121A85">
      <w:pPr>
        <w:pStyle w:val="3"/>
        <w:ind w:left="2820" w:firstLine="720"/>
        <w:rPr>
          <w:lang w:val="uk-UA"/>
        </w:rPr>
      </w:pPr>
      <w:r w:rsidRPr="00B728C3">
        <w:rPr>
          <w:lang w:val="uk-UA"/>
        </w:rPr>
        <w:t>α – питома вага блоку (вузла) в собівартості виробу</w:t>
      </w:r>
    </w:p>
    <w:p w:rsidR="00121A85" w:rsidRDefault="00121A85" w:rsidP="00121A85">
      <w:pPr>
        <w:pStyle w:val="3"/>
        <w:ind w:firstLine="709"/>
      </w:pPr>
      <w:r>
        <w:tab/>
      </w:r>
      <w:r>
        <w:rPr>
          <w:lang w:val="uk-UA"/>
        </w:rPr>
        <w:tab/>
      </w:r>
      <w:r>
        <w:rPr>
          <w:lang w:val="uk-UA"/>
        </w:rPr>
        <w:tab/>
      </w:r>
      <w:r>
        <w:rPr>
          <w:lang w:val="uk-UA"/>
        </w:rPr>
        <w:tab/>
        <w:t xml:space="preserve">      </w:t>
      </w:r>
      <w:r>
        <w:t>≈ 1/10; 1/25</w:t>
      </w:r>
    </w:p>
    <w:p w:rsidR="00121A85" w:rsidRPr="00B728C3" w:rsidRDefault="00121A85" w:rsidP="00121A85">
      <w:pPr>
        <w:pStyle w:val="3"/>
        <w:ind w:firstLine="709"/>
        <w:rPr>
          <w:lang w:val="uk-UA"/>
        </w:rPr>
      </w:pPr>
      <w:r w:rsidRPr="00B728C3">
        <w:rPr>
          <w:lang w:val="uk-UA"/>
        </w:rPr>
        <w:t>Для отримання максимально можливого прибутку (головна мета підприємства) підприємство повинне знижувати витрати виробництва (собівартість). Тому необхідно правильно розрахувати і проаналізувати собівартість. Для аналізу собівартості в динаміці використовується індивідуальний індекс собівартості.</w:t>
      </w:r>
    </w:p>
    <w:p w:rsidR="00121A85" w:rsidRPr="00B728C3" w:rsidRDefault="00121A85" w:rsidP="00121A85">
      <w:pPr>
        <w:pStyle w:val="3"/>
        <w:ind w:firstLine="709"/>
        <w:rPr>
          <w:lang w:val="uk-UA"/>
        </w:rPr>
      </w:pPr>
      <w:r w:rsidRPr="00B728C3">
        <w:rPr>
          <w:i/>
          <w:sz w:val="28"/>
          <w:lang w:val="uk-UA"/>
        </w:rPr>
        <w:t>I</w:t>
      </w:r>
      <w:r w:rsidRPr="00B728C3">
        <w:rPr>
          <w:i/>
          <w:sz w:val="28"/>
          <w:vertAlign w:val="subscript"/>
          <w:lang w:val="uk-UA"/>
        </w:rPr>
        <w:t>с/с</w:t>
      </w:r>
      <w:r w:rsidRPr="00B728C3">
        <w:rPr>
          <w:i/>
          <w:sz w:val="28"/>
          <w:lang w:val="uk-UA"/>
        </w:rPr>
        <w:t xml:space="preserve"> = (Сф</w:t>
      </w:r>
      <w:r w:rsidRPr="00B728C3">
        <w:rPr>
          <w:i/>
          <w:sz w:val="28"/>
          <w:vertAlign w:val="subscript"/>
          <w:lang w:val="uk-UA"/>
        </w:rPr>
        <w:t>i</w:t>
      </w:r>
      <w:r w:rsidRPr="00B728C3">
        <w:rPr>
          <w:i/>
          <w:sz w:val="28"/>
          <w:lang w:val="uk-UA"/>
        </w:rPr>
        <w:t>/Спл</w:t>
      </w:r>
      <w:r w:rsidRPr="00B728C3">
        <w:rPr>
          <w:i/>
          <w:sz w:val="28"/>
          <w:vertAlign w:val="subscript"/>
          <w:lang w:val="uk-UA"/>
        </w:rPr>
        <w:t>i</w:t>
      </w:r>
      <w:r w:rsidRPr="00B728C3">
        <w:rPr>
          <w:i/>
          <w:sz w:val="28"/>
          <w:lang w:val="uk-UA"/>
        </w:rPr>
        <w:t>)</w:t>
      </w:r>
      <w:r w:rsidRPr="00B728C3">
        <w:rPr>
          <w:lang w:val="uk-UA"/>
        </w:rPr>
        <w:tab/>
      </w:r>
      <w:r w:rsidRPr="00B728C3">
        <w:rPr>
          <w:lang w:val="uk-UA"/>
        </w:rPr>
        <w:tab/>
        <w:t>Сф</w:t>
      </w:r>
      <w:r w:rsidRPr="00B728C3">
        <w:rPr>
          <w:vertAlign w:val="subscript"/>
          <w:lang w:val="uk-UA"/>
        </w:rPr>
        <w:t>i</w:t>
      </w:r>
      <w:r w:rsidRPr="00B728C3">
        <w:rPr>
          <w:lang w:val="uk-UA"/>
        </w:rPr>
        <w:t xml:space="preserve"> – собівартість фактична i-го виробу</w:t>
      </w:r>
    </w:p>
    <w:p w:rsidR="00121A85" w:rsidRDefault="00121A85" w:rsidP="00121A85">
      <w:pPr>
        <w:pStyle w:val="3"/>
        <w:ind w:left="2831" w:firstLine="709"/>
        <w:rPr>
          <w:lang w:val="uk-UA"/>
        </w:rPr>
      </w:pPr>
      <w:r w:rsidRPr="00B728C3">
        <w:rPr>
          <w:lang w:val="uk-UA"/>
        </w:rPr>
        <w:t>Спл</w:t>
      </w:r>
      <w:r w:rsidRPr="00B728C3">
        <w:rPr>
          <w:vertAlign w:val="subscript"/>
          <w:lang w:val="uk-UA"/>
        </w:rPr>
        <w:t>i</w:t>
      </w:r>
      <w:r w:rsidRPr="00B728C3">
        <w:rPr>
          <w:lang w:val="uk-UA"/>
        </w:rPr>
        <w:t xml:space="preserve"> – собівартість планова i-го виробу</w:t>
      </w:r>
    </w:p>
    <w:p w:rsidR="00121A85" w:rsidRDefault="00121A85" w:rsidP="00121A85">
      <w:pPr>
        <w:pStyle w:val="3"/>
        <w:spacing w:before="120"/>
        <w:ind w:firstLine="720"/>
        <w:jc w:val="center"/>
        <w:rPr>
          <w:u w:val="single"/>
          <w:lang w:val="uk-UA"/>
        </w:rPr>
      </w:pPr>
      <w:r w:rsidRPr="0019538A">
        <w:rPr>
          <w:u w:val="single"/>
          <w:lang w:val="uk-UA"/>
        </w:rPr>
        <w:t>Техніко-економічні чинники зниження собівартості</w:t>
      </w:r>
    </w:p>
    <w:p w:rsidR="00121A85" w:rsidRPr="0019538A" w:rsidRDefault="00121A85" w:rsidP="00121A85">
      <w:pPr>
        <w:pStyle w:val="3"/>
        <w:spacing w:before="120"/>
        <w:ind w:firstLine="720"/>
        <w:jc w:val="center"/>
        <w:rPr>
          <w:u w:val="single"/>
          <w:lang w:val="uk-UA"/>
        </w:rPr>
      </w:pPr>
      <w:r>
        <w:rPr>
          <w:noProof/>
          <w:u w:val="single"/>
        </w:rPr>
        <mc:AlternateContent>
          <mc:Choice Requires="wps">
            <w:drawing>
              <wp:anchor distT="0" distB="0" distL="114300" distR="114300" simplePos="0" relativeHeight="251660288" behindDoc="0" locked="0" layoutInCell="1" allowOverlap="1">
                <wp:simplePos x="0" y="0"/>
                <wp:positionH relativeFrom="column">
                  <wp:posOffset>4914900</wp:posOffset>
                </wp:positionH>
                <wp:positionV relativeFrom="paragraph">
                  <wp:posOffset>31750</wp:posOffset>
                </wp:positionV>
                <wp:extent cx="571500" cy="228600"/>
                <wp:effectExtent l="5080" t="5715" r="42545" b="70485"/>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228600"/>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2.5pt" to="6in,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">
                <v:stroke endarrow="open"/>
              </v:line>
            </w:pict>
          </mc:Fallback>
        </mc:AlternateContent>
      </w:r>
      <w:r>
        <w:rPr>
          <w:noProof/>
          <w:u w:val="single"/>
        </w:rPr>
        <mc:AlternateContent>
          <mc:Choice Requires="wps">
            <w:drawing>
              <wp:anchor distT="0" distB="0" distL="114300" distR="114300" simplePos="0" relativeHeight="251659264" behindDoc="0" locked="0" layoutInCell="1" allowOverlap="1">
                <wp:simplePos x="0" y="0"/>
                <wp:positionH relativeFrom="column">
                  <wp:posOffset>1143000</wp:posOffset>
                </wp:positionH>
                <wp:positionV relativeFrom="paragraph">
                  <wp:posOffset>31750</wp:posOffset>
                </wp:positionV>
                <wp:extent cx="571500" cy="228600"/>
                <wp:effectExtent l="43180" t="5715" r="13970" b="70485"/>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228600"/>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5pt" to="13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">
                <v:stroke endarrow="open"/>
              </v:line>
            </w:pict>
          </mc:Fallback>
        </mc:AlternateContent>
      </w:r>
      <w:r>
        <w:rPr>
          <w:noProof/>
          <w:u w:val="single"/>
        </w:rPr>
        <mc:AlternateContent>
          <mc:Choice Requires="wps">
            <w:drawing>
              <wp:anchor distT="0" distB="0" distL="114300" distR="114300" simplePos="0" relativeHeight="251661312" behindDoc="0" locked="0" layoutInCell="1" allowOverlap="1">
                <wp:simplePos x="0" y="0"/>
                <wp:positionH relativeFrom="column">
                  <wp:posOffset>3200400</wp:posOffset>
                </wp:positionH>
                <wp:positionV relativeFrom="paragraph">
                  <wp:posOffset>31750</wp:posOffset>
                </wp:positionV>
                <wp:extent cx="0" cy="228600"/>
                <wp:effectExtent l="71755" t="5715" r="80645" b="2286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2.5pt" to="252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">
                <v:stroke endarrow="open"/>
              </v:line>
            </w:pict>
          </mc:Fallback>
        </mc:AlternateContent>
      </w:r>
    </w:p>
    <w:tbl>
      <w:tblPr>
        <w:tblW w:w="0" w:type="auto"/>
        <w:tblLook w:val="01E0" w:firstRow="1" w:lastRow="1" w:firstColumn="1" w:lastColumn="1" w:noHBand="0" w:noVBand="0"/>
      </w:tblPr>
      <w:tblGrid>
        <w:gridCol w:w="3182"/>
        <w:gridCol w:w="3191"/>
        <w:gridCol w:w="3198"/>
      </w:tblGrid>
      <w:tr w:rsidR="00121A85" w:rsidRPr="00385A4F" w:rsidTr="00DE0A15">
        <w:trPr>
          <w:trHeight w:val="8092"/>
        </w:trPr>
        <w:tc>
          <w:tcPr>
            <w:tcW w:w="3284" w:type="dxa"/>
            <w:shd w:val="clear" w:color="auto" w:fill="auto"/>
          </w:tcPr>
          <w:p w:rsidR="00121A85" w:rsidRPr="00385A4F" w:rsidRDefault="00121A85" w:rsidP="00DE0A15">
            <w:pPr>
              <w:pStyle w:val="3"/>
              <w:jc w:val="center"/>
              <w:rPr>
                <w:i/>
                <w:lang w:val="uk-UA"/>
              </w:rPr>
            </w:pPr>
            <w:r w:rsidRPr="00385A4F">
              <w:rPr>
                <w:i/>
                <w:lang w:val="uk-UA"/>
              </w:rPr>
              <w:lastRenderedPageBreak/>
              <w:t>Підвищення технічного рівня виробництва:</w:t>
            </w:r>
          </w:p>
          <w:p w:rsidR="00121A85" w:rsidRPr="00385A4F" w:rsidRDefault="00121A85" w:rsidP="00DE0A15">
            <w:pPr>
              <w:pStyle w:val="3"/>
              <w:jc w:val="left"/>
              <w:rPr>
                <w:lang w:val="uk-UA"/>
              </w:rPr>
            </w:pPr>
            <w:r w:rsidRPr="00385A4F">
              <w:rPr>
                <w:lang w:val="uk-UA"/>
              </w:rPr>
              <w:t>- впровадження нової, прогресивної технології;</w:t>
            </w:r>
          </w:p>
          <w:p w:rsidR="00121A85" w:rsidRPr="00385A4F" w:rsidRDefault="00121A85" w:rsidP="00DE0A15">
            <w:pPr>
              <w:pStyle w:val="3"/>
              <w:jc w:val="left"/>
              <w:rPr>
                <w:lang w:val="uk-UA"/>
              </w:rPr>
            </w:pPr>
            <w:r w:rsidRPr="00385A4F">
              <w:rPr>
                <w:lang w:val="uk-UA"/>
              </w:rPr>
              <w:t>- механізація і автоматизація виробничих процесів;</w:t>
            </w:r>
          </w:p>
          <w:p w:rsidR="00121A85" w:rsidRPr="00385A4F" w:rsidRDefault="00121A85" w:rsidP="00DE0A15">
            <w:pPr>
              <w:pStyle w:val="3"/>
              <w:jc w:val="left"/>
              <w:rPr>
                <w:lang w:val="uk-UA"/>
              </w:rPr>
            </w:pPr>
            <w:r w:rsidRPr="00385A4F">
              <w:rPr>
                <w:lang w:val="uk-UA"/>
              </w:rPr>
              <w:t>- поліпшення використання і застосування нових видів сировини і матеріалів;</w:t>
            </w:r>
          </w:p>
          <w:p w:rsidR="00121A85" w:rsidRPr="00385A4F" w:rsidRDefault="00121A85" w:rsidP="00DE0A15">
            <w:pPr>
              <w:pStyle w:val="3"/>
              <w:jc w:val="left"/>
              <w:rPr>
                <w:lang w:val="uk-UA"/>
              </w:rPr>
            </w:pPr>
            <w:r w:rsidRPr="00385A4F">
              <w:rPr>
                <w:lang w:val="uk-UA"/>
              </w:rPr>
              <w:t>- зміна конструкції і технічних характеристик виробів;</w:t>
            </w:r>
          </w:p>
          <w:p w:rsidR="00121A85" w:rsidRPr="00385A4F" w:rsidRDefault="00121A85" w:rsidP="00DE0A15">
            <w:pPr>
              <w:pStyle w:val="3"/>
              <w:jc w:val="left"/>
              <w:rPr>
                <w:lang w:val="uk-UA"/>
              </w:rPr>
            </w:pPr>
            <w:r w:rsidRPr="00385A4F">
              <w:rPr>
                <w:lang w:val="uk-UA"/>
              </w:rPr>
              <w:t>- інші чинники.</w:t>
            </w:r>
          </w:p>
          <w:p w:rsidR="00121A85" w:rsidRPr="00385A4F" w:rsidRDefault="00121A85" w:rsidP="00DE0A15">
            <w:pPr>
              <w:ind w:firstLine="426"/>
              <w:jc w:val="both"/>
              <w:rPr>
                <w:i/>
                <w:sz w:val="28"/>
                <w:vertAlign w:val="subscript"/>
                <w:lang w:val="uk-UA"/>
              </w:rPr>
            </w:pPr>
            <w:r w:rsidRPr="00385A4F">
              <w:rPr>
                <w:i/>
                <w:sz w:val="28"/>
                <w:lang w:val="uk-UA"/>
              </w:rPr>
              <w:t>Э</w:t>
            </w:r>
            <w:r w:rsidRPr="00385A4F">
              <w:rPr>
                <w:i/>
                <w:sz w:val="28"/>
                <w:vertAlign w:val="subscript"/>
                <w:lang w:val="uk-UA"/>
              </w:rPr>
              <w:t xml:space="preserve">ТЗ </w:t>
            </w:r>
            <w:r w:rsidRPr="00385A4F">
              <w:rPr>
                <w:i/>
                <w:sz w:val="28"/>
                <w:lang w:val="uk-UA"/>
              </w:rPr>
              <w:t>= (С</w:t>
            </w:r>
            <w:r w:rsidRPr="00385A4F">
              <w:rPr>
                <w:i/>
                <w:sz w:val="28"/>
                <w:vertAlign w:val="subscript"/>
                <w:lang w:val="uk-UA"/>
              </w:rPr>
              <w:t xml:space="preserve">Б </w:t>
            </w:r>
            <w:r w:rsidRPr="00385A4F">
              <w:rPr>
                <w:i/>
                <w:sz w:val="28"/>
                <w:lang w:val="uk-UA"/>
              </w:rPr>
              <w:t>– С</w:t>
            </w:r>
            <w:r w:rsidRPr="00385A4F">
              <w:rPr>
                <w:i/>
                <w:sz w:val="28"/>
                <w:vertAlign w:val="subscript"/>
                <w:lang w:val="uk-UA"/>
              </w:rPr>
              <w:t>Н</w:t>
            </w:r>
            <w:r w:rsidRPr="00385A4F">
              <w:rPr>
                <w:i/>
                <w:sz w:val="28"/>
                <w:lang w:val="uk-UA"/>
              </w:rPr>
              <w:t>) ∙ Q</w:t>
            </w:r>
            <w:r w:rsidRPr="00385A4F">
              <w:rPr>
                <w:i/>
                <w:sz w:val="28"/>
                <w:vertAlign w:val="subscript"/>
                <w:lang w:val="uk-UA"/>
              </w:rPr>
              <w:t>H</w:t>
            </w:r>
          </w:p>
          <w:p w:rsidR="00121A85" w:rsidRPr="00385A4F" w:rsidRDefault="00121A85" w:rsidP="00DE0A15">
            <w:pPr>
              <w:rPr>
                <w:lang w:val="uk-UA"/>
              </w:rPr>
            </w:pPr>
            <w:r w:rsidRPr="00385A4F">
              <w:rPr>
                <w:lang w:val="uk-UA"/>
              </w:rPr>
              <w:t>Э</w:t>
            </w:r>
            <w:r w:rsidRPr="00385A4F">
              <w:rPr>
                <w:vertAlign w:val="subscript"/>
                <w:lang w:val="uk-UA"/>
              </w:rPr>
              <w:t>ТЗ</w:t>
            </w:r>
            <w:r w:rsidRPr="00385A4F">
              <w:rPr>
                <w:lang w:val="uk-UA"/>
              </w:rPr>
              <w:t xml:space="preserve"> - економія прямих поточних витрат;</w:t>
            </w:r>
          </w:p>
          <w:p w:rsidR="00121A85" w:rsidRPr="00385A4F" w:rsidRDefault="00121A85" w:rsidP="00DE0A15">
            <w:pPr>
              <w:jc w:val="both"/>
              <w:rPr>
                <w:lang w:val="uk-UA"/>
              </w:rPr>
            </w:pPr>
            <w:r w:rsidRPr="00385A4F">
              <w:rPr>
                <w:lang w:val="uk-UA"/>
              </w:rPr>
              <w:t>С</w:t>
            </w:r>
            <w:r w:rsidRPr="00385A4F">
              <w:rPr>
                <w:vertAlign w:val="subscript"/>
                <w:lang w:val="uk-UA"/>
              </w:rPr>
              <w:t>Б</w:t>
            </w:r>
            <w:r w:rsidRPr="00385A4F">
              <w:rPr>
                <w:lang w:val="uk-UA"/>
              </w:rPr>
              <w:t xml:space="preserve"> - прямі поточні витрати на одиницю продукції до впровадження заходу;</w:t>
            </w:r>
          </w:p>
          <w:p w:rsidR="00121A85" w:rsidRPr="00385A4F" w:rsidRDefault="00121A85" w:rsidP="00DE0A15">
            <w:pPr>
              <w:jc w:val="both"/>
              <w:outlineLvl w:val="0"/>
              <w:rPr>
                <w:lang w:val="uk-UA"/>
              </w:rPr>
            </w:pPr>
            <w:r w:rsidRPr="00385A4F">
              <w:rPr>
                <w:lang w:val="uk-UA"/>
              </w:rPr>
              <w:t>С</w:t>
            </w:r>
            <w:r w:rsidRPr="00385A4F">
              <w:rPr>
                <w:vertAlign w:val="subscript"/>
                <w:lang w:val="uk-UA"/>
              </w:rPr>
              <w:t>Н</w:t>
            </w:r>
            <w:r w:rsidRPr="00385A4F">
              <w:rPr>
                <w:lang w:val="uk-UA"/>
              </w:rPr>
              <w:t xml:space="preserve"> - прямі поточні витрати після впровадження заходу;</w:t>
            </w:r>
          </w:p>
          <w:p w:rsidR="00121A85" w:rsidRPr="00385A4F" w:rsidRDefault="00121A85" w:rsidP="00DE0A15">
            <w:pPr>
              <w:pStyle w:val="3"/>
              <w:jc w:val="left"/>
              <w:rPr>
                <w:u w:val="single"/>
                <w:lang w:val="uk-UA"/>
              </w:rPr>
            </w:pPr>
            <w:r w:rsidRPr="00385A4F">
              <w:rPr>
                <w:lang w:val="uk-UA"/>
              </w:rPr>
              <w:t>Q</w:t>
            </w:r>
            <w:r w:rsidRPr="00385A4F">
              <w:rPr>
                <w:vertAlign w:val="subscript"/>
                <w:lang w:val="uk-UA"/>
              </w:rPr>
              <w:t>Н</w:t>
            </w:r>
            <w:r w:rsidRPr="00385A4F">
              <w:rPr>
                <w:lang w:val="uk-UA"/>
              </w:rPr>
              <w:t xml:space="preserve"> - об'єм продукції в натуральних одиницях від початку впровадження заходу до кінця планованого року.</w:t>
            </w:r>
          </w:p>
        </w:tc>
        <w:tc>
          <w:tcPr>
            <w:tcW w:w="3284" w:type="dxa"/>
            <w:shd w:val="clear" w:color="auto" w:fill="auto"/>
          </w:tcPr>
          <w:p w:rsidR="00121A85" w:rsidRPr="00385A4F" w:rsidRDefault="00121A85" w:rsidP="00DE0A15">
            <w:pPr>
              <w:pStyle w:val="3"/>
              <w:jc w:val="center"/>
              <w:rPr>
                <w:i/>
                <w:lang w:val="uk-UA"/>
              </w:rPr>
            </w:pPr>
            <w:r w:rsidRPr="00385A4F">
              <w:rPr>
                <w:i/>
                <w:lang w:val="uk-UA"/>
              </w:rPr>
              <w:t>Поліпшення організації виробництва:</w:t>
            </w:r>
          </w:p>
          <w:p w:rsidR="00121A85" w:rsidRPr="00385A4F" w:rsidRDefault="00121A85" w:rsidP="00DE0A15">
            <w:pPr>
              <w:pStyle w:val="3"/>
              <w:jc w:val="left"/>
              <w:rPr>
                <w:lang w:val="uk-UA"/>
              </w:rPr>
            </w:pPr>
            <w:r w:rsidRPr="00385A4F">
              <w:rPr>
                <w:lang w:val="uk-UA"/>
              </w:rPr>
              <w:t>- зміни в організації виробництва, формах і методах праці при розвитку спеціалізації виробництва;</w:t>
            </w:r>
          </w:p>
          <w:p w:rsidR="00121A85" w:rsidRPr="00385A4F" w:rsidRDefault="00121A85" w:rsidP="00DE0A15">
            <w:pPr>
              <w:pStyle w:val="3"/>
              <w:jc w:val="left"/>
              <w:rPr>
                <w:lang w:val="uk-UA"/>
              </w:rPr>
            </w:pPr>
            <w:r w:rsidRPr="00385A4F">
              <w:rPr>
                <w:lang w:val="uk-UA"/>
              </w:rPr>
              <w:t>- вдосконалення управління виробництвом і скорочення витрат на нього;</w:t>
            </w:r>
          </w:p>
          <w:p w:rsidR="00121A85" w:rsidRPr="00385A4F" w:rsidRDefault="00121A85" w:rsidP="00DE0A15">
            <w:pPr>
              <w:pStyle w:val="3"/>
              <w:jc w:val="left"/>
              <w:rPr>
                <w:lang w:val="uk-UA"/>
              </w:rPr>
            </w:pPr>
            <w:r w:rsidRPr="00385A4F">
              <w:rPr>
                <w:lang w:val="uk-UA"/>
              </w:rPr>
              <w:t>- поліпшення використання основних фондів;</w:t>
            </w:r>
          </w:p>
          <w:p w:rsidR="00121A85" w:rsidRPr="00385A4F" w:rsidRDefault="00121A85" w:rsidP="00DE0A15">
            <w:pPr>
              <w:pStyle w:val="3"/>
              <w:jc w:val="left"/>
              <w:rPr>
                <w:lang w:val="uk-UA"/>
              </w:rPr>
            </w:pPr>
            <w:r w:rsidRPr="00385A4F">
              <w:rPr>
                <w:lang w:val="uk-UA"/>
              </w:rPr>
              <w:t>- поліпшення матеріально-технічного постачання;</w:t>
            </w:r>
          </w:p>
          <w:p w:rsidR="00121A85" w:rsidRPr="00385A4F" w:rsidRDefault="00121A85" w:rsidP="00DE0A15">
            <w:pPr>
              <w:pStyle w:val="3"/>
              <w:jc w:val="left"/>
              <w:rPr>
                <w:lang w:val="uk-UA"/>
              </w:rPr>
            </w:pPr>
            <w:r w:rsidRPr="00385A4F">
              <w:rPr>
                <w:lang w:val="uk-UA"/>
              </w:rPr>
              <w:t>- скорочення транспортних витрат;</w:t>
            </w:r>
          </w:p>
          <w:p w:rsidR="00121A85" w:rsidRPr="00385A4F" w:rsidRDefault="00121A85" w:rsidP="00DE0A15">
            <w:pPr>
              <w:pStyle w:val="3"/>
              <w:jc w:val="left"/>
              <w:rPr>
                <w:lang w:val="uk-UA"/>
              </w:rPr>
            </w:pPr>
            <w:r w:rsidRPr="00385A4F">
              <w:rPr>
                <w:lang w:val="uk-UA"/>
              </w:rPr>
              <w:t>- вдосконалення обслуговування основного виробництва;</w:t>
            </w:r>
          </w:p>
          <w:p w:rsidR="00121A85" w:rsidRPr="00385A4F" w:rsidRDefault="00121A85" w:rsidP="00DE0A15">
            <w:pPr>
              <w:pStyle w:val="3"/>
              <w:jc w:val="left"/>
              <w:rPr>
                <w:lang w:val="uk-UA"/>
              </w:rPr>
            </w:pPr>
            <w:r w:rsidRPr="00385A4F">
              <w:rPr>
                <w:lang w:val="uk-UA"/>
              </w:rPr>
              <w:t>- інші чинники.</w:t>
            </w:r>
          </w:p>
          <w:p w:rsidR="00121A85" w:rsidRPr="00385A4F" w:rsidRDefault="00121A85" w:rsidP="00DE0A15">
            <w:pPr>
              <w:ind w:firstLine="426"/>
              <w:jc w:val="both"/>
              <w:rPr>
                <w:bdr w:val="single" w:sz="12" w:space="0" w:color="auto" w:shadow="1"/>
                <w:lang w:val="uk-UA"/>
              </w:rPr>
            </w:pPr>
            <w:r w:rsidRPr="00385A4F">
              <w:rPr>
                <w:i/>
                <w:sz w:val="28"/>
                <w:lang w:val="uk-UA"/>
              </w:rPr>
              <w:t>Э</w:t>
            </w:r>
            <w:r w:rsidRPr="00385A4F">
              <w:rPr>
                <w:i/>
                <w:sz w:val="28"/>
                <w:vertAlign w:val="subscript"/>
                <w:lang w:val="uk-UA"/>
              </w:rPr>
              <w:t xml:space="preserve">З </w:t>
            </w:r>
            <w:r w:rsidRPr="00385A4F">
              <w:rPr>
                <w:i/>
                <w:sz w:val="28"/>
                <w:lang w:val="uk-UA"/>
              </w:rPr>
              <w:t>= (Ч</w:t>
            </w:r>
            <w:r w:rsidRPr="00385A4F">
              <w:rPr>
                <w:i/>
                <w:sz w:val="28"/>
                <w:vertAlign w:val="subscript"/>
                <w:lang w:val="uk-UA"/>
              </w:rPr>
              <w:t xml:space="preserve">Б </w:t>
            </w:r>
            <w:r w:rsidRPr="00385A4F">
              <w:rPr>
                <w:i/>
                <w:sz w:val="28"/>
                <w:lang w:val="uk-UA"/>
              </w:rPr>
              <w:t>– Ч</w:t>
            </w:r>
            <w:r w:rsidRPr="00385A4F">
              <w:rPr>
                <w:i/>
                <w:sz w:val="28"/>
                <w:vertAlign w:val="subscript"/>
                <w:lang w:val="uk-UA"/>
              </w:rPr>
              <w:t>Н</w:t>
            </w:r>
            <w:r w:rsidRPr="00385A4F">
              <w:rPr>
                <w:i/>
                <w:sz w:val="28"/>
                <w:lang w:val="uk-UA"/>
              </w:rPr>
              <w:t>) ∙ З</w:t>
            </w:r>
            <w:r w:rsidRPr="00385A4F">
              <w:rPr>
                <w:i/>
                <w:sz w:val="28"/>
                <w:vertAlign w:val="subscript"/>
                <w:lang w:val="uk-UA"/>
              </w:rPr>
              <w:t>H</w:t>
            </w:r>
            <w:r w:rsidRPr="00385A4F">
              <w:rPr>
                <w:bdr w:val="single" w:sz="12" w:space="0" w:color="auto" w:shadow="1"/>
                <w:lang w:val="uk-UA"/>
              </w:rPr>
              <w:t xml:space="preserve"> </w:t>
            </w:r>
          </w:p>
          <w:p w:rsidR="00121A85" w:rsidRPr="00385A4F" w:rsidRDefault="00121A85" w:rsidP="00DE0A15">
            <w:pPr>
              <w:pStyle w:val="2"/>
              <w:ind w:right="0" w:firstLine="0"/>
              <w:rPr>
                <w:b w:val="0"/>
                <w:sz w:val="24"/>
                <w:szCs w:val="24"/>
                <w:lang w:val="uk-UA"/>
              </w:rPr>
            </w:pPr>
            <w:r w:rsidRPr="00385A4F">
              <w:rPr>
                <w:b w:val="0"/>
                <w:sz w:val="24"/>
                <w:lang w:val="uk-UA"/>
              </w:rPr>
              <w:t>Э</w:t>
            </w:r>
            <w:r w:rsidRPr="00385A4F">
              <w:rPr>
                <w:b w:val="0"/>
                <w:sz w:val="24"/>
                <w:vertAlign w:val="subscript"/>
                <w:lang w:val="uk-UA"/>
              </w:rPr>
              <w:t>З</w:t>
            </w:r>
            <w:r w:rsidRPr="00385A4F">
              <w:rPr>
                <w:b w:val="0"/>
                <w:sz w:val="24"/>
                <w:lang w:val="uk-UA"/>
              </w:rPr>
              <w:t xml:space="preserve"> – </w:t>
            </w:r>
            <w:r w:rsidRPr="00385A4F">
              <w:rPr>
                <w:b w:val="0"/>
                <w:sz w:val="24"/>
                <w:szCs w:val="24"/>
                <w:lang w:val="uk-UA"/>
              </w:rPr>
              <w:t>економія по зарплаті у зв'язку з вивільненням управлінського персоналу;</w:t>
            </w:r>
          </w:p>
          <w:p w:rsidR="00121A85" w:rsidRPr="00385A4F" w:rsidRDefault="00121A85" w:rsidP="00DE0A15">
            <w:pPr>
              <w:jc w:val="both"/>
              <w:rPr>
                <w:lang w:val="uk-UA"/>
              </w:rPr>
            </w:pPr>
            <w:r w:rsidRPr="00385A4F">
              <w:rPr>
                <w:lang w:val="uk-UA"/>
              </w:rPr>
              <w:t>Ч</w:t>
            </w:r>
            <w:r w:rsidRPr="00385A4F">
              <w:rPr>
                <w:vertAlign w:val="subscript"/>
                <w:lang w:val="uk-UA"/>
              </w:rPr>
              <w:t>Н</w:t>
            </w:r>
            <w:r w:rsidRPr="00385A4F">
              <w:rPr>
                <w:lang w:val="uk-UA"/>
              </w:rPr>
              <w:t xml:space="preserve"> – чисельність працівників в планованому періоді;</w:t>
            </w:r>
          </w:p>
          <w:p w:rsidR="00121A85" w:rsidRPr="00385A4F" w:rsidRDefault="00121A85" w:rsidP="00DE0A15">
            <w:pPr>
              <w:jc w:val="both"/>
              <w:rPr>
                <w:lang w:val="uk-UA"/>
              </w:rPr>
            </w:pPr>
            <w:r w:rsidRPr="00385A4F">
              <w:rPr>
                <w:lang w:val="uk-UA"/>
              </w:rPr>
              <w:t>Ч</w:t>
            </w:r>
            <w:r w:rsidRPr="00385A4F">
              <w:rPr>
                <w:vertAlign w:val="subscript"/>
                <w:lang w:val="uk-UA"/>
              </w:rPr>
              <w:t>Б</w:t>
            </w:r>
            <w:r w:rsidRPr="00385A4F">
              <w:rPr>
                <w:lang w:val="uk-UA"/>
              </w:rPr>
              <w:t xml:space="preserve"> – чисельність працівників у базовому періоді;</w:t>
            </w:r>
          </w:p>
          <w:p w:rsidR="00121A85" w:rsidRPr="00385A4F" w:rsidRDefault="00121A85" w:rsidP="00DE0A15">
            <w:pPr>
              <w:pStyle w:val="3"/>
              <w:jc w:val="left"/>
              <w:rPr>
                <w:u w:val="single"/>
              </w:rPr>
            </w:pPr>
            <w:r w:rsidRPr="00385A4F">
              <w:rPr>
                <w:lang w:val="uk-UA"/>
              </w:rPr>
              <w:t>З</w:t>
            </w:r>
            <w:r w:rsidRPr="00385A4F">
              <w:rPr>
                <w:vertAlign w:val="subscript"/>
                <w:lang w:val="uk-UA"/>
              </w:rPr>
              <w:t>Н</w:t>
            </w:r>
            <w:r w:rsidRPr="00385A4F">
              <w:rPr>
                <w:lang w:val="uk-UA"/>
              </w:rPr>
              <w:t xml:space="preserve"> – середня зарплата в планованому періоді.</w:t>
            </w:r>
          </w:p>
        </w:tc>
        <w:tc>
          <w:tcPr>
            <w:tcW w:w="3285" w:type="dxa"/>
            <w:shd w:val="clear" w:color="auto" w:fill="auto"/>
          </w:tcPr>
          <w:p w:rsidR="00121A85" w:rsidRPr="00385A4F" w:rsidRDefault="00121A85" w:rsidP="00DE0A15">
            <w:pPr>
              <w:jc w:val="center"/>
              <w:rPr>
                <w:i/>
                <w:lang w:val="uk-UA"/>
              </w:rPr>
            </w:pPr>
            <w:r w:rsidRPr="00385A4F">
              <w:rPr>
                <w:i/>
                <w:lang w:val="uk-UA"/>
              </w:rPr>
              <w:t>Зміна структури і трудомісткості продукції, що випускається:</w:t>
            </w:r>
          </w:p>
          <w:p w:rsidR="00121A85" w:rsidRPr="00385A4F" w:rsidRDefault="00121A85" w:rsidP="00DE0A15">
            <w:pPr>
              <w:rPr>
                <w:lang w:val="uk-UA"/>
              </w:rPr>
            </w:pPr>
            <w:r w:rsidRPr="00385A4F">
              <w:rPr>
                <w:lang w:val="uk-UA"/>
              </w:rPr>
              <w:t>- відносна економія на умовно-постійних витратах:</w:t>
            </w:r>
          </w:p>
          <w:p w:rsidR="00121A85" w:rsidRPr="00385A4F" w:rsidRDefault="00121A85" w:rsidP="00DE0A15">
            <w:pPr>
              <w:ind w:firstLine="452"/>
              <w:rPr>
                <w:lang w:val="uk-UA"/>
              </w:rPr>
            </w:pPr>
            <w:r w:rsidRPr="00385A4F">
              <w:rPr>
                <w:i/>
                <w:sz w:val="28"/>
                <w:lang w:val="uk-UA"/>
              </w:rPr>
              <w:t>Э</w:t>
            </w:r>
            <w:r w:rsidRPr="00385A4F">
              <w:rPr>
                <w:i/>
                <w:sz w:val="28"/>
                <w:vertAlign w:val="subscript"/>
                <w:lang w:val="uk-UA"/>
              </w:rPr>
              <w:t xml:space="preserve">У </w:t>
            </w:r>
            <w:r w:rsidRPr="00385A4F">
              <w:rPr>
                <w:i/>
                <w:sz w:val="28"/>
                <w:lang w:val="uk-UA"/>
              </w:rPr>
              <w:t>= (ΔQ</w:t>
            </w:r>
            <w:r w:rsidRPr="00385A4F">
              <w:rPr>
                <w:i/>
                <w:sz w:val="28"/>
                <w:vertAlign w:val="subscript"/>
                <w:lang w:val="uk-UA"/>
              </w:rPr>
              <w:t xml:space="preserve"> </w:t>
            </w:r>
            <w:r w:rsidRPr="00385A4F">
              <w:rPr>
                <w:i/>
                <w:sz w:val="28"/>
                <w:lang w:val="uk-UA"/>
              </w:rPr>
              <w:t>– П</w:t>
            </w:r>
            <w:r w:rsidRPr="00385A4F">
              <w:rPr>
                <w:i/>
                <w:sz w:val="28"/>
                <w:vertAlign w:val="subscript"/>
                <w:lang w:val="uk-UA"/>
              </w:rPr>
              <w:t>Б</w:t>
            </w:r>
            <w:r w:rsidRPr="00385A4F">
              <w:rPr>
                <w:i/>
                <w:sz w:val="28"/>
                <w:lang w:val="uk-UA"/>
              </w:rPr>
              <w:t>)/100</w:t>
            </w:r>
          </w:p>
          <w:p w:rsidR="00121A85" w:rsidRPr="00385A4F" w:rsidRDefault="00121A85" w:rsidP="00DE0A15">
            <w:pPr>
              <w:rPr>
                <w:lang w:val="uk-UA"/>
              </w:rPr>
            </w:pPr>
            <w:r w:rsidRPr="00385A4F">
              <w:rPr>
                <w:lang w:val="uk-UA"/>
              </w:rPr>
              <w:t>Э</w:t>
            </w:r>
            <w:r w:rsidRPr="00385A4F">
              <w:rPr>
                <w:vertAlign w:val="subscript"/>
                <w:lang w:val="uk-UA"/>
              </w:rPr>
              <w:t>У</w:t>
            </w:r>
            <w:r w:rsidRPr="00385A4F">
              <w:rPr>
                <w:lang w:val="uk-UA"/>
              </w:rPr>
              <w:t xml:space="preserve"> - економія умовно-постійних витрат;</w:t>
            </w:r>
          </w:p>
          <w:p w:rsidR="00121A85" w:rsidRPr="00385A4F" w:rsidRDefault="00121A85" w:rsidP="00DE0A15">
            <w:pPr>
              <w:rPr>
                <w:lang w:val="uk-UA"/>
              </w:rPr>
            </w:pPr>
            <w:r w:rsidRPr="00385A4F">
              <w:rPr>
                <w:lang w:val="uk-UA"/>
              </w:rPr>
              <w:t>П</w:t>
            </w:r>
            <w:r w:rsidRPr="00385A4F">
              <w:rPr>
                <w:vertAlign w:val="subscript"/>
                <w:lang w:val="uk-UA"/>
              </w:rPr>
              <w:t>Б</w:t>
            </w:r>
            <w:r w:rsidRPr="00385A4F">
              <w:rPr>
                <w:lang w:val="uk-UA"/>
              </w:rPr>
              <w:t xml:space="preserve"> - сума умовно-постійних витрат у базисному році;</w:t>
            </w:r>
          </w:p>
          <w:p w:rsidR="00121A85" w:rsidRPr="00385A4F" w:rsidRDefault="00121A85" w:rsidP="00DE0A15">
            <w:pPr>
              <w:rPr>
                <w:lang w:val="uk-UA"/>
              </w:rPr>
            </w:pPr>
            <w:r w:rsidRPr="00385A4F">
              <w:rPr>
                <w:lang w:val="uk-UA"/>
              </w:rPr>
              <w:t>∆Q - темп приросту товарної продукції в порівнянні з базисним роком.</w:t>
            </w:r>
          </w:p>
          <w:p w:rsidR="00121A85" w:rsidRPr="00385A4F" w:rsidRDefault="00121A85" w:rsidP="00DE0A15">
            <w:pPr>
              <w:rPr>
                <w:lang w:val="uk-UA"/>
              </w:rPr>
            </w:pPr>
            <w:r w:rsidRPr="00385A4F">
              <w:rPr>
                <w:lang w:val="uk-UA"/>
              </w:rPr>
              <w:t>- загальна економія на амортизаційних відрахуваннях:</w:t>
            </w:r>
          </w:p>
          <w:p w:rsidR="00121A85" w:rsidRPr="00385A4F" w:rsidRDefault="00121A85" w:rsidP="00DE0A15">
            <w:pPr>
              <w:jc w:val="center"/>
              <w:rPr>
                <w:lang w:val="uk-UA"/>
              </w:rPr>
            </w:pPr>
            <w:r w:rsidRPr="00385A4F">
              <w:rPr>
                <w:i/>
                <w:sz w:val="28"/>
                <w:lang w:val="uk-UA"/>
              </w:rPr>
              <w:t>Э</w:t>
            </w:r>
            <w:r w:rsidRPr="00385A4F">
              <w:rPr>
                <w:i/>
                <w:sz w:val="28"/>
                <w:vertAlign w:val="subscript"/>
                <w:lang w:val="uk-UA"/>
              </w:rPr>
              <w:t>А</w:t>
            </w:r>
            <w:r w:rsidRPr="00385A4F">
              <w:rPr>
                <w:i/>
                <w:sz w:val="28"/>
                <w:lang w:val="uk-UA"/>
              </w:rPr>
              <w:t>=(А</w:t>
            </w:r>
            <w:r w:rsidRPr="00385A4F">
              <w:rPr>
                <w:i/>
                <w:sz w:val="28"/>
                <w:vertAlign w:val="subscript"/>
                <w:lang w:val="uk-UA"/>
              </w:rPr>
              <w:t>Б</w:t>
            </w:r>
            <w:r w:rsidRPr="00385A4F">
              <w:rPr>
                <w:i/>
                <w:sz w:val="28"/>
                <w:lang w:val="uk-UA"/>
              </w:rPr>
              <w:t>/Q</w:t>
            </w:r>
            <w:r w:rsidRPr="00385A4F">
              <w:rPr>
                <w:i/>
                <w:sz w:val="28"/>
                <w:vertAlign w:val="subscript"/>
                <w:lang w:val="uk-UA"/>
              </w:rPr>
              <w:t>Б</w:t>
            </w:r>
            <w:r w:rsidRPr="00385A4F">
              <w:rPr>
                <w:i/>
                <w:sz w:val="28"/>
                <w:lang w:val="uk-UA"/>
              </w:rPr>
              <w:t>–A</w:t>
            </w:r>
            <w:r w:rsidRPr="00385A4F">
              <w:rPr>
                <w:i/>
                <w:sz w:val="28"/>
                <w:vertAlign w:val="subscript"/>
                <w:lang w:val="uk-UA"/>
              </w:rPr>
              <w:t>Н</w:t>
            </w:r>
            <w:r w:rsidRPr="00385A4F">
              <w:rPr>
                <w:i/>
                <w:sz w:val="28"/>
                <w:lang w:val="uk-UA"/>
              </w:rPr>
              <w:t>/Q</w:t>
            </w:r>
            <w:r w:rsidRPr="00385A4F">
              <w:rPr>
                <w:i/>
                <w:sz w:val="28"/>
                <w:vertAlign w:val="subscript"/>
                <w:lang w:val="uk-UA"/>
              </w:rPr>
              <w:t>H</w:t>
            </w:r>
            <w:r w:rsidRPr="00385A4F">
              <w:rPr>
                <w:i/>
                <w:sz w:val="28"/>
                <w:lang w:val="uk-UA"/>
              </w:rPr>
              <w:t>)∙Q</w:t>
            </w:r>
            <w:r w:rsidRPr="00385A4F">
              <w:rPr>
                <w:i/>
                <w:sz w:val="28"/>
                <w:vertAlign w:val="subscript"/>
                <w:lang w:val="uk-UA"/>
              </w:rPr>
              <w:t>H</w:t>
            </w:r>
            <w:r w:rsidRPr="00385A4F">
              <w:rPr>
                <w:i/>
                <w:sz w:val="28"/>
                <w:lang w:val="uk-UA"/>
              </w:rPr>
              <w:t xml:space="preserve"> ∙k</w:t>
            </w:r>
          </w:p>
          <w:p w:rsidR="00121A85" w:rsidRPr="00385A4F" w:rsidRDefault="00121A85" w:rsidP="00DE0A15">
            <w:pPr>
              <w:rPr>
                <w:lang w:val="uk-UA"/>
              </w:rPr>
            </w:pPr>
            <w:r w:rsidRPr="00385A4F">
              <w:rPr>
                <w:lang w:val="uk-UA"/>
              </w:rPr>
              <w:t>Э</w:t>
            </w:r>
            <w:r w:rsidRPr="00385A4F">
              <w:rPr>
                <w:vertAlign w:val="subscript"/>
                <w:lang w:val="uk-UA"/>
              </w:rPr>
              <w:t>А</w:t>
            </w:r>
            <w:r w:rsidRPr="00385A4F">
              <w:rPr>
                <w:lang w:val="uk-UA"/>
              </w:rPr>
              <w:t xml:space="preserve"> - економія у зв'язку з відносним зниженням амортизаційних відрахувань;</w:t>
            </w:r>
          </w:p>
          <w:p w:rsidR="00121A85" w:rsidRPr="00385A4F" w:rsidRDefault="00121A85" w:rsidP="00DE0A15">
            <w:pPr>
              <w:rPr>
                <w:lang w:val="uk-UA"/>
              </w:rPr>
            </w:pPr>
            <w:r w:rsidRPr="00385A4F">
              <w:rPr>
                <w:lang w:val="uk-UA"/>
              </w:rPr>
              <w:t>А</w:t>
            </w:r>
            <w:r w:rsidRPr="00385A4F">
              <w:rPr>
                <w:vertAlign w:val="subscript"/>
                <w:lang w:val="uk-UA"/>
              </w:rPr>
              <w:t>Б</w:t>
            </w:r>
            <w:r w:rsidRPr="00385A4F">
              <w:rPr>
                <w:lang w:val="uk-UA"/>
              </w:rPr>
              <w:t>, А</w:t>
            </w:r>
            <w:r w:rsidRPr="00385A4F">
              <w:rPr>
                <w:vertAlign w:val="subscript"/>
                <w:lang w:val="uk-UA"/>
              </w:rPr>
              <w:t>Н</w:t>
            </w:r>
            <w:r w:rsidRPr="00385A4F">
              <w:rPr>
                <w:lang w:val="uk-UA"/>
              </w:rPr>
              <w:t xml:space="preserve"> - сума амортизаційних відрахувань у базисному і планованому році;</w:t>
            </w:r>
          </w:p>
          <w:p w:rsidR="00121A85" w:rsidRPr="00385A4F" w:rsidRDefault="00121A85" w:rsidP="00DE0A15">
            <w:pPr>
              <w:rPr>
                <w:lang w:val="uk-UA"/>
              </w:rPr>
            </w:pPr>
            <w:r w:rsidRPr="00385A4F">
              <w:rPr>
                <w:lang w:val="uk-UA"/>
              </w:rPr>
              <w:t>k - коефіцієнт, що враховує величину амортизаційних відрахувань, відношуваних на собівартість продукції у базисному році;</w:t>
            </w:r>
          </w:p>
          <w:p w:rsidR="00121A85" w:rsidRPr="00385A4F" w:rsidRDefault="00121A85" w:rsidP="00DE0A15">
            <w:pPr>
              <w:pStyle w:val="3"/>
              <w:jc w:val="left"/>
              <w:rPr>
                <w:lang w:val="uk-UA"/>
              </w:rPr>
            </w:pPr>
            <w:r w:rsidRPr="00385A4F">
              <w:rPr>
                <w:lang w:val="uk-UA"/>
              </w:rPr>
              <w:t>Q</w:t>
            </w:r>
            <w:r w:rsidRPr="00385A4F">
              <w:rPr>
                <w:vertAlign w:val="subscript"/>
                <w:lang w:val="uk-UA"/>
              </w:rPr>
              <w:t>0</w:t>
            </w:r>
            <w:r w:rsidRPr="00385A4F">
              <w:rPr>
                <w:lang w:val="uk-UA"/>
              </w:rPr>
              <w:t>, Q</w:t>
            </w:r>
            <w:r w:rsidRPr="00385A4F">
              <w:rPr>
                <w:vertAlign w:val="subscript"/>
                <w:lang w:val="uk-UA"/>
              </w:rPr>
              <w:t>1</w:t>
            </w:r>
            <w:r w:rsidRPr="00385A4F">
              <w:rPr>
                <w:lang w:val="uk-UA"/>
              </w:rPr>
              <w:t xml:space="preserve"> - об'єм товарної продукції базисного і планованого року.</w:t>
            </w:r>
          </w:p>
          <w:p w:rsidR="00121A85" w:rsidRPr="00385A4F" w:rsidRDefault="00121A85" w:rsidP="00DE0A15">
            <w:pPr>
              <w:pStyle w:val="3"/>
              <w:jc w:val="left"/>
              <w:rPr>
                <w:u w:val="single"/>
                <w:lang w:val="uk-UA"/>
              </w:rPr>
            </w:pPr>
            <w:r w:rsidRPr="00385A4F">
              <w:rPr>
                <w:lang w:val="uk-UA"/>
              </w:rPr>
              <w:t>- інші чинники.</w:t>
            </w:r>
          </w:p>
        </w:tc>
      </w:tr>
    </w:tbl>
    <w:p w:rsidR="00121A85" w:rsidRDefault="00121A85" w:rsidP="00121A85">
      <w:pPr>
        <w:pStyle w:val="3"/>
        <w:spacing w:before="120"/>
        <w:ind w:firstLine="709"/>
        <w:rPr>
          <w:lang w:val="uk-UA"/>
        </w:rPr>
      </w:pPr>
      <w:r w:rsidRPr="002C3DCC">
        <w:rPr>
          <w:lang w:val="uk-UA"/>
        </w:rPr>
        <w:t>Загальний</w:t>
      </w:r>
      <w:r>
        <w:t xml:space="preserve"> </w:t>
      </w:r>
      <w:r w:rsidRPr="002C3DCC">
        <w:rPr>
          <w:lang w:val="uk-UA"/>
        </w:rPr>
        <w:t>ефект</w:t>
      </w:r>
      <w:r>
        <w:t>:</w:t>
      </w:r>
    </w:p>
    <w:p w:rsidR="00121A85" w:rsidRDefault="00121A85" w:rsidP="00121A85">
      <w:pPr>
        <w:pStyle w:val="3"/>
        <w:ind w:firstLine="709"/>
      </w:pPr>
      <w:r>
        <w:t>Э = (С</w:t>
      </w:r>
      <w:r>
        <w:rPr>
          <w:vertAlign w:val="subscript"/>
        </w:rPr>
        <w:t>1</w:t>
      </w:r>
      <w:r>
        <w:t xml:space="preserve"> – С</w:t>
      </w:r>
      <w:r>
        <w:rPr>
          <w:vertAlign w:val="subscript"/>
        </w:rPr>
        <w:t>2</w:t>
      </w:r>
      <w:r>
        <w:t xml:space="preserve">) ∙ </w:t>
      </w:r>
      <w:r>
        <w:rPr>
          <w:lang w:val="en-US"/>
        </w:rPr>
        <w:t>N</w:t>
      </w:r>
      <w:r>
        <w:rPr>
          <w:vertAlign w:val="subscript"/>
        </w:rPr>
        <w:t>2</w:t>
      </w:r>
    </w:p>
    <w:p w:rsidR="00121A85" w:rsidRPr="002C3DCC" w:rsidRDefault="00121A85" w:rsidP="00121A85">
      <w:pPr>
        <w:pStyle w:val="3"/>
        <w:ind w:firstLine="709"/>
        <w:rPr>
          <w:lang w:val="uk-UA"/>
        </w:rPr>
      </w:pPr>
      <w:r>
        <w:t>С</w:t>
      </w:r>
      <w:r>
        <w:rPr>
          <w:vertAlign w:val="subscript"/>
        </w:rPr>
        <w:t>1</w:t>
      </w:r>
      <w:r>
        <w:t xml:space="preserve"> – </w:t>
      </w:r>
      <w:r w:rsidRPr="002C3DCC">
        <w:rPr>
          <w:lang w:val="uk-UA"/>
        </w:rPr>
        <w:t>собівартість до впровадження заходу</w:t>
      </w:r>
      <w:r>
        <w:rPr>
          <w:lang w:val="uk-UA"/>
        </w:rPr>
        <w:t>;</w:t>
      </w:r>
    </w:p>
    <w:p w:rsidR="00121A85" w:rsidRPr="002C3DCC" w:rsidRDefault="00121A85" w:rsidP="00121A85">
      <w:pPr>
        <w:pStyle w:val="3"/>
        <w:ind w:firstLine="709"/>
        <w:rPr>
          <w:lang w:val="uk-UA"/>
        </w:rPr>
      </w:pPr>
      <w:r w:rsidRPr="002C3DCC">
        <w:rPr>
          <w:lang w:val="uk-UA"/>
        </w:rPr>
        <w:t>С</w:t>
      </w:r>
      <w:r w:rsidRPr="002C3DCC">
        <w:rPr>
          <w:vertAlign w:val="subscript"/>
          <w:lang w:val="uk-UA"/>
        </w:rPr>
        <w:t>2</w:t>
      </w:r>
      <w:r w:rsidRPr="002C3DCC">
        <w:rPr>
          <w:lang w:val="uk-UA"/>
        </w:rPr>
        <w:t xml:space="preserve"> – собівартість після впровадження заходу</w:t>
      </w:r>
      <w:r>
        <w:rPr>
          <w:lang w:val="uk-UA"/>
        </w:rPr>
        <w:t>;</w:t>
      </w:r>
    </w:p>
    <w:p w:rsidR="00121A85" w:rsidRPr="002C3DCC" w:rsidRDefault="00121A85" w:rsidP="00121A85">
      <w:pPr>
        <w:pStyle w:val="3"/>
        <w:ind w:firstLine="709"/>
        <w:rPr>
          <w:lang w:val="uk-UA"/>
        </w:rPr>
      </w:pPr>
      <w:r w:rsidRPr="002C3DCC">
        <w:rPr>
          <w:lang w:val="uk-UA"/>
        </w:rPr>
        <w:t>N</w:t>
      </w:r>
      <w:r w:rsidRPr="002C3DCC">
        <w:rPr>
          <w:vertAlign w:val="subscript"/>
          <w:lang w:val="uk-UA"/>
        </w:rPr>
        <w:t>2</w:t>
      </w:r>
      <w:r w:rsidRPr="002C3DCC">
        <w:rPr>
          <w:lang w:val="uk-UA"/>
        </w:rPr>
        <w:t xml:space="preserve"> – випуск продукції</w:t>
      </w:r>
      <w:r>
        <w:rPr>
          <w:lang w:val="uk-UA"/>
        </w:rPr>
        <w:t>.</w:t>
      </w:r>
    </w:p>
    <w:p w:rsidR="00121A85" w:rsidRDefault="00121A85" w:rsidP="00121A85">
      <w:pPr>
        <w:pStyle w:val="3"/>
        <w:ind w:firstLine="709"/>
      </w:pPr>
    </w:p>
    <w:p w:rsidR="00121A85" w:rsidRDefault="00121A85" w:rsidP="00121A85"/>
    <w:p w:rsidR="00121A85" w:rsidRDefault="00121A85" w:rsidP="00121A85">
      <w:pPr>
        <w:rPr>
          <w:lang w:val="uk-UA"/>
        </w:rPr>
      </w:pPr>
    </w:p>
    <w:p w:rsidR="006A346E" w:rsidRDefault="00121A85">
      <w:bookmarkStart w:id="0" w:name="_GoBack"/>
      <w:bookmarkEnd w:id="0"/>
    </w:p>
    <w:sectPr w:rsidR="006A34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A58FD"/>
    <w:multiLevelType w:val="hybridMultilevel"/>
    <w:tmpl w:val="759EB1A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18731DBF"/>
    <w:multiLevelType w:val="hybridMultilevel"/>
    <w:tmpl w:val="AE2A0FCE"/>
    <w:lvl w:ilvl="0" w:tplc="C1962A5E">
      <w:start w:val="8"/>
      <w:numFmt w:val="decimal"/>
      <w:lvlText w:val="%1)"/>
      <w:lvlJc w:val="left"/>
      <w:pPr>
        <w:tabs>
          <w:tab w:val="num" w:pos="567"/>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9865062"/>
    <w:multiLevelType w:val="hybridMultilevel"/>
    <w:tmpl w:val="17902D96"/>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3012568C"/>
    <w:multiLevelType w:val="hybridMultilevel"/>
    <w:tmpl w:val="C7EAF228"/>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3FED36C2"/>
    <w:multiLevelType w:val="hybridMultilevel"/>
    <w:tmpl w:val="53E8756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407A379B"/>
    <w:multiLevelType w:val="hybridMultilevel"/>
    <w:tmpl w:val="DEC4A7B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42131935"/>
    <w:multiLevelType w:val="hybridMultilevel"/>
    <w:tmpl w:val="60168D6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422252C0"/>
    <w:multiLevelType w:val="hybridMultilevel"/>
    <w:tmpl w:val="CB389AB4"/>
    <w:lvl w:ilvl="0" w:tplc="95488A8A">
      <w:start w:val="1"/>
      <w:numFmt w:val="decimal"/>
      <w:lvlText w:val="%1)"/>
      <w:lvlJc w:val="left"/>
      <w:pPr>
        <w:tabs>
          <w:tab w:val="num" w:pos="-153"/>
        </w:tabs>
        <w:ind w:left="720" w:hanging="360"/>
      </w:pPr>
      <w:rPr>
        <w:rFonts w:hint="default"/>
      </w:r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8">
    <w:nsid w:val="48940B9B"/>
    <w:multiLevelType w:val="hybridMultilevel"/>
    <w:tmpl w:val="CC347206"/>
    <w:lvl w:ilvl="0" w:tplc="C9BE03D8">
      <w:start w:val="1"/>
      <w:numFmt w:val="decimal"/>
      <w:lvlText w:val="%1)"/>
      <w:lvlJc w:val="left"/>
      <w:pPr>
        <w:tabs>
          <w:tab w:val="num" w:pos="567"/>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4BA70DE1"/>
    <w:multiLevelType w:val="hybridMultilevel"/>
    <w:tmpl w:val="182A85E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66B279F9"/>
    <w:multiLevelType w:val="hybridMultilevel"/>
    <w:tmpl w:val="C038A27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7B0E1D28"/>
    <w:multiLevelType w:val="hybridMultilevel"/>
    <w:tmpl w:val="A4445688"/>
    <w:lvl w:ilvl="0" w:tplc="04190011">
      <w:start w:val="1"/>
      <w:numFmt w:val="decimal"/>
      <w:lvlText w:val="%1)"/>
      <w:lvlJc w:val="left"/>
      <w:pPr>
        <w:tabs>
          <w:tab w:val="num" w:pos="720"/>
        </w:tabs>
        <w:ind w:left="720" w:hanging="360"/>
      </w:pPr>
      <w:rPr>
        <w:rFonts w:hint="default"/>
      </w:rPr>
    </w:lvl>
    <w:lvl w:ilvl="1" w:tplc="755CB0E4">
      <w:start w:val="1"/>
      <w:numFmt w:val="decimal"/>
      <w:lvlText w:val="%2)"/>
      <w:lvlJc w:val="left"/>
      <w:pPr>
        <w:tabs>
          <w:tab w:val="num" w:pos="567"/>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9"/>
  </w:num>
  <w:num w:numId="2">
    <w:abstractNumId w:val="4"/>
  </w:num>
  <w:num w:numId="3">
    <w:abstractNumId w:val="6"/>
  </w:num>
  <w:num w:numId="4">
    <w:abstractNumId w:val="3"/>
  </w:num>
  <w:num w:numId="5">
    <w:abstractNumId w:val="10"/>
  </w:num>
  <w:num w:numId="6">
    <w:abstractNumId w:val="5"/>
  </w:num>
  <w:num w:numId="7">
    <w:abstractNumId w:val="11"/>
  </w:num>
  <w:num w:numId="8">
    <w:abstractNumId w:val="2"/>
  </w:num>
  <w:num w:numId="9">
    <w:abstractNumId w:val="0"/>
  </w:num>
  <w:num w:numId="10">
    <w:abstractNumId w:val="8"/>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273"/>
    <w:rsid w:val="00121A85"/>
    <w:rsid w:val="003E7AC7"/>
    <w:rsid w:val="004B7273"/>
    <w:rsid w:val="0065359B"/>
    <w:rsid w:val="00AD306A"/>
    <w:rsid w:val="00C168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1A85"/>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qFormat/>
    <w:rsid w:val="00121A85"/>
    <w:pPr>
      <w:keepNext/>
      <w:ind w:right="567" w:firstLine="426"/>
      <w:outlineLvl w:val="1"/>
    </w:pPr>
    <w:rPr>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121A85"/>
    <w:rPr>
      <w:rFonts w:ascii="Times New Roman" w:eastAsia="Times New Roman" w:hAnsi="Times New Roman" w:cs="Times New Roman"/>
      <w:b/>
      <w:sz w:val="28"/>
      <w:szCs w:val="20"/>
      <w:lang w:eastAsia="ru-RU"/>
    </w:rPr>
  </w:style>
  <w:style w:type="paragraph" w:styleId="3">
    <w:name w:val="Body Text 3"/>
    <w:basedOn w:val="a"/>
    <w:link w:val="30"/>
    <w:rsid w:val="00121A85"/>
    <w:pPr>
      <w:jc w:val="both"/>
    </w:pPr>
    <w:rPr>
      <w:szCs w:val="20"/>
    </w:rPr>
  </w:style>
  <w:style w:type="character" w:customStyle="1" w:styleId="30">
    <w:name w:val="Основной текст 3 Знак"/>
    <w:basedOn w:val="a0"/>
    <w:link w:val="3"/>
    <w:rsid w:val="00121A85"/>
    <w:rPr>
      <w:rFonts w:ascii="Times New Roman" w:eastAsia="Times New Roman" w:hAnsi="Times New Roman" w:cs="Times New Roman"/>
      <w:sz w:val="24"/>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1A85"/>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qFormat/>
    <w:rsid w:val="00121A85"/>
    <w:pPr>
      <w:keepNext/>
      <w:ind w:right="567" w:firstLine="426"/>
      <w:outlineLvl w:val="1"/>
    </w:pPr>
    <w:rPr>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121A85"/>
    <w:rPr>
      <w:rFonts w:ascii="Times New Roman" w:eastAsia="Times New Roman" w:hAnsi="Times New Roman" w:cs="Times New Roman"/>
      <w:b/>
      <w:sz w:val="28"/>
      <w:szCs w:val="20"/>
      <w:lang w:eastAsia="ru-RU"/>
    </w:rPr>
  </w:style>
  <w:style w:type="paragraph" w:styleId="3">
    <w:name w:val="Body Text 3"/>
    <w:basedOn w:val="a"/>
    <w:link w:val="30"/>
    <w:rsid w:val="00121A85"/>
    <w:pPr>
      <w:jc w:val="both"/>
    </w:pPr>
    <w:rPr>
      <w:szCs w:val="20"/>
    </w:rPr>
  </w:style>
  <w:style w:type="character" w:customStyle="1" w:styleId="30">
    <w:name w:val="Основной текст 3 Знак"/>
    <w:basedOn w:val="a0"/>
    <w:link w:val="3"/>
    <w:rsid w:val="00121A85"/>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w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2704</Words>
  <Characters>15414</Characters>
  <Application>Microsoft Office Word</Application>
  <DocSecurity>0</DocSecurity>
  <Lines>128</Lines>
  <Paragraphs>36</Paragraphs>
  <ScaleCrop>false</ScaleCrop>
  <Company>SPecialiST RePack</Company>
  <LinksUpToDate>false</LinksUpToDate>
  <CharactersWithSpaces>18082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2014-04-08T15:11:00Z</dcterms:created>
  <dcterms:modified xsi:type="dcterms:W3CDTF">2014-04-08T15:11:00Z</dcterms:modified>
</cp:coreProperties>
</file>