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5E5" w:rsidRDefault="00237A1C" w:rsidP="00237A1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Национальный технический университет Украины</w:t>
      </w:r>
    </w:p>
    <w:p w:rsidR="00237A1C" w:rsidRDefault="00237A1C" w:rsidP="00237A1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«Киевский политехнический институт»</w:t>
      </w:r>
    </w:p>
    <w:p w:rsidR="00237A1C" w:rsidRDefault="00237A1C" w:rsidP="00237A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Факультет информатики и вычислительной техники</w:t>
      </w:r>
    </w:p>
    <w:p w:rsidR="00237A1C" w:rsidRDefault="00237A1C" w:rsidP="00237A1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вычислительной техники</w:t>
      </w:r>
    </w:p>
    <w:p w:rsidR="00237A1C" w:rsidRDefault="00237A1C" w:rsidP="00237A1C">
      <w:pPr>
        <w:jc w:val="center"/>
        <w:rPr>
          <w:rFonts w:ascii="Arial" w:hAnsi="Arial" w:cs="Arial"/>
          <w:b/>
          <w:sz w:val="40"/>
          <w:szCs w:val="40"/>
        </w:rPr>
      </w:pPr>
    </w:p>
    <w:p w:rsidR="00237A1C" w:rsidRDefault="00237A1C" w:rsidP="00237A1C">
      <w:pPr>
        <w:jc w:val="center"/>
        <w:rPr>
          <w:rFonts w:ascii="Arial" w:hAnsi="Arial" w:cs="Arial"/>
          <w:b/>
          <w:sz w:val="40"/>
          <w:szCs w:val="40"/>
        </w:rPr>
      </w:pPr>
    </w:p>
    <w:p w:rsidR="00237A1C" w:rsidRDefault="00237A1C" w:rsidP="00237A1C">
      <w:pPr>
        <w:jc w:val="center"/>
        <w:rPr>
          <w:rFonts w:ascii="Arial" w:hAnsi="Arial" w:cs="Arial"/>
          <w:b/>
          <w:sz w:val="40"/>
          <w:szCs w:val="40"/>
        </w:rPr>
      </w:pPr>
    </w:p>
    <w:p w:rsidR="00237A1C" w:rsidRDefault="00237A1C" w:rsidP="00237A1C">
      <w:pPr>
        <w:jc w:val="center"/>
        <w:rPr>
          <w:rFonts w:ascii="Arial" w:hAnsi="Arial" w:cs="Arial"/>
          <w:b/>
          <w:sz w:val="40"/>
          <w:szCs w:val="40"/>
        </w:rPr>
      </w:pPr>
    </w:p>
    <w:p w:rsidR="00237A1C" w:rsidRDefault="00237A1C" w:rsidP="00237A1C">
      <w:pPr>
        <w:jc w:val="center"/>
        <w:rPr>
          <w:rFonts w:ascii="Arial" w:hAnsi="Arial" w:cs="Arial"/>
          <w:b/>
          <w:sz w:val="40"/>
          <w:szCs w:val="40"/>
        </w:rPr>
      </w:pPr>
    </w:p>
    <w:p w:rsidR="00237A1C" w:rsidRDefault="00237A1C" w:rsidP="00237A1C">
      <w:pPr>
        <w:jc w:val="center"/>
        <w:rPr>
          <w:rFonts w:ascii="Arial" w:hAnsi="Arial" w:cs="Arial"/>
          <w:b/>
          <w:sz w:val="40"/>
          <w:szCs w:val="40"/>
        </w:rPr>
      </w:pPr>
    </w:p>
    <w:p w:rsidR="00237A1C" w:rsidRPr="008F47A9" w:rsidRDefault="0030535D" w:rsidP="00237A1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Лабораторная работа №</w:t>
      </w:r>
      <w:r w:rsidRPr="008F47A9">
        <w:rPr>
          <w:rFonts w:ascii="Arial" w:hAnsi="Arial" w:cs="Arial"/>
          <w:b/>
          <w:sz w:val="40"/>
          <w:szCs w:val="40"/>
        </w:rPr>
        <w:t>4</w:t>
      </w:r>
    </w:p>
    <w:p w:rsidR="00237A1C" w:rsidRDefault="00237A1C" w:rsidP="00237A1C">
      <w:pPr>
        <w:jc w:val="center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по курсу «Периферийные устройства»</w:t>
      </w:r>
    </w:p>
    <w:p w:rsidR="00237A1C" w:rsidRDefault="00237A1C" w:rsidP="00237A1C">
      <w:pPr>
        <w:jc w:val="right"/>
        <w:rPr>
          <w:rFonts w:ascii="Arial" w:hAnsi="Arial" w:cs="Arial"/>
          <w:sz w:val="28"/>
          <w:szCs w:val="28"/>
        </w:rPr>
      </w:pPr>
    </w:p>
    <w:p w:rsidR="00237A1C" w:rsidRDefault="00237A1C" w:rsidP="00237A1C">
      <w:pPr>
        <w:jc w:val="right"/>
        <w:rPr>
          <w:rFonts w:ascii="Arial" w:hAnsi="Arial" w:cs="Arial"/>
          <w:sz w:val="28"/>
          <w:szCs w:val="28"/>
        </w:rPr>
      </w:pPr>
    </w:p>
    <w:p w:rsidR="00237A1C" w:rsidRDefault="00237A1C" w:rsidP="00237A1C">
      <w:pPr>
        <w:jc w:val="right"/>
        <w:rPr>
          <w:rFonts w:ascii="Arial" w:hAnsi="Arial" w:cs="Arial"/>
          <w:sz w:val="28"/>
          <w:szCs w:val="28"/>
        </w:rPr>
      </w:pPr>
    </w:p>
    <w:p w:rsidR="00237A1C" w:rsidRDefault="00237A1C" w:rsidP="00237A1C">
      <w:pPr>
        <w:jc w:val="right"/>
        <w:rPr>
          <w:rFonts w:ascii="Arial" w:hAnsi="Arial" w:cs="Arial"/>
          <w:sz w:val="28"/>
          <w:szCs w:val="28"/>
        </w:rPr>
      </w:pPr>
    </w:p>
    <w:p w:rsidR="00237A1C" w:rsidRDefault="00237A1C" w:rsidP="00237A1C">
      <w:pPr>
        <w:jc w:val="right"/>
        <w:rPr>
          <w:rFonts w:ascii="Arial" w:hAnsi="Arial" w:cs="Arial"/>
          <w:sz w:val="28"/>
          <w:szCs w:val="28"/>
        </w:rPr>
      </w:pPr>
    </w:p>
    <w:p w:rsidR="00237A1C" w:rsidRDefault="00237A1C" w:rsidP="00237A1C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Выполнил</w:t>
      </w:r>
    </w:p>
    <w:p w:rsidR="00237A1C" w:rsidRDefault="00237A1C" w:rsidP="00237A1C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ИВ-73</w:t>
      </w:r>
    </w:p>
    <w:p w:rsidR="00237A1C" w:rsidRDefault="00237A1C" w:rsidP="00237A1C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Захожий Игорь</w:t>
      </w:r>
    </w:p>
    <w:p w:rsidR="00237A1C" w:rsidRDefault="00237A1C" w:rsidP="00237A1C">
      <w:pPr>
        <w:jc w:val="center"/>
        <w:rPr>
          <w:rFonts w:ascii="Arial" w:hAnsi="Arial" w:cs="Arial"/>
          <w:sz w:val="28"/>
          <w:szCs w:val="28"/>
        </w:rPr>
      </w:pPr>
    </w:p>
    <w:p w:rsidR="00237A1C" w:rsidRDefault="00237A1C" w:rsidP="00237A1C">
      <w:pPr>
        <w:jc w:val="center"/>
        <w:rPr>
          <w:rFonts w:ascii="Arial" w:hAnsi="Arial" w:cs="Arial"/>
          <w:sz w:val="28"/>
          <w:szCs w:val="28"/>
        </w:rPr>
      </w:pPr>
    </w:p>
    <w:p w:rsidR="00237A1C" w:rsidRDefault="00237A1C" w:rsidP="00237A1C">
      <w:pPr>
        <w:jc w:val="center"/>
        <w:rPr>
          <w:rFonts w:ascii="Arial" w:hAnsi="Arial" w:cs="Arial"/>
          <w:sz w:val="28"/>
          <w:szCs w:val="28"/>
        </w:rPr>
      </w:pPr>
    </w:p>
    <w:p w:rsidR="00237A1C" w:rsidRDefault="00237A1C" w:rsidP="00237A1C">
      <w:pPr>
        <w:jc w:val="center"/>
        <w:rPr>
          <w:rFonts w:ascii="Arial" w:hAnsi="Arial" w:cs="Arial"/>
          <w:sz w:val="28"/>
          <w:szCs w:val="28"/>
        </w:rPr>
      </w:pPr>
    </w:p>
    <w:p w:rsidR="00237A1C" w:rsidRDefault="00237A1C" w:rsidP="00237A1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Киев-2010</w:t>
      </w:r>
    </w:p>
    <w:p w:rsidR="00237A1C" w:rsidRDefault="00964908" w:rsidP="00964908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Задание:</w:t>
      </w:r>
    </w:p>
    <w:p w:rsidR="00964908" w:rsidRDefault="0030535D" w:rsidP="00964908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драйвер мыши, который принимает сообщения мыши и передвигает курсор в виде символа в заданном направлении и выполняет заданные команды при нажатии на клавиши (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3053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). Обозначения: направления: 1 – вверх, 2 – вверх-вправо, 3 – вправо, 4 – вниз-вправо, 5 – вниз, 6 – вниз-влево, 7 – влево, 8 – вверх-вправо.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053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переход курсора на противоположный край экрана, О – остановка курсора на краю, В – выход из программы, С – смена символа курсора, У – установка курсора на центр экрана, П – потоковый, З – по запросу.</w:t>
      </w:r>
    </w:p>
    <w:tbl>
      <w:tblPr>
        <w:tblStyle w:val="a7"/>
        <w:tblW w:w="0" w:type="auto"/>
        <w:tblLook w:val="04A0"/>
      </w:tblPr>
      <w:tblGrid>
        <w:gridCol w:w="1186"/>
        <w:gridCol w:w="1187"/>
        <w:gridCol w:w="1187"/>
        <w:gridCol w:w="1187"/>
        <w:gridCol w:w="1187"/>
        <w:gridCol w:w="1187"/>
        <w:gridCol w:w="1187"/>
        <w:gridCol w:w="1187"/>
        <w:gridCol w:w="1187"/>
      </w:tblGrid>
      <w:tr w:rsidR="0030535D" w:rsidTr="0030535D">
        <w:tc>
          <w:tcPr>
            <w:tcW w:w="1186" w:type="dxa"/>
            <w:vAlign w:val="center"/>
          </w:tcPr>
          <w:p w:rsidR="0030535D" w:rsidRPr="0030535D" w:rsidRDefault="0030535D" w:rsidP="0030535D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0535D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1187" w:type="dxa"/>
            <w:vAlign w:val="center"/>
          </w:tcPr>
          <w:p w:rsidR="0030535D" w:rsidRPr="0030535D" w:rsidRDefault="0030535D" w:rsidP="0030535D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0535D"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1187" w:type="dxa"/>
            <w:vAlign w:val="center"/>
          </w:tcPr>
          <w:p w:rsidR="0030535D" w:rsidRPr="0030535D" w:rsidRDefault="0030535D" w:rsidP="0030535D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0535D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187" w:type="dxa"/>
            <w:vAlign w:val="center"/>
          </w:tcPr>
          <w:p w:rsidR="0030535D" w:rsidRPr="0030535D" w:rsidRDefault="0030535D" w:rsidP="0030535D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0535D">
              <w:rPr>
                <w:rFonts w:ascii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1187" w:type="dxa"/>
            <w:vAlign w:val="center"/>
          </w:tcPr>
          <w:p w:rsidR="0030535D" w:rsidRPr="0030535D" w:rsidRDefault="0030535D" w:rsidP="0030535D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0535D">
              <w:rPr>
                <w:rFonts w:ascii="Times New Roman" w:hAnsi="Times New Roman" w:cs="Times New Roman"/>
                <w:i/>
                <w:sz w:val="24"/>
                <w:szCs w:val="24"/>
              </w:rPr>
              <w:t>На границе</w:t>
            </w:r>
          </w:p>
        </w:tc>
        <w:tc>
          <w:tcPr>
            <w:tcW w:w="1187" w:type="dxa"/>
            <w:vAlign w:val="center"/>
          </w:tcPr>
          <w:p w:rsidR="0030535D" w:rsidRPr="0030535D" w:rsidRDefault="0030535D" w:rsidP="0030535D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053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</w:p>
        </w:tc>
        <w:tc>
          <w:tcPr>
            <w:tcW w:w="1187" w:type="dxa"/>
            <w:vAlign w:val="center"/>
          </w:tcPr>
          <w:p w:rsidR="0030535D" w:rsidRPr="0030535D" w:rsidRDefault="0030535D" w:rsidP="0030535D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053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</w:p>
        </w:tc>
        <w:tc>
          <w:tcPr>
            <w:tcW w:w="1187" w:type="dxa"/>
            <w:vAlign w:val="center"/>
          </w:tcPr>
          <w:p w:rsidR="0030535D" w:rsidRPr="0030535D" w:rsidRDefault="0030535D" w:rsidP="0030535D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0535D">
              <w:rPr>
                <w:rFonts w:ascii="Times New Roman" w:hAnsi="Times New Roman" w:cs="Times New Roman"/>
                <w:i/>
                <w:sz w:val="24"/>
                <w:szCs w:val="24"/>
              </w:rPr>
              <w:t>Символ курсора</w:t>
            </w:r>
          </w:p>
        </w:tc>
        <w:tc>
          <w:tcPr>
            <w:tcW w:w="1187" w:type="dxa"/>
            <w:vAlign w:val="center"/>
          </w:tcPr>
          <w:p w:rsidR="0030535D" w:rsidRPr="0030535D" w:rsidRDefault="0030535D" w:rsidP="0030535D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0535D" w:rsidTr="0030535D">
        <w:tc>
          <w:tcPr>
            <w:tcW w:w="1186" w:type="dxa"/>
            <w:vAlign w:val="center"/>
          </w:tcPr>
          <w:p w:rsidR="0030535D" w:rsidRDefault="0030535D" w:rsidP="0030535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7" w:type="dxa"/>
            <w:vAlign w:val="center"/>
          </w:tcPr>
          <w:p w:rsidR="0030535D" w:rsidRDefault="0030535D" w:rsidP="0030535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87" w:type="dxa"/>
            <w:vAlign w:val="center"/>
          </w:tcPr>
          <w:p w:rsidR="0030535D" w:rsidRDefault="0030535D" w:rsidP="0030535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7" w:type="dxa"/>
            <w:vAlign w:val="center"/>
          </w:tcPr>
          <w:p w:rsidR="0030535D" w:rsidRDefault="0030535D" w:rsidP="0030535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7" w:type="dxa"/>
            <w:vAlign w:val="center"/>
          </w:tcPr>
          <w:p w:rsidR="0030535D" w:rsidRDefault="0030535D" w:rsidP="0030535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1187" w:type="dxa"/>
            <w:vAlign w:val="center"/>
          </w:tcPr>
          <w:p w:rsidR="0030535D" w:rsidRDefault="0030535D" w:rsidP="0030535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1187" w:type="dxa"/>
            <w:vAlign w:val="center"/>
          </w:tcPr>
          <w:p w:rsidR="0030535D" w:rsidRDefault="0030535D" w:rsidP="0030535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187" w:type="dxa"/>
            <w:vAlign w:val="center"/>
          </w:tcPr>
          <w:p w:rsidR="0030535D" w:rsidRPr="0030535D" w:rsidRDefault="0030535D" w:rsidP="0030535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1187" w:type="dxa"/>
            <w:vAlign w:val="center"/>
          </w:tcPr>
          <w:p w:rsidR="0030535D" w:rsidRPr="0030535D" w:rsidRDefault="0030535D" w:rsidP="0030535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</w:tr>
    </w:tbl>
    <w:p w:rsidR="00964908" w:rsidRDefault="00964908" w:rsidP="00964908">
      <w:pPr>
        <w:spacing w:before="24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 программы: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8F47A9">
        <w:rPr>
          <w:rFonts w:ascii="Courier New" w:hAnsi="Courier New" w:cs="Courier New"/>
          <w:sz w:val="18"/>
          <w:szCs w:val="18"/>
        </w:rPr>
        <w:t>#include &lt;stdio.h&gt;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8F47A9">
        <w:rPr>
          <w:rFonts w:ascii="Courier New" w:hAnsi="Courier New" w:cs="Courier New"/>
          <w:sz w:val="18"/>
          <w:szCs w:val="18"/>
        </w:rPr>
        <w:t>#include &lt;conio.h&gt;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8F47A9">
        <w:rPr>
          <w:rFonts w:ascii="Courier New" w:hAnsi="Courier New" w:cs="Courier New"/>
          <w:sz w:val="18"/>
          <w:szCs w:val="18"/>
        </w:rPr>
        <w:t>#include &lt;math.h&gt;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</w:rPr>
      </w:pP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>void getMouseState(int* x, int* y, int* buttons) {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  <w:t>int tx, ty, tb;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  <w:t>asm {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mov ax, 3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int 33h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mov tx, cx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mov ty, dx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mov tb, bx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  <w:t>*x = tx;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  <w:t>*y = ty;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  <w:t>*buttons = tb;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>int mouseX, mouseY, newMouseX, newMouseY, x, y, mouseButtons, buttons;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>int temp;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>int scale = 20;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>int minX = 1;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>int minY = 1;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>int maxX = 78;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>int maxY = 23;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>char cursor = '$';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>char quit = 1;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>void showCursor() {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  <w:t>clrscr();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  <w:t>gotoxy(x, y);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  <w:t>printf("%c", cursor);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>void setCenter() {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  <w:t>x = maxX / 2;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  <w:t>y = maxY / 2;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>void main() {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  <w:t>clrscr();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  <w:t>asm {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mov ah, 0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mov al, 2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int 10h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mov ax, 0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int 33h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mov temp, ax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lastRenderedPageBreak/>
        <w:tab/>
        <w:t>}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  <w:t>if (temp != 0) {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buttons = 0;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setCenter();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getMouseState(&amp;mouseX, &amp;mouseY, &amp;buttons);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showCursor();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while (quit) {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getMouseState(&amp;newMouseX, &amp;newMouseY, &amp;mouseButtons);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if ((abs(newMouseX - mouseX) &gt; scale) || (abs(newMouseY - mouseY) &gt; scale)) {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if (newMouseX &lt; mouseX) {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x += ((mouseX - newMouseX) / scale);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else {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y -= ((newMouseX - mouseX) / scale);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x += ((newMouseX - mouseX) / scale);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if (newMouseY &lt; mouseY) {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y += ((mouseY - newMouseY) / scale);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else {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y -= ((newMouseY - mouseY) / scale);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x += ((newMouseY - mouseY) / scale);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if (x &lt; minX) {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x = maxX - abs(x);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if (x &gt; maxX) {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x = x + minX - maxX;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if (y &lt; minY) {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y = maxY - abs(y);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if (y &gt; maxY) {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y = y + minY - maxY;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mouseX = newMouseX;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mouseY = newMouseY;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showCursor();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if ((mouseButtons == 0) &amp;&amp; (buttons == 1)) {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setCenter();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showCursor();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if ((mouseButtons == 0) &amp;&amp; (buttons == 2)) {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quit = 0;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buttons = mouseButtons;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  <w:t>else {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  <w:lang w:val="en-US"/>
        </w:rPr>
        <w:tab/>
        <w:t>printf("Error! Unable to initialize the mouse!");</w:t>
      </w:r>
    </w:p>
    <w:p w:rsidR="008F47A9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8F47A9">
        <w:rPr>
          <w:rFonts w:ascii="Courier New" w:hAnsi="Courier New" w:cs="Courier New"/>
          <w:sz w:val="18"/>
          <w:szCs w:val="18"/>
          <w:lang w:val="en-US"/>
        </w:rPr>
        <w:tab/>
      </w:r>
      <w:r w:rsidRPr="008F47A9">
        <w:rPr>
          <w:rFonts w:ascii="Courier New" w:hAnsi="Courier New" w:cs="Courier New"/>
          <w:sz w:val="18"/>
          <w:szCs w:val="18"/>
        </w:rPr>
        <w:t>}</w:t>
      </w:r>
    </w:p>
    <w:p w:rsidR="00964908" w:rsidRPr="008F47A9" w:rsidRDefault="008F47A9" w:rsidP="008F47A9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8F47A9">
        <w:rPr>
          <w:rFonts w:ascii="Courier New" w:hAnsi="Courier New" w:cs="Courier New"/>
          <w:sz w:val="18"/>
          <w:szCs w:val="18"/>
        </w:rPr>
        <w:t>}</w:t>
      </w:r>
    </w:p>
    <w:sectPr w:rsidR="00964908" w:rsidRPr="008F47A9" w:rsidSect="00237A1C">
      <w:footerReference w:type="default" r:id="rId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4252" w:rsidRDefault="00AB4252" w:rsidP="00237A1C">
      <w:pPr>
        <w:spacing w:after="0" w:line="240" w:lineRule="auto"/>
      </w:pPr>
      <w:r>
        <w:separator/>
      </w:r>
    </w:p>
  </w:endnote>
  <w:endnote w:type="continuationSeparator" w:id="0">
    <w:p w:rsidR="00AB4252" w:rsidRDefault="00AB4252" w:rsidP="00237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69148"/>
      <w:docPartObj>
        <w:docPartGallery w:val="Page Numbers (Bottom of Page)"/>
        <w:docPartUnique/>
      </w:docPartObj>
    </w:sdtPr>
    <w:sdtContent>
      <w:p w:rsidR="00237A1C" w:rsidRDefault="00CC0319">
        <w:pPr>
          <w:pStyle w:val="a5"/>
          <w:jc w:val="right"/>
        </w:pPr>
        <w:r w:rsidRPr="00237A1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237A1C" w:rsidRPr="00237A1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37A1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F47A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37A1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237A1C" w:rsidRDefault="00237A1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4252" w:rsidRDefault="00AB4252" w:rsidP="00237A1C">
      <w:pPr>
        <w:spacing w:after="0" w:line="240" w:lineRule="auto"/>
      </w:pPr>
      <w:r>
        <w:separator/>
      </w:r>
    </w:p>
  </w:footnote>
  <w:footnote w:type="continuationSeparator" w:id="0">
    <w:p w:rsidR="00AB4252" w:rsidRDefault="00AB4252" w:rsidP="00237A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A1C"/>
    <w:rsid w:val="00237A1C"/>
    <w:rsid w:val="0030535D"/>
    <w:rsid w:val="00787C6F"/>
    <w:rsid w:val="00813321"/>
    <w:rsid w:val="008F47A9"/>
    <w:rsid w:val="00964908"/>
    <w:rsid w:val="00AB4252"/>
    <w:rsid w:val="00AC6B4C"/>
    <w:rsid w:val="00B75D7B"/>
    <w:rsid w:val="00CC0319"/>
    <w:rsid w:val="00E6164B"/>
    <w:rsid w:val="00EA7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37A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37A1C"/>
  </w:style>
  <w:style w:type="paragraph" w:styleId="a5">
    <w:name w:val="footer"/>
    <w:basedOn w:val="a"/>
    <w:link w:val="a6"/>
    <w:uiPriority w:val="99"/>
    <w:unhideWhenUsed/>
    <w:rsid w:val="00237A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7A1C"/>
  </w:style>
  <w:style w:type="table" w:styleId="a7">
    <w:name w:val="Table Grid"/>
    <w:basedOn w:val="a1"/>
    <w:uiPriority w:val="59"/>
    <w:rsid w:val="003053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402</Words>
  <Characters>2296</Characters>
  <Application>Microsoft Office Word</Application>
  <DocSecurity>0</DocSecurity>
  <Lines>19</Lines>
  <Paragraphs>5</Paragraphs>
  <ScaleCrop>false</ScaleCrop>
  <Company>NTUU "KPI"</Company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Zak</cp:lastModifiedBy>
  <cp:revision>6</cp:revision>
  <dcterms:created xsi:type="dcterms:W3CDTF">2010-04-26T16:29:00Z</dcterms:created>
  <dcterms:modified xsi:type="dcterms:W3CDTF">2010-05-24T21:38:00Z</dcterms:modified>
</cp:coreProperties>
</file>