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16F" w:rsidRPr="00257E34" w:rsidRDefault="00CC516F" w:rsidP="009061A3">
      <w:pPr>
        <w:spacing w:after="0"/>
        <w:rPr>
          <w:rFonts w:ascii="Times New Roman" w:hAnsi="Times New Roman" w:cs="Times New Roman"/>
          <w:b/>
        </w:rPr>
      </w:pPr>
      <w:r w:rsidRPr="00257E34">
        <w:rPr>
          <w:rFonts w:ascii="Times New Roman" w:hAnsi="Times New Roman" w:cs="Times New Roman"/>
          <w:b/>
        </w:rPr>
        <w:t>Цепной методом поиска булевой производной</w:t>
      </w:r>
    </w:p>
    <w:p w:rsidR="00CC516F" w:rsidRPr="00636B85" w:rsidRDefault="00CC516F" w:rsidP="009061A3">
      <w:pPr>
        <w:spacing w:after="0"/>
        <w:ind w:firstLine="709"/>
      </w:pPr>
      <w:r w:rsidRPr="00636B85">
        <w:rPr>
          <w:position w:val="-30"/>
        </w:rPr>
        <w:object w:dxaOrig="55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6pt;height:33.8pt" o:ole="">
            <v:imagedata r:id="rId4" o:title=""/>
          </v:shape>
          <o:OLEObject Type="Embed" ProgID="Equation.3" ShapeID="_x0000_i1025" DrawAspect="Content" ObjectID="_1325962508" r:id="rId5"/>
        </w:object>
      </w:r>
    </w:p>
    <w:p w:rsidR="00CC516F" w:rsidRPr="00636B85" w:rsidRDefault="00CC516F" w:rsidP="009061A3">
      <w:pPr>
        <w:spacing w:after="0"/>
        <w:ind w:firstLine="709"/>
      </w:pPr>
      <w:r w:rsidRPr="00636B85">
        <w:t>Выполнив суперпозицию можна записать</w:t>
      </w:r>
    </w:p>
    <w:p w:rsidR="00CC516F" w:rsidRPr="00636B85" w:rsidRDefault="00CC516F" w:rsidP="009061A3">
      <w:pPr>
        <w:spacing w:after="0"/>
        <w:ind w:firstLine="709"/>
        <w:rPr>
          <w:lang w:val="uk-UA"/>
        </w:rPr>
      </w:pPr>
      <w:r w:rsidRPr="00636B85">
        <w:rPr>
          <w:position w:val="-12"/>
        </w:rPr>
        <w:object w:dxaOrig="3580" w:dyaOrig="360">
          <v:shape id="_x0000_i1026" type="#_x0000_t75" style="width:179.05pt;height:18.15pt" o:ole="">
            <v:imagedata r:id="rId6" o:title=""/>
          </v:shape>
          <o:OLEObject Type="Embed" ProgID="Equation.3" ShapeID="_x0000_i1026" DrawAspect="Content" ObjectID="_1325962509" r:id="rId7"/>
        </w:object>
      </w:r>
    </w:p>
    <w:p w:rsidR="00CC516F" w:rsidRPr="00636B85" w:rsidRDefault="00CC516F" w:rsidP="009061A3">
      <w:pPr>
        <w:spacing w:after="0"/>
        <w:ind w:firstLine="709"/>
      </w:pPr>
      <w:r w:rsidRPr="00636B85">
        <w:rPr>
          <w:position w:val="-26"/>
        </w:rPr>
        <w:object w:dxaOrig="1219" w:dyaOrig="600">
          <v:shape id="_x0000_i1027" type="#_x0000_t75" style="width:61.35pt;height:30.05pt" o:ole="">
            <v:imagedata r:id="rId8" o:title=""/>
          </v:shape>
          <o:OLEObject Type="Embed" ProgID="Equation.3" ShapeID="_x0000_i1027" DrawAspect="Content" ObjectID="_1325962510" r:id="rId9"/>
        </w:object>
      </w:r>
    </w:p>
    <w:p w:rsidR="00CC516F" w:rsidRPr="00636B85" w:rsidRDefault="00CC516F" w:rsidP="009061A3">
      <w:pPr>
        <w:spacing w:after="0"/>
        <w:ind w:firstLine="709"/>
        <w:rPr>
          <w:lang w:val="uk-UA"/>
        </w:rPr>
      </w:pPr>
      <w:r w:rsidRPr="00636B85">
        <w:rPr>
          <w:position w:val="-26"/>
        </w:rPr>
        <w:object w:dxaOrig="2020" w:dyaOrig="600">
          <v:shape id="_x0000_i1028" type="#_x0000_t75" style="width:100.8pt;height:30.05pt" o:ole="">
            <v:imagedata r:id="rId10" o:title=""/>
          </v:shape>
          <o:OLEObject Type="Embed" ProgID="Equation.3" ShapeID="_x0000_i1028" DrawAspect="Content" ObjectID="_1325962511" r:id="rId11"/>
        </w:object>
      </w:r>
    </w:p>
    <w:p w:rsidR="00CC516F" w:rsidRPr="00636B85" w:rsidRDefault="00CC516F" w:rsidP="009061A3">
      <w:pPr>
        <w:spacing w:after="0"/>
        <w:ind w:firstLine="709"/>
      </w:pPr>
      <w:r w:rsidRPr="00636B85">
        <w:rPr>
          <w:lang w:val="uk-UA"/>
        </w:rPr>
        <w:t xml:space="preserve">Идея метода – при разумном выборе функции </w:t>
      </w:r>
      <w:r w:rsidRPr="00636B85">
        <w:rPr>
          <w:lang w:val="en-US"/>
        </w:rPr>
        <w:t>y</w:t>
      </w:r>
      <w:r w:rsidRPr="00636B85">
        <w:rPr>
          <w:vertAlign w:val="subscript"/>
        </w:rPr>
        <w:t>1</w:t>
      </w:r>
      <w:r w:rsidRPr="00636B85">
        <w:t>…</w:t>
      </w:r>
      <w:r w:rsidRPr="00636B85">
        <w:rPr>
          <w:lang w:val="en-US"/>
        </w:rPr>
        <w:t>y</w:t>
      </w:r>
      <w:r w:rsidRPr="00636B85">
        <w:rPr>
          <w:i/>
          <w:vertAlign w:val="subscript"/>
          <w:lang w:val="en-US"/>
        </w:rPr>
        <w:t>m</w:t>
      </w:r>
      <w:r w:rsidRPr="00636B85">
        <w:t xml:space="preserve"> все производные в правой части берутся достаточно просто, например по правилам </w:t>
      </w:r>
      <w:r w:rsidRPr="00636B85">
        <w:rPr>
          <w:color w:val="FF0000"/>
        </w:rPr>
        <w:t>7 и 8.</w:t>
      </w:r>
      <w:r w:rsidRPr="00636B85">
        <w:t xml:space="preserve"> Но это справедливо в том случае,</w:t>
      </w:r>
    </w:p>
    <w:p w:rsidR="00CC516F" w:rsidRPr="00636B85" w:rsidRDefault="00CC516F" w:rsidP="009061A3">
      <w:pPr>
        <w:spacing w:after="0"/>
        <w:ind w:firstLine="709"/>
      </w:pPr>
      <w:r w:rsidRPr="00636B85">
        <w:t xml:space="preserve">если при каждой суперпозиции находится единственная ф-ция </w:t>
      </w:r>
      <w:r w:rsidRPr="00636B85">
        <w:rPr>
          <w:lang w:val="en-US"/>
        </w:rPr>
        <w:t>y</w:t>
      </w:r>
      <w:r w:rsidRPr="00636B85">
        <w:rPr>
          <w:vertAlign w:val="subscript"/>
        </w:rPr>
        <w:t>1</w:t>
      </w:r>
      <w:r w:rsidRPr="00636B85">
        <w:t>…</w:t>
      </w:r>
      <w:r w:rsidRPr="00636B85">
        <w:rPr>
          <w:lang w:val="en-US"/>
        </w:rPr>
        <w:t>y</w:t>
      </w:r>
      <w:r w:rsidRPr="00636B85">
        <w:rPr>
          <w:i/>
          <w:vertAlign w:val="subscript"/>
          <w:lang w:val="en-US"/>
        </w:rPr>
        <w:t>m</w:t>
      </w:r>
      <w:r w:rsidRPr="00636B85">
        <w:t xml:space="preserve"> которая зависит от х</w:t>
      </w:r>
      <w:r w:rsidRPr="00636B85">
        <w:rPr>
          <w:i/>
          <w:vertAlign w:val="subscript"/>
          <w:lang w:val="uk-UA"/>
        </w:rPr>
        <w:t>і</w:t>
      </w:r>
      <w:r w:rsidRPr="00636B85">
        <w:rPr>
          <w:lang w:val="uk-UA"/>
        </w:rPr>
        <w:t xml:space="preserve">. </w:t>
      </w:r>
      <w:r w:rsidRPr="00636B85">
        <w:t>Это соответствует комбинационной схеме без разветвлений.</w:t>
      </w:r>
    </w:p>
    <w:p w:rsidR="00CC516F" w:rsidRPr="00CC516F" w:rsidRDefault="00CC516F" w:rsidP="009061A3">
      <w:pPr>
        <w:spacing w:after="0"/>
        <w:ind w:firstLine="709"/>
        <w:rPr>
          <w:b/>
          <w:i/>
          <w:u w:val="single"/>
        </w:rPr>
      </w:pPr>
      <w:r w:rsidRPr="001A1133">
        <w:rPr>
          <w:b/>
          <w:i/>
          <w:u w:val="single"/>
        </w:rPr>
        <w:t>Пример</w:t>
      </w:r>
      <w:r w:rsidRPr="00CC516F">
        <w:rPr>
          <w:b/>
          <w:i/>
          <w:u w:val="single"/>
        </w:rPr>
        <w:t>:</w:t>
      </w:r>
    </w:p>
    <w:p w:rsidR="00CC516F" w:rsidRPr="00CC516F" w:rsidRDefault="00CC516F" w:rsidP="009061A3">
      <w:pPr>
        <w:spacing w:after="0"/>
        <w:ind w:firstLine="709"/>
        <w:rPr>
          <w:b/>
          <w:i/>
          <w:u w:val="single"/>
        </w:rPr>
      </w:pPr>
    </w:p>
    <w:p w:rsidR="00CC516F" w:rsidRPr="001A1133" w:rsidRDefault="000353A1" w:rsidP="009061A3">
      <w:pPr>
        <w:spacing w:after="0"/>
        <w:ind w:firstLine="709"/>
        <w:rPr>
          <w:lang w:val="fr-FR"/>
        </w:rPr>
      </w:pPr>
      <w:r w:rsidRPr="000353A1">
        <w:rPr>
          <w:noProof/>
          <w:lang w:val="uk-UA" w:eastAsia="uk-UA"/>
        </w:rPr>
        <w:pict>
          <v:group id="_x0000_s1027" style="position:absolute;left:0;text-align:left;margin-left:0;margin-top:0;width:133.25pt;height:66.15pt;z-index:-251657216" coordorigin="1701,2514" coordsize="2665,1323">
            <v:shape id="_x0000_s1028" type="#_x0000_t75" style="position:absolute;left:1701;top:2514;width:2665;height:132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796;top:3116;width:330;height:421" stroked="f">
              <v:textbox style="mso-next-textbox:#_x0000_s1029">
                <w:txbxContent>
                  <w:p w:rsidR="00CC516F" w:rsidRPr="002B5F7E" w:rsidRDefault="00CC516F" w:rsidP="00CC516F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2B5F7E">
                      <w:rPr>
                        <w:sz w:val="16"/>
                        <w:szCs w:val="16"/>
                        <w:lang w:val="en-US"/>
                      </w:rPr>
                      <w:t>y</w:t>
                    </w:r>
                  </w:p>
                </w:txbxContent>
              </v:textbox>
            </v:shape>
            <v:shape id="_x0000_s1030" type="#_x0000_t202" style="position:absolute;left:2955;top:2726;width:511;height:420" stroked="f">
              <v:textbox style="mso-next-textbox:#_x0000_s1030">
                <w:txbxContent>
                  <w:p w:rsidR="00CC516F" w:rsidRPr="002B5F7E" w:rsidRDefault="00CC516F" w:rsidP="00CC516F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y1</w:t>
                    </w:r>
                  </w:p>
                </w:txbxContent>
              </v:textbox>
            </v:shape>
            <v:rect id="_x0000_s1031" style="position:absolute;left:2536;top:2756;width:359;height:481">
              <v:textbox style="mso-next-textbox:#_x0000_s1031">
                <w:txbxContent>
                  <w:p w:rsidR="00CC516F" w:rsidRPr="002B5F7E" w:rsidRDefault="00CC516F" w:rsidP="00CC516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&amp;</w:t>
                    </w:r>
                  </w:p>
                </w:txbxContent>
              </v:textbox>
            </v:rect>
            <v:line id="_x0000_s1032" style="position:absolute" from="2416,2877" to="2536,2878"/>
            <v:line id="_x0000_s1033" style="position:absolute" from="2446,3116" to="2536,3117"/>
            <v:rect id="_x0000_s1034" style="position:absolute;left:3315;top:3177;width:360;height:539">
              <v:textbox style="mso-next-textbox:#_x0000_s1034">
                <w:txbxContent>
                  <w:p w:rsidR="00CC516F" w:rsidRPr="002B5F7E" w:rsidRDefault="00CC516F" w:rsidP="00CC516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line id="_x0000_s1035" style="position:absolute" from="2895,3026" to="3197,3027"/>
            <v:line id="_x0000_s1036" style="position:absolute" from="3225,3026" to="3226,3386"/>
            <v:line id="_x0000_s1037" style="position:absolute;flip:y" from="3225,3357" to="3345,3386"/>
            <v:line id="_x0000_s1038" style="position:absolute" from="2534,3507" to="3315,3508"/>
            <v:line id="_x0000_s1039" style="position:absolute" from="3675,3446" to="4066,3447"/>
            <v:shape id="_x0000_s1040" type="#_x0000_t202" style="position:absolute;left:2086;top:2756;width:330;height:900" stroked="f">
              <v:textbox style="mso-next-textbox:#_x0000_s1040">
                <w:txbxContent>
                  <w:p w:rsidR="00CC516F" w:rsidRDefault="00CC516F" w:rsidP="00CC516F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a</w:t>
                    </w:r>
                  </w:p>
                  <w:p w:rsidR="00CC516F" w:rsidRDefault="00CC516F" w:rsidP="00CC516F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b</w:t>
                    </w:r>
                  </w:p>
                  <w:p w:rsidR="00CC516F" w:rsidRDefault="00CC516F" w:rsidP="00CC516F">
                    <w:pPr>
                      <w:rPr>
                        <w:sz w:val="16"/>
                        <w:szCs w:val="16"/>
                        <w:lang w:val="en-US"/>
                      </w:rPr>
                    </w:pPr>
                  </w:p>
                  <w:p w:rsidR="00CC516F" w:rsidRDefault="00CC516F" w:rsidP="00CC516F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c</w:t>
                    </w:r>
                  </w:p>
                  <w:p w:rsidR="00CC516F" w:rsidRDefault="00CC516F" w:rsidP="00CC516F">
                    <w:pPr>
                      <w:rPr>
                        <w:sz w:val="16"/>
                        <w:szCs w:val="16"/>
                        <w:lang w:val="en-US"/>
                      </w:rPr>
                    </w:pPr>
                  </w:p>
                  <w:p w:rsidR="00CC516F" w:rsidRPr="002B5F7E" w:rsidRDefault="00CC516F" w:rsidP="00CC516F">
                    <w:pPr>
                      <w:rPr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  <w10:wrap type="square"/>
          </v:group>
        </w:pict>
      </w:r>
      <w:r w:rsidR="00CC516F" w:rsidRPr="001A1133">
        <w:rPr>
          <w:sz w:val="16"/>
          <w:szCs w:val="16"/>
          <w:lang w:val="fr-FR"/>
        </w:rPr>
        <w:t xml:space="preserve"> </w:t>
      </w:r>
      <w:r w:rsidR="00CC516F" w:rsidRPr="001A1133">
        <w:rPr>
          <w:lang w:val="fr-FR"/>
        </w:rPr>
        <w:t xml:space="preserve">  y=ab v c</w:t>
      </w:r>
    </w:p>
    <w:p w:rsidR="00CC516F" w:rsidRPr="001A1133" w:rsidRDefault="00CC516F" w:rsidP="009061A3">
      <w:pPr>
        <w:spacing w:after="0"/>
        <w:ind w:firstLine="709"/>
        <w:rPr>
          <w:lang w:val="fr-FR"/>
        </w:rPr>
      </w:pPr>
      <w:r w:rsidRPr="001A1133">
        <w:rPr>
          <w:lang w:val="fr-FR"/>
        </w:rPr>
        <w:t xml:space="preserve">  y1=ab</w:t>
      </w:r>
    </w:p>
    <w:p w:rsidR="00CC516F" w:rsidRPr="00636B85" w:rsidRDefault="00CC516F" w:rsidP="009061A3">
      <w:pPr>
        <w:spacing w:after="0"/>
        <w:ind w:firstLine="709"/>
        <w:rPr>
          <w:lang w:val="en-US"/>
        </w:rPr>
      </w:pPr>
      <w:r w:rsidRPr="00636B85">
        <w:rPr>
          <w:position w:val="-128"/>
          <w:lang w:val="en-US"/>
        </w:rPr>
        <w:object w:dxaOrig="2902" w:dyaOrig="2865">
          <v:shape id="_x0000_i1029" type="#_x0000_t75" style="width:145.25pt;height:143.35pt" o:ole="">
            <v:imagedata r:id="rId12" o:title=""/>
          </v:shape>
          <o:OLEObject Type="Embed" ProgID="Equation.3" ShapeID="_x0000_i1029" DrawAspect="Content" ObjectID="_1325962512" r:id="rId13"/>
        </w:object>
      </w:r>
    </w:p>
    <w:p w:rsidR="00CC516F" w:rsidRPr="00636B85" w:rsidRDefault="00CC516F" w:rsidP="009061A3">
      <w:pPr>
        <w:spacing w:after="0"/>
        <w:ind w:firstLine="709"/>
      </w:pPr>
      <w:r w:rsidRPr="00636B85">
        <w:rPr>
          <w:lang w:val="en-US"/>
        </w:rPr>
        <w:tab/>
        <w:t>a</w:t>
      </w:r>
      <w:r w:rsidRPr="00636B85">
        <w:t xml:space="preserve"> </w:t>
      </w:r>
      <w:r w:rsidRPr="00636B85">
        <w:rPr>
          <w:lang w:val="en-US"/>
        </w:rPr>
        <w:t>b</w:t>
      </w:r>
      <w:r w:rsidRPr="00636B85">
        <w:t xml:space="preserve"> </w:t>
      </w:r>
      <w:r w:rsidRPr="00636B85">
        <w:rPr>
          <w:lang w:val="en-US"/>
        </w:rPr>
        <w:t>c</w:t>
      </w:r>
      <w:r w:rsidRPr="00636B85">
        <w:t xml:space="preserve"> </w:t>
      </w:r>
      <w:r w:rsidRPr="00636B85">
        <w:rPr>
          <w:lang w:val="en-US"/>
        </w:rPr>
        <w:t>y</w:t>
      </w:r>
    </w:p>
    <w:p w:rsidR="00CC516F" w:rsidRPr="00636B85" w:rsidRDefault="00CC516F" w:rsidP="009061A3">
      <w:pPr>
        <w:spacing w:after="0"/>
        <w:ind w:firstLine="709"/>
      </w:pPr>
      <w:r w:rsidRPr="00636B85">
        <w:rPr>
          <w:lang w:val="en-US"/>
        </w:rPr>
        <w:t>b</w:t>
      </w:r>
      <w:r w:rsidRPr="00636B85">
        <w:t>=0     1 1 0 1</w:t>
      </w:r>
    </w:p>
    <w:p w:rsidR="00CC516F" w:rsidRPr="00636B85" w:rsidRDefault="00CC516F" w:rsidP="009061A3">
      <w:pPr>
        <w:spacing w:after="0"/>
        <w:ind w:firstLine="709"/>
      </w:pPr>
      <w:r w:rsidRPr="00636B85">
        <w:rPr>
          <w:lang w:val="en-US"/>
        </w:rPr>
        <w:t>b</w:t>
      </w:r>
      <w:r w:rsidRPr="00636B85">
        <w:t>=1     1 0 0 0</w:t>
      </w:r>
    </w:p>
    <w:p w:rsidR="006901AA" w:rsidRDefault="006901AA" w:rsidP="009061A3">
      <w:pPr>
        <w:spacing w:after="0"/>
        <w:ind w:firstLine="709"/>
      </w:pPr>
    </w:p>
    <w:sectPr w:rsidR="006901AA" w:rsidSect="00CA3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CC516F"/>
    <w:rsid w:val="000353A1"/>
    <w:rsid w:val="001C4ACB"/>
    <w:rsid w:val="00214CCF"/>
    <w:rsid w:val="00257E34"/>
    <w:rsid w:val="00487C13"/>
    <w:rsid w:val="006901AA"/>
    <w:rsid w:val="009061A3"/>
    <w:rsid w:val="00CA3E39"/>
    <w:rsid w:val="00CC516F"/>
    <w:rsid w:val="00D40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5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51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502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НТУУ "КПИ"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Бабенко</dc:creator>
  <cp:keywords/>
  <dc:description/>
  <cp:lastModifiedBy>Александр Бабенко</cp:lastModifiedBy>
  <cp:revision>4</cp:revision>
  <dcterms:created xsi:type="dcterms:W3CDTF">2010-01-25T18:48:00Z</dcterms:created>
  <dcterms:modified xsi:type="dcterms:W3CDTF">2010-01-25T19:26:00Z</dcterms:modified>
</cp:coreProperties>
</file>