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1. Краткая характеристика процесса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2. Определение САПР.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3. Виды обеспечений САПР.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4. Принципы системного подхода к</w:t>
      </w:r>
      <w:bookmarkStart w:id="0" w:name="_GoBack"/>
      <w:bookmarkEnd w:id="0"/>
      <w:r w:rsidRPr="00BF208E">
        <w:rPr>
          <w:rFonts w:ascii="Times New Roman" w:hAnsi="Times New Roman" w:cs="Times New Roman"/>
          <w:sz w:val="24"/>
          <w:szCs w:val="24"/>
        </w:rPr>
        <w:t xml:space="preserve"> процессу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5. Общий подход к делению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6. Деления процесса проектирования по временному признаку.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7. Деление процесса проектирования по характеру выполняемых работ.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 xml:space="preserve">8. Деление процесса проектирования по </w:t>
      </w:r>
      <w:proofErr w:type="spellStart"/>
      <w:r w:rsidRPr="00BF208E">
        <w:rPr>
          <w:rFonts w:ascii="Times New Roman" w:hAnsi="Times New Roman" w:cs="Times New Roman"/>
          <w:sz w:val="24"/>
          <w:szCs w:val="24"/>
        </w:rPr>
        <w:t>блочно</w:t>
      </w:r>
      <w:proofErr w:type="spellEnd"/>
      <w:r w:rsidRPr="00BF208E">
        <w:rPr>
          <w:rFonts w:ascii="Times New Roman" w:hAnsi="Times New Roman" w:cs="Times New Roman"/>
          <w:sz w:val="24"/>
          <w:szCs w:val="24"/>
        </w:rPr>
        <w:t>-иерархическому подходу.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BF208E">
        <w:rPr>
          <w:rFonts w:ascii="Times New Roman" w:hAnsi="Times New Roman" w:cs="Times New Roman"/>
          <w:sz w:val="24"/>
          <w:szCs w:val="24"/>
        </w:rPr>
        <w:t>Блочно</w:t>
      </w:r>
      <w:proofErr w:type="spellEnd"/>
      <w:r w:rsidRPr="00BF208E">
        <w:rPr>
          <w:rFonts w:ascii="Times New Roman" w:hAnsi="Times New Roman" w:cs="Times New Roman"/>
          <w:sz w:val="24"/>
          <w:szCs w:val="24"/>
        </w:rPr>
        <w:t>-иерархический подход к процессу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10. Типовые проектные процедуры.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11. Задача синтеза в процессе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12. Задача анализа в процессе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13. Задача оптимизации в процессе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14. Математическая постановка задачи оптимизации.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15. Общая характеристика критериев оптимизации.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16. Аддитивный критерий оптимизации.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17. Мультипликативный критерий оптимизации.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18. Минимаксные критерии оптимизации.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19. Частные критерии оптимизации.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20. Методы задания предпочтений на множестве частных критериев в задаче оптимизации.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21. Общая характеристика системного уровня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22. Задачи синтеза и анализа на системном уровне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23. Общая характеристика СМО.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24. Аналитическая модель СМО.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25. Имитационная модель СМО.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26. Динамическая структура моделирования СМО.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27. Событийный метод моделирования СМО.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28. Языки моделирования, ориентированные на описание событий.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29. Языки моделирования, ориентированные на описание процессов.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30. Краткое описание ASPOL.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31. Краткое описание GPRS.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32. Пример аналитической модели СМО.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33. Пример имитационной модели СМО.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34. Общая характеристика уровня функционально-логического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35. Задача синтеза на уровне функционально-логического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36. Задача анализа на этапе функционально-логического проектирования.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37. Модели элементов в системе логического моделирования.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38. Модели сигналов в системе логического моделирования.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39. Модели схем в системе логического моделирования.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40. Риски сбоя в схемах и способы их обнаружения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41. Общая характеристика алгоритмов моделирования.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lastRenderedPageBreak/>
        <w:t>42. Алгоритм простой итерации (2-ая модель сигналов).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43. Алгоритм ускоренной итерации (2-ая модель сигналов).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44. Алгоритм простой итерации (3-ая модель сигналов).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45. Алгоритм ускоренной итерации (2-ая модель сигналов).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46. Алгоритмы ранжирования.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47. Событийный алгоритм моделирования (статическая модель элементов).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48. Событийный алгоритм моделирования (ЛД - модель элемента).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49. Параллельная реализация итерационных алгоритмов.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 xml:space="preserve">50. </w:t>
      </w:r>
      <w:proofErr w:type="spellStart"/>
      <w:r w:rsidRPr="00BF208E">
        <w:rPr>
          <w:rFonts w:ascii="Times New Roman" w:hAnsi="Times New Roman" w:cs="Times New Roman"/>
          <w:sz w:val="24"/>
          <w:szCs w:val="24"/>
        </w:rPr>
        <w:t>Последовательностная</w:t>
      </w:r>
      <w:proofErr w:type="spellEnd"/>
      <w:r w:rsidRPr="00BF208E">
        <w:rPr>
          <w:rFonts w:ascii="Times New Roman" w:hAnsi="Times New Roman" w:cs="Times New Roman"/>
          <w:sz w:val="24"/>
          <w:szCs w:val="24"/>
        </w:rPr>
        <w:t xml:space="preserve"> реализация событийных алгоритмов. /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51. Понятия «контроль» и «диагностика» в теории диагностирования СВТ. Методы контроля и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диагностики.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52. Избыточность и трудоемкость в процедурах контроля и диагностирования СВТ.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53. Общая характеристика функционального контроля СВТ.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54. Общая характеристика параметрического контроля СВТ.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55. Общая характеристика тестового контроля СВТ.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56. Контроль передами информации.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57. Метод таблиц истинности синтеза тестов.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58. Метод активизации путей синтеза тестов.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59. Д-алгоритм синтеза тестов.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60. Метод частной булевой производной синтеза тестов.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61. Цепной метод поиска булевой производной.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62. Применение префиксной формы задания функции в цепном методе поиска булевой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производной.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63. Метод эквивалентных нормальных форм синтеза тестов.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 xml:space="preserve">64. Синтез тестов для </w:t>
      </w:r>
      <w:proofErr w:type="spellStart"/>
      <w:r w:rsidRPr="00BF208E">
        <w:rPr>
          <w:rFonts w:ascii="Times New Roman" w:hAnsi="Times New Roman" w:cs="Times New Roman"/>
          <w:sz w:val="24"/>
          <w:szCs w:val="24"/>
        </w:rPr>
        <w:t>последовательностных</w:t>
      </w:r>
      <w:proofErr w:type="spellEnd"/>
      <w:r w:rsidRPr="00BF208E">
        <w:rPr>
          <w:rFonts w:ascii="Times New Roman" w:hAnsi="Times New Roman" w:cs="Times New Roman"/>
          <w:sz w:val="24"/>
          <w:szCs w:val="24"/>
        </w:rPr>
        <w:t xml:space="preserve"> схем.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65. Контроль арифметических и логических операций.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66. Требования, предъявляемые к тестам.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67. Классификация методов тестового контроля.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68. Методы сжатия реакций ОК.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69. Функции счёта.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70. Контрольные суммы.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71. Синдром.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72. Спектральные коэффициенты.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73. Вероятностное тестирование.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74. Общая характеристика методов синтеза детерминированных тестов.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75. Понятия «тест», «контролирующий тест», «диагностический тест». Методы минимизации</w:t>
      </w:r>
    </w:p>
    <w:p w:rsidR="00BF208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тестов.</w:t>
      </w:r>
    </w:p>
    <w:p w:rsidR="00F14DCE" w:rsidRPr="00BF208E" w:rsidRDefault="00BF208E" w:rsidP="00BF2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08E">
        <w:rPr>
          <w:rFonts w:ascii="Times New Roman" w:hAnsi="Times New Roman" w:cs="Times New Roman"/>
          <w:sz w:val="24"/>
          <w:szCs w:val="24"/>
        </w:rPr>
        <w:t>76. Синтез установочной последовательности методом Рота</w:t>
      </w:r>
      <w:r w:rsidRPr="00BF208E">
        <w:rPr>
          <w:rFonts w:ascii="Times New Roman" w:hAnsi="Times New Roman" w:cs="Times New Roman"/>
          <w:sz w:val="24"/>
          <w:szCs w:val="24"/>
        </w:rPr>
        <w:t>.</w:t>
      </w:r>
    </w:p>
    <w:sectPr w:rsidR="00F14DCE" w:rsidRPr="00BF208E" w:rsidSect="00BF208E">
      <w:pgSz w:w="11906" w:h="16838"/>
      <w:pgMar w:top="284" w:right="140" w:bottom="284" w:left="142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8E"/>
    <w:rsid w:val="00BF208E"/>
    <w:rsid w:val="00CD0EE7"/>
    <w:rsid w:val="00F1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</cp:revision>
  <cp:lastPrinted>2013-01-08T14:17:00Z</cp:lastPrinted>
  <dcterms:created xsi:type="dcterms:W3CDTF">2013-01-08T14:14:00Z</dcterms:created>
  <dcterms:modified xsi:type="dcterms:W3CDTF">2013-01-08T14:25:00Z</dcterms:modified>
</cp:coreProperties>
</file>