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869" w:rsidRPr="00E1275E" w:rsidRDefault="00AB0869" w:rsidP="00AB0869">
      <w:pPr>
        <w:ind w:left="709"/>
        <w:rPr>
          <w:b/>
        </w:rPr>
      </w:pPr>
      <w:r w:rsidRPr="00E1275E">
        <w:rPr>
          <w:b/>
        </w:rPr>
        <w:t>Функции счёта</w:t>
      </w:r>
    </w:p>
    <w:p w:rsidR="00AB0869" w:rsidRDefault="00AB0869" w:rsidP="00AB0869">
      <w:pPr>
        <w:ind w:left="709"/>
      </w:pPr>
    </w:p>
    <w:p w:rsidR="00AB0869" w:rsidRPr="00636B85" w:rsidRDefault="00AB0869" w:rsidP="00AB0869">
      <w:pPr>
        <w:pStyle w:val="a3"/>
        <w:numPr>
          <w:ilvl w:val="0"/>
          <w:numId w:val="2"/>
        </w:numPr>
      </w:pPr>
      <w:r w:rsidRPr="00636B85">
        <w:t xml:space="preserve">Сумма </w:t>
      </w:r>
      <w:proofErr w:type="spellStart"/>
      <w:r w:rsidRPr="00636B85">
        <w:t>еденичных</w:t>
      </w:r>
      <w:proofErr w:type="spellEnd"/>
      <w:r w:rsidRPr="00636B85">
        <w:t xml:space="preserve"> значений результатов.</w:t>
      </w:r>
    </w:p>
    <w:p w:rsidR="00AB0869" w:rsidRPr="00636B85" w:rsidRDefault="00AB0869" w:rsidP="00AB0869">
      <w:pPr>
        <w:ind w:firstLine="709"/>
      </w:pPr>
      <w:r w:rsidRPr="00636B85">
        <w:rPr>
          <w:position w:val="-28"/>
        </w:rPr>
        <w:object w:dxaOrig="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33.8pt" o:ole="">
            <v:imagedata r:id="rId6" o:title=""/>
          </v:shape>
          <o:OLEObject Type="Embed" ProgID="Equation.DSMT4" ShapeID="_x0000_i1025" DrawAspect="Content" ObjectID="_1419419502" r:id="rId7"/>
        </w:object>
      </w:r>
      <w:r w:rsidRPr="00636B85">
        <w:t xml:space="preserve"> </w:t>
      </w:r>
    </w:p>
    <w:p w:rsidR="00AB0869" w:rsidRPr="00636B85" w:rsidRDefault="00AB0869" w:rsidP="00AB0869">
      <w:pPr>
        <w:ind w:firstLine="709"/>
      </w:pPr>
      <w:r w:rsidRPr="00636B85">
        <w:rPr>
          <w:position w:val="-28"/>
        </w:rPr>
        <w:object w:dxaOrig="960" w:dyaOrig="680">
          <v:shape id="_x0000_i1026" type="#_x0000_t75" style="width:48.2pt;height:33.8pt" o:ole="">
            <v:imagedata r:id="rId8" o:title=""/>
          </v:shape>
          <o:OLEObject Type="Embed" ProgID="Equation.DSMT4" ShapeID="_x0000_i1026" DrawAspect="Content" ObjectID="_1419419503" r:id="rId9"/>
        </w:object>
      </w:r>
      <w:r w:rsidRPr="00636B85">
        <w:t xml:space="preserve"> - сумма «0»</w:t>
      </w:r>
    </w:p>
    <w:p w:rsidR="00AB0869" w:rsidRPr="00636B85" w:rsidRDefault="00AB0869" w:rsidP="00AB0869">
      <w:pPr>
        <w:numPr>
          <w:ilvl w:val="0"/>
          <w:numId w:val="1"/>
        </w:numPr>
        <w:ind w:left="0" w:firstLine="709"/>
      </w:pPr>
      <w:r w:rsidRPr="00636B85">
        <w:t>Изменение значения результата</w:t>
      </w:r>
    </w:p>
    <w:p w:rsidR="00AB0869" w:rsidRPr="00636B85" w:rsidRDefault="00AB0869" w:rsidP="00AB0869">
      <w:pPr>
        <w:ind w:firstLine="709"/>
      </w:pPr>
      <w:r w:rsidRPr="00636B85">
        <w:rPr>
          <w:position w:val="-28"/>
        </w:rPr>
        <w:object w:dxaOrig="1680" w:dyaOrig="680">
          <v:shape id="_x0000_i1027" type="#_x0000_t75" style="width:83.9pt;height:33.8pt" o:ole="">
            <v:imagedata r:id="rId10" o:title=""/>
          </v:shape>
          <o:OLEObject Type="Embed" ProgID="Equation.DSMT4" ShapeID="_x0000_i1027" DrawAspect="Content" ObjectID="_1419419504" r:id="rId11"/>
        </w:object>
      </w:r>
    </w:p>
    <w:p w:rsidR="00AB0869" w:rsidRPr="00636B85" w:rsidRDefault="00AB0869" w:rsidP="00AB0869">
      <w:pPr>
        <w:numPr>
          <w:ilvl w:val="0"/>
          <w:numId w:val="1"/>
        </w:numPr>
        <w:ind w:left="0" w:firstLine="709"/>
      </w:pPr>
      <w:r w:rsidRPr="00636B85">
        <w:t xml:space="preserve">Повторение значения результата </w:t>
      </w:r>
    </w:p>
    <w:p w:rsidR="00AB0869" w:rsidRPr="00636B85" w:rsidRDefault="00AB0869" w:rsidP="00AB0869">
      <w:pPr>
        <w:ind w:firstLine="709"/>
      </w:pPr>
      <w:r w:rsidRPr="00636B85">
        <w:rPr>
          <w:position w:val="-28"/>
        </w:rPr>
        <w:object w:dxaOrig="1680" w:dyaOrig="680">
          <v:shape id="_x0000_i1028" type="#_x0000_t75" style="width:83.9pt;height:33.8pt" o:ole="">
            <v:imagedata r:id="rId12" o:title=""/>
          </v:shape>
          <o:OLEObject Type="Embed" ProgID="Equation.DSMT4" ShapeID="_x0000_i1028" DrawAspect="Content" ObjectID="_1419419505" r:id="rId13"/>
        </w:object>
      </w:r>
    </w:p>
    <w:p w:rsidR="00AB0869" w:rsidRPr="00636B85" w:rsidRDefault="00AB0869" w:rsidP="00AB0869">
      <w:pPr>
        <w:numPr>
          <w:ilvl w:val="0"/>
          <w:numId w:val="1"/>
        </w:numPr>
        <w:ind w:left="0" w:firstLine="709"/>
        <w:rPr>
          <w:lang w:val="en-US"/>
        </w:rPr>
      </w:pPr>
      <w:r w:rsidRPr="00636B85">
        <w:t xml:space="preserve">Сумма фронтов изменений </w:t>
      </w:r>
      <w:proofErr w:type="gramStart"/>
      <w:r w:rsidRPr="00636B85">
        <w:t>из</w:t>
      </w:r>
      <w:proofErr w:type="gramEnd"/>
      <w:r w:rsidRPr="00636B85">
        <w:t xml:space="preserve"> </w:t>
      </w:r>
      <w:r w:rsidRPr="00636B85">
        <w:rPr>
          <w:position w:val="-6"/>
        </w:rPr>
        <w:object w:dxaOrig="600" w:dyaOrig="279">
          <v:shape id="_x0000_i1029" type="#_x0000_t75" style="width:30.05pt;height:13.75pt" o:ole="">
            <v:imagedata r:id="rId14" o:title=""/>
          </v:shape>
          <o:OLEObject Type="Embed" ProgID="Equation.DSMT4" ShapeID="_x0000_i1029" DrawAspect="Content" ObjectID="_1419419506" r:id="rId15"/>
        </w:object>
      </w:r>
    </w:p>
    <w:p w:rsidR="00AB0869" w:rsidRPr="00636B85" w:rsidRDefault="00AB0869" w:rsidP="00AB0869">
      <w:pPr>
        <w:ind w:firstLine="709"/>
        <w:rPr>
          <w:lang w:val="en-US"/>
        </w:rPr>
      </w:pPr>
      <w:r w:rsidRPr="00636B85">
        <w:rPr>
          <w:position w:val="-28"/>
        </w:rPr>
        <w:object w:dxaOrig="1680" w:dyaOrig="680">
          <v:shape id="_x0000_i1030" type="#_x0000_t75" style="width:83.9pt;height:33.8pt" o:ole="">
            <v:imagedata r:id="rId16" o:title=""/>
          </v:shape>
          <o:OLEObject Type="Embed" ProgID="Equation.DSMT4" ShapeID="_x0000_i1030" DrawAspect="Content" ObjectID="_1419419507" r:id="rId17"/>
        </w:object>
      </w:r>
      <w:r w:rsidRPr="00636B85">
        <w:rPr>
          <w:lang w:val="en-US"/>
        </w:rPr>
        <w:tab/>
      </w:r>
    </w:p>
    <w:p w:rsidR="00AB0869" w:rsidRPr="00636B85" w:rsidRDefault="00AB0869" w:rsidP="00AB0869">
      <w:pPr>
        <w:numPr>
          <w:ilvl w:val="0"/>
          <w:numId w:val="1"/>
        </w:numPr>
        <w:ind w:left="0" w:firstLine="709"/>
        <w:rPr>
          <w:lang w:val="en-US"/>
        </w:rPr>
      </w:pPr>
      <w:r w:rsidRPr="00636B85">
        <w:t xml:space="preserve">Изменений из </w:t>
      </w:r>
      <w:proofErr w:type="spellStart"/>
      <w:proofErr w:type="gramStart"/>
      <w:r w:rsidRPr="00636B85">
        <w:t>из</w:t>
      </w:r>
      <w:proofErr w:type="spellEnd"/>
      <w:proofErr w:type="gramEnd"/>
      <w:r w:rsidRPr="00636B85">
        <w:t xml:space="preserve"> </w:t>
      </w:r>
      <w:r w:rsidRPr="00636B85">
        <w:rPr>
          <w:position w:val="-6"/>
        </w:rPr>
        <w:object w:dxaOrig="600" w:dyaOrig="279">
          <v:shape id="_x0000_i1031" type="#_x0000_t75" style="width:30.05pt;height:13.75pt" o:ole="">
            <v:imagedata r:id="rId18" o:title=""/>
          </v:shape>
          <o:OLEObject Type="Embed" ProgID="Equation.DSMT4" ShapeID="_x0000_i1031" DrawAspect="Content" ObjectID="_1419419508" r:id="rId19"/>
        </w:object>
      </w:r>
    </w:p>
    <w:p w:rsidR="00AB0869" w:rsidRPr="00636B85" w:rsidRDefault="00AB0869" w:rsidP="00AB0869">
      <w:pPr>
        <w:ind w:firstLine="709"/>
      </w:pPr>
      <w:r w:rsidRPr="00636B85">
        <w:rPr>
          <w:position w:val="-28"/>
        </w:rPr>
        <w:object w:dxaOrig="1680" w:dyaOrig="680">
          <v:shape id="_x0000_i1032" type="#_x0000_t75" style="width:83.9pt;height:33.8pt" o:ole="">
            <v:imagedata r:id="rId20" o:title=""/>
          </v:shape>
          <o:OLEObject Type="Embed" ProgID="Equation.DSMT4" ShapeID="_x0000_i1032" DrawAspect="Content" ObjectID="_1419419509" r:id="rId21"/>
        </w:object>
      </w:r>
    </w:p>
    <w:p w:rsidR="00AB0869" w:rsidRPr="00D60D19" w:rsidRDefault="00AB0869" w:rsidP="00AB0869">
      <w:pPr>
        <w:pStyle w:val="1"/>
        <w:tabs>
          <w:tab w:val="num" w:pos="993"/>
        </w:tabs>
        <w:spacing w:beforeLines="20" w:before="48" w:afterLines="20" w:after="48" w:line="240" w:lineRule="auto"/>
        <w:ind w:left="0"/>
        <w:rPr>
          <w:rFonts w:ascii="Times New Roman" w:hAnsi="Times New Roman" w:cs="Times New Roman"/>
          <w:b/>
          <w:lang w:val="ru-RU"/>
        </w:rPr>
      </w:pPr>
      <w:r w:rsidRPr="00D60D19">
        <w:rPr>
          <w:rFonts w:ascii="Times New Roman" w:hAnsi="Times New Roman" w:cs="Times New Roman"/>
          <w:b/>
          <w:lang w:val="ru-RU"/>
        </w:rPr>
        <w:t>Вычислить синдром.</w:t>
      </w:r>
    </w:p>
    <w:p w:rsidR="00AB0869" w:rsidRDefault="00AB0869" w:rsidP="00AB0869">
      <w:r>
        <w:t>Синдромом булевой функции называется число</w:t>
      </w:r>
      <w:r w:rsidRPr="0066198B">
        <w:t xml:space="preserve"> </w:t>
      </w:r>
    </w:p>
    <w:p w:rsidR="00AB0869" w:rsidRDefault="00AB0869" w:rsidP="00AB0869">
      <w:pPr>
        <w:widowControl w:val="0"/>
        <w:ind w:firstLine="720"/>
        <w:jc w:val="center"/>
      </w:pPr>
      <w:r w:rsidRPr="00DD2BFE">
        <w:rPr>
          <w:position w:val="-10"/>
          <w:lang w:val="en-US"/>
        </w:rPr>
        <w:object w:dxaOrig="859" w:dyaOrig="340">
          <v:shape id="_x0000_i1033" type="#_x0000_t75" style="width:42.55pt;height:17.55pt" o:ole="">
            <v:imagedata r:id="rId22" o:title=""/>
          </v:shape>
          <o:OLEObject Type="Embed" ProgID="Equation.2" ShapeID="_x0000_i1033" DrawAspect="Content" ObjectID="_1419419510" r:id="rId23"/>
        </w:object>
      </w:r>
      <w:r w:rsidRPr="0066198B">
        <w:t>,</w:t>
      </w:r>
      <w:r>
        <w:rPr>
          <w:noProof/>
        </w:rPr>
        <w:t xml:space="preserve"> </w:t>
      </w:r>
    </w:p>
    <w:p w:rsidR="00743C32" w:rsidRPr="00AB0869" w:rsidRDefault="00AB0869" w:rsidP="00AB0869">
      <w:pPr>
        <w:rPr>
          <w:noProof/>
          <w:spacing w:val="-8"/>
        </w:rPr>
      </w:pPr>
      <w:r>
        <w:rPr>
          <w:spacing w:val="-8"/>
        </w:rPr>
        <w:t>где</w:t>
      </w:r>
      <w:proofErr w:type="gramStart"/>
      <w:r>
        <w:rPr>
          <w:spacing w:val="-8"/>
        </w:rPr>
        <w:t xml:space="preserve"> </w:t>
      </w:r>
      <w:r>
        <w:rPr>
          <w:i/>
          <w:spacing w:val="-8"/>
        </w:rPr>
        <w:t>К</w:t>
      </w:r>
      <w:proofErr w:type="gramEnd"/>
      <w:r>
        <w:rPr>
          <w:i/>
          <w:noProof/>
          <w:spacing w:val="-8"/>
        </w:rPr>
        <w:t xml:space="preserve"> </w:t>
      </w:r>
      <w:r>
        <w:rPr>
          <w:i/>
          <w:spacing w:val="-8"/>
        </w:rPr>
        <w:t>–</w:t>
      </w:r>
      <w:r>
        <w:rPr>
          <w:spacing w:val="-8"/>
        </w:rPr>
        <w:t xml:space="preserve"> число </w:t>
      </w:r>
      <w:bookmarkStart w:id="0" w:name="OCRUncertain205"/>
      <w:proofErr w:type="spellStart"/>
      <w:r>
        <w:rPr>
          <w:spacing w:val="-8"/>
        </w:rPr>
        <w:t>минтермов</w:t>
      </w:r>
      <w:bookmarkEnd w:id="0"/>
      <w:proofErr w:type="spellEnd"/>
      <w:r>
        <w:rPr>
          <w:spacing w:val="-8"/>
        </w:rPr>
        <w:t xml:space="preserve"> функции; </w:t>
      </w:r>
      <w:r>
        <w:rPr>
          <w:i/>
          <w:spacing w:val="-8"/>
          <w:lang w:val="en-US"/>
        </w:rPr>
        <w:t>n</w:t>
      </w:r>
      <w:r>
        <w:rPr>
          <w:i/>
          <w:noProof/>
          <w:spacing w:val="-8"/>
        </w:rPr>
        <w:t xml:space="preserve"> </w:t>
      </w:r>
      <w:r>
        <w:rPr>
          <w:i/>
          <w:spacing w:val="-8"/>
        </w:rPr>
        <w:t>–</w:t>
      </w:r>
      <w:r>
        <w:rPr>
          <w:spacing w:val="-8"/>
        </w:rPr>
        <w:t xml:space="preserve"> число входов проверяемой схемы</w:t>
      </w:r>
      <w:r>
        <w:rPr>
          <w:noProof/>
          <w:spacing w:val="-8"/>
        </w:rPr>
        <w:t xml:space="preserve"> </w:t>
      </w:r>
    </w:p>
    <w:p w:rsidR="00AB0869" w:rsidRDefault="00AB0869" w:rsidP="00AB0869">
      <w:pPr>
        <w:widowControl w:val="0"/>
      </w:pPr>
      <w:r>
        <w:object w:dxaOrig="5399" w:dyaOrig="3838">
          <v:shape id="_x0000_i1034" type="#_x0000_t75" style="width:180.3pt;height:127.7pt" o:ole="">
            <v:imagedata r:id="rId24" o:title=""/>
          </v:shape>
          <o:OLEObject Type="Embed" ProgID="Visio.Drawing.11" ShapeID="_x0000_i1034" DrawAspect="Content" ObjectID="_1419419511" r:id="rId25"/>
        </w:object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а) </w:t>
      </w:r>
      <w:r w:rsidRPr="00DD2BFE">
        <w:rPr>
          <w:b/>
          <w:position w:val="-4"/>
          <w:sz w:val="16"/>
        </w:rPr>
        <w:object w:dxaOrig="700" w:dyaOrig="279">
          <v:shape id="_x0000_i1035" type="#_x0000_t75" style="width:35.05pt;height:14.4pt" o:ole="">
            <v:imagedata r:id="rId26" o:title=""/>
          </v:shape>
          <o:OLEObject Type="Embed" ProgID="Equation.2" ShapeID="_x0000_i1035" DrawAspect="Content" ObjectID="_1419419512" r:id="rId27"/>
        </w:object>
      </w:r>
      <w:r>
        <w:rPr>
          <w:b/>
          <w:sz w:val="16"/>
        </w:rPr>
        <w:t xml:space="preserve">; </w:t>
      </w:r>
      <w:r>
        <w:rPr>
          <w:b/>
          <w:sz w:val="16"/>
        </w:rPr>
        <w:tab/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б) </w:t>
      </w:r>
      <w:r w:rsidRPr="00DD2BFE">
        <w:rPr>
          <w:b/>
          <w:position w:val="-4"/>
          <w:sz w:val="16"/>
        </w:rPr>
        <w:object w:dxaOrig="940" w:dyaOrig="279">
          <v:shape id="_x0000_i1036" type="#_x0000_t75" style="width:46.95pt;height:14.4pt" o:ole="">
            <v:imagedata r:id="rId28" o:title=""/>
          </v:shape>
          <o:OLEObject Type="Embed" ProgID="Equation.2" ShapeID="_x0000_i1036" DrawAspect="Content" ObjectID="_1419419513" r:id="rId29"/>
        </w:object>
      </w:r>
      <w:r>
        <w:rPr>
          <w:b/>
          <w:sz w:val="16"/>
        </w:rPr>
        <w:t xml:space="preserve">; </w:t>
      </w:r>
      <w:r>
        <w:rPr>
          <w:b/>
          <w:sz w:val="16"/>
        </w:rPr>
        <w:tab/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в) </w:t>
      </w:r>
      <w:r w:rsidRPr="00DD2BFE">
        <w:rPr>
          <w:b/>
          <w:position w:val="-10"/>
          <w:sz w:val="16"/>
        </w:rPr>
        <w:object w:dxaOrig="580" w:dyaOrig="300">
          <v:shape id="_x0000_i1037" type="#_x0000_t75" style="width:29.45pt;height:15.05pt" o:ole="">
            <v:imagedata r:id="rId30" o:title=""/>
          </v:shape>
          <o:OLEObject Type="Embed" ProgID="Equation.2" ShapeID="_x0000_i1037" DrawAspect="Content" ObjectID="_1419419514" r:id="rId31"/>
        </w:object>
      </w:r>
      <w:r>
        <w:rPr>
          <w:b/>
          <w:sz w:val="16"/>
        </w:rPr>
        <w:t>;</w:t>
      </w:r>
      <w:r>
        <w:rPr>
          <w:b/>
          <w:sz w:val="16"/>
        </w:rPr>
        <w:tab/>
      </w:r>
      <w:bookmarkStart w:id="1" w:name="_GoBack"/>
      <w:bookmarkEnd w:id="1"/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г) </w:t>
      </w:r>
      <w:r w:rsidRPr="00DD2BFE">
        <w:rPr>
          <w:b/>
          <w:position w:val="-10"/>
          <w:sz w:val="16"/>
          <w:lang w:val="en-US"/>
        </w:rPr>
        <w:object w:dxaOrig="840" w:dyaOrig="300">
          <v:shape id="_x0000_i1038" type="#_x0000_t75" style="width:41.95pt;height:15.05pt" o:ole="">
            <v:imagedata r:id="rId32" o:title=""/>
          </v:shape>
          <o:OLEObject Type="Embed" ProgID="Equation.2" ShapeID="_x0000_i1038" DrawAspect="Content" ObjectID="_1419419515" r:id="rId33"/>
        </w:object>
      </w:r>
      <w:r>
        <w:rPr>
          <w:b/>
          <w:sz w:val="16"/>
        </w:rPr>
        <w:t>;</w:t>
      </w:r>
      <w:r w:rsidRPr="0066198B">
        <w:rPr>
          <w:b/>
          <w:sz w:val="16"/>
        </w:rPr>
        <w:tab/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д) </w:t>
      </w:r>
      <w:r w:rsidRPr="00DD2BFE">
        <w:rPr>
          <w:b/>
          <w:position w:val="-10"/>
          <w:sz w:val="16"/>
          <w:lang w:val="en-US"/>
        </w:rPr>
        <w:object w:dxaOrig="1579" w:dyaOrig="300">
          <v:shape id="_x0000_i1039" type="#_x0000_t75" style="width:78.9pt;height:15.05pt" o:ole="">
            <v:imagedata r:id="rId34" o:title=""/>
          </v:shape>
          <o:OLEObject Type="Embed" ProgID="Equation.2" ShapeID="_x0000_i1039" DrawAspect="Content" ObjectID="_1419419516" r:id="rId35"/>
        </w:object>
      </w:r>
      <w:r>
        <w:rPr>
          <w:b/>
          <w:sz w:val="16"/>
        </w:rPr>
        <w:t>;</w:t>
      </w:r>
      <w:r>
        <w:rPr>
          <w:b/>
          <w:sz w:val="16"/>
        </w:rPr>
        <w:tab/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е) </w:t>
      </w:r>
      <w:r w:rsidRPr="00DD2BFE">
        <w:rPr>
          <w:b/>
          <w:position w:val="-10"/>
          <w:sz w:val="16"/>
          <w:lang w:val="en-US"/>
        </w:rPr>
        <w:object w:dxaOrig="780" w:dyaOrig="300">
          <v:shape id="_x0000_i1040" type="#_x0000_t75" style="width:38.8pt;height:15.05pt" o:ole="">
            <v:imagedata r:id="rId36" o:title=""/>
          </v:shape>
          <o:OLEObject Type="Embed" ProgID="Equation.2" ShapeID="_x0000_i1040" DrawAspect="Content" ObjectID="_1419419517" r:id="rId37"/>
        </w:object>
      </w:r>
      <w:r>
        <w:rPr>
          <w:b/>
          <w:sz w:val="16"/>
        </w:rPr>
        <w:tab/>
      </w:r>
    </w:p>
    <w:p w:rsidR="00AB0869" w:rsidRDefault="00AB0869" w:rsidP="00AB0869">
      <w:pPr>
        <w:widowControl w:val="0"/>
        <w:rPr>
          <w:b/>
          <w:sz w:val="16"/>
        </w:rPr>
      </w:pPr>
      <w:r>
        <w:rPr>
          <w:b/>
          <w:sz w:val="16"/>
        </w:rPr>
        <w:t xml:space="preserve">ж) </w:t>
      </w:r>
      <w:r w:rsidRPr="00DD2BFE">
        <w:rPr>
          <w:b/>
          <w:position w:val="-10"/>
          <w:sz w:val="16"/>
          <w:lang w:val="en-US"/>
        </w:rPr>
        <w:object w:dxaOrig="1680" w:dyaOrig="300">
          <v:shape id="_x0000_i1041" type="#_x0000_t75" style="width:83.9pt;height:15.05pt" o:ole="">
            <v:imagedata r:id="rId38" o:title=""/>
          </v:shape>
          <o:OLEObject Type="Embed" ProgID="Equation.2" ShapeID="_x0000_i1041" DrawAspect="Content" ObjectID="_1419419518" r:id="rId39"/>
        </w:object>
      </w:r>
      <w:r>
        <w:rPr>
          <w:b/>
          <w:sz w:val="16"/>
        </w:rPr>
        <w:t>.</w:t>
      </w:r>
    </w:p>
    <w:p w:rsidR="00AB0869" w:rsidRPr="00AB0869" w:rsidRDefault="00AB0869" w:rsidP="00AB0869"/>
    <w:sectPr w:rsidR="00AB0869" w:rsidRPr="00AB0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charset w:val="00"/>
    <w:family w:val="auto"/>
    <w:pitch w:val="variable"/>
  </w:font>
  <w:font w:name="font82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308CF"/>
    <w:multiLevelType w:val="hybridMultilevel"/>
    <w:tmpl w:val="E60E2E80"/>
    <w:lvl w:ilvl="0" w:tplc="041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B0810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B56688"/>
    <w:multiLevelType w:val="hybridMultilevel"/>
    <w:tmpl w:val="931E495E"/>
    <w:lvl w:ilvl="0" w:tplc="E67A5A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869"/>
    <w:rsid w:val="00743C32"/>
    <w:rsid w:val="00A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69"/>
    <w:pPr>
      <w:ind w:left="720"/>
      <w:contextualSpacing/>
    </w:pPr>
  </w:style>
  <w:style w:type="paragraph" w:customStyle="1" w:styleId="1">
    <w:name w:val="Абзац списка1"/>
    <w:rsid w:val="00AB0869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0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869"/>
    <w:pPr>
      <w:ind w:left="720"/>
      <w:contextualSpacing/>
    </w:pPr>
  </w:style>
  <w:style w:type="paragraph" w:customStyle="1" w:styleId="1">
    <w:name w:val="Абзац списка1"/>
    <w:rsid w:val="00AB0869"/>
    <w:pPr>
      <w:widowControl w:val="0"/>
      <w:suppressAutoHyphens/>
      <w:ind w:left="720"/>
    </w:pPr>
    <w:rPr>
      <w:rFonts w:ascii="Calibri" w:eastAsia="DejaVu Sans" w:hAnsi="Calibri" w:cs="font82"/>
      <w:kern w:val="1"/>
      <w:lang w:val="uk-UA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2013-01-11T12:16:00Z</dcterms:created>
  <dcterms:modified xsi:type="dcterms:W3CDTF">2013-01-11T12:25:00Z</dcterms:modified>
</cp:coreProperties>
</file>