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DC" w:rsidRPr="00967412" w:rsidRDefault="006C21DC" w:rsidP="006C21DC">
      <w:pPr>
        <w:jc w:val="center"/>
        <w:rPr>
          <w:b/>
          <w:sz w:val="32"/>
          <w:szCs w:val="32"/>
        </w:rPr>
      </w:pPr>
      <w:r w:rsidRPr="00967412">
        <w:rPr>
          <w:b/>
          <w:sz w:val="32"/>
          <w:szCs w:val="32"/>
        </w:rPr>
        <w:t xml:space="preserve">CSC 3210 Computer Organization and Programming Assignment #1 </w:t>
      </w:r>
    </w:p>
    <w:p w:rsidR="006C21DC" w:rsidRPr="00967412" w:rsidRDefault="006C21DC" w:rsidP="006C21DC">
      <w:pPr>
        <w:jc w:val="center"/>
        <w:rPr>
          <w:b/>
          <w:sz w:val="32"/>
          <w:szCs w:val="32"/>
        </w:rPr>
      </w:pPr>
      <w:r w:rsidRPr="00967412">
        <w:rPr>
          <w:b/>
          <w:sz w:val="32"/>
          <w:szCs w:val="32"/>
        </w:rPr>
        <w:t xml:space="preserve">Spring 2019 </w:t>
      </w:r>
    </w:p>
    <w:p w:rsidR="00AA6AAA" w:rsidRPr="00967412" w:rsidRDefault="006C21DC" w:rsidP="006C21DC">
      <w:pPr>
        <w:jc w:val="center"/>
        <w:rPr>
          <w:b/>
          <w:sz w:val="32"/>
          <w:szCs w:val="32"/>
        </w:rPr>
      </w:pPr>
      <w:r w:rsidRPr="00967412">
        <w:rPr>
          <w:b/>
          <w:sz w:val="32"/>
          <w:szCs w:val="32"/>
        </w:rPr>
        <w:t xml:space="preserve">due Friday, February 8 </w:t>
      </w:r>
      <w:proofErr w:type="spellStart"/>
      <w:r w:rsidRPr="00967412">
        <w:rPr>
          <w:b/>
          <w:sz w:val="32"/>
          <w:szCs w:val="32"/>
          <w:vertAlign w:val="superscript"/>
        </w:rPr>
        <w:t>th</w:t>
      </w:r>
      <w:proofErr w:type="spellEnd"/>
      <w:r w:rsidRPr="00967412">
        <w:rPr>
          <w:b/>
          <w:sz w:val="32"/>
          <w:szCs w:val="32"/>
        </w:rPr>
        <w:t>, 11:59 pm</w:t>
      </w:r>
    </w:p>
    <w:p w:rsidR="006C21DC" w:rsidRPr="00967412" w:rsidRDefault="006C21DC" w:rsidP="006C21DC">
      <w:pPr>
        <w:rPr>
          <w:b/>
          <w:sz w:val="28"/>
          <w:szCs w:val="28"/>
        </w:rPr>
      </w:pPr>
      <w:r w:rsidRPr="00967412">
        <w:rPr>
          <w:b/>
          <w:sz w:val="28"/>
          <w:szCs w:val="28"/>
        </w:rPr>
        <w:t>Task 1</w:t>
      </w:r>
    </w:p>
    <w:p w:rsidR="006C21DC" w:rsidRPr="00967412" w:rsidRDefault="006C21DC" w:rsidP="006C21DC">
      <w:pPr>
        <w:rPr>
          <w:b/>
          <w:sz w:val="28"/>
          <w:szCs w:val="28"/>
        </w:rPr>
      </w:pPr>
      <w:r w:rsidRPr="00967412">
        <w:rPr>
          <w:b/>
          <w:sz w:val="28"/>
          <w:szCs w:val="28"/>
        </w:rPr>
        <w:t>Planning and scheduling</w:t>
      </w: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1350"/>
        <w:gridCol w:w="2934"/>
        <w:gridCol w:w="1791"/>
        <w:gridCol w:w="1100"/>
        <w:gridCol w:w="1486"/>
        <w:gridCol w:w="990"/>
        <w:gridCol w:w="1136"/>
      </w:tblGrid>
      <w:tr w:rsidR="00967412" w:rsidTr="00967412">
        <w:trPr>
          <w:trHeight w:val="378"/>
        </w:trPr>
        <w:tc>
          <w:tcPr>
            <w:tcW w:w="1351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Assignee name</w:t>
            </w:r>
          </w:p>
        </w:tc>
        <w:tc>
          <w:tcPr>
            <w:tcW w:w="2930" w:type="dxa"/>
          </w:tcPr>
          <w:p w:rsidR="006C21DC" w:rsidRPr="006C21DC" w:rsidRDefault="00967412" w:rsidP="006C21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6C21DC" w:rsidRPr="006C21DC">
              <w:rPr>
                <w:b/>
                <w:sz w:val="24"/>
                <w:szCs w:val="24"/>
              </w:rPr>
              <w:t>mail</w:t>
            </w:r>
          </w:p>
        </w:tc>
        <w:tc>
          <w:tcPr>
            <w:tcW w:w="1794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 w:rsidRPr="006C21D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098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486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Dependency</w:t>
            </w:r>
          </w:p>
        </w:tc>
        <w:tc>
          <w:tcPr>
            <w:tcW w:w="991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 w:rsidRPr="006C21DC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137" w:type="dxa"/>
          </w:tcPr>
          <w:p w:rsidR="006C21DC" w:rsidRPr="006C21DC" w:rsidRDefault="006C21DC" w:rsidP="006C21DC">
            <w:pPr>
              <w:rPr>
                <w:b/>
                <w:sz w:val="24"/>
                <w:szCs w:val="24"/>
              </w:rPr>
            </w:pPr>
            <w:r w:rsidRPr="006C21DC">
              <w:rPr>
                <w:b/>
                <w:sz w:val="24"/>
                <w:szCs w:val="24"/>
              </w:rPr>
              <w:t>note</w:t>
            </w:r>
          </w:p>
        </w:tc>
      </w:tr>
      <w:tr w:rsidR="00967412" w:rsidTr="00967412">
        <w:trPr>
          <w:trHeight w:val="432"/>
        </w:trPr>
        <w:tc>
          <w:tcPr>
            <w:tcW w:w="135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Abu Nadim Kabir</w:t>
            </w:r>
          </w:p>
        </w:tc>
        <w:tc>
          <w:tcPr>
            <w:tcW w:w="2930" w:type="dxa"/>
          </w:tcPr>
          <w:p w:rsidR="006C21DC" w:rsidRDefault="00967412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akabir3@student.gsu.edu</w:t>
            </w:r>
          </w:p>
        </w:tc>
        <w:tc>
          <w:tcPr>
            <w:tcW w:w="1794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098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486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99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</w:tr>
      <w:tr w:rsidR="00967412" w:rsidTr="00967412">
        <w:trPr>
          <w:trHeight w:val="451"/>
        </w:trPr>
        <w:tc>
          <w:tcPr>
            <w:tcW w:w="135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 xml:space="preserve"> Tran</w:t>
            </w:r>
          </w:p>
        </w:tc>
        <w:tc>
          <w:tcPr>
            <w:tcW w:w="2930" w:type="dxa"/>
          </w:tcPr>
          <w:p w:rsidR="006C21DC" w:rsidRDefault="00967412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atran43@student.gsu.edu</w:t>
            </w:r>
          </w:p>
        </w:tc>
        <w:tc>
          <w:tcPr>
            <w:tcW w:w="1794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098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486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99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</w:tr>
      <w:tr w:rsidR="00967412" w:rsidTr="00967412">
        <w:trPr>
          <w:trHeight w:val="432"/>
        </w:trPr>
        <w:tc>
          <w:tcPr>
            <w:tcW w:w="1351" w:type="dxa"/>
          </w:tcPr>
          <w:p w:rsidR="006C21DC" w:rsidRDefault="00D3490C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Meron Ambelu</w:t>
            </w:r>
          </w:p>
        </w:tc>
        <w:tc>
          <w:tcPr>
            <w:tcW w:w="2930" w:type="dxa"/>
          </w:tcPr>
          <w:p w:rsidR="006C21DC" w:rsidRDefault="00967412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mambeu1@student.gsu.edu</w:t>
            </w:r>
          </w:p>
        </w:tc>
        <w:tc>
          <w:tcPr>
            <w:tcW w:w="1794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098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486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99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</w:tr>
      <w:tr w:rsidR="00967412" w:rsidTr="00967412">
        <w:trPr>
          <w:trHeight w:val="451"/>
        </w:trPr>
        <w:tc>
          <w:tcPr>
            <w:tcW w:w="1351" w:type="dxa"/>
          </w:tcPr>
          <w:p w:rsidR="006C21DC" w:rsidRDefault="00D3490C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Puneet Singh</w:t>
            </w:r>
          </w:p>
        </w:tc>
        <w:tc>
          <w:tcPr>
            <w:tcW w:w="2930" w:type="dxa"/>
          </w:tcPr>
          <w:p w:rsidR="006C21DC" w:rsidRDefault="00967412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psingh15@student.gsu.edu</w:t>
            </w:r>
          </w:p>
        </w:tc>
        <w:tc>
          <w:tcPr>
            <w:tcW w:w="1794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098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486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99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</w:tr>
      <w:tr w:rsidR="00967412" w:rsidTr="00967412">
        <w:trPr>
          <w:trHeight w:val="432"/>
        </w:trPr>
        <w:tc>
          <w:tcPr>
            <w:tcW w:w="1351" w:type="dxa"/>
          </w:tcPr>
          <w:p w:rsidR="006C21DC" w:rsidRDefault="00D3490C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Savada</w:t>
            </w:r>
            <w:proofErr w:type="spellEnd"/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 xml:space="preserve"> Wilson</w:t>
            </w:r>
            <w:bookmarkEnd w:id="0"/>
          </w:p>
        </w:tc>
        <w:tc>
          <w:tcPr>
            <w:tcW w:w="2930" w:type="dxa"/>
          </w:tcPr>
          <w:p w:rsidR="006C21DC" w:rsidRDefault="00967412" w:rsidP="006C21DC">
            <w:pPr>
              <w:rPr>
                <w:b/>
                <w:color w:val="4472C4" w:themeColor="accen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swilson134@student.gsu.edu</w:t>
            </w:r>
          </w:p>
        </w:tc>
        <w:tc>
          <w:tcPr>
            <w:tcW w:w="1794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098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486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991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21DC" w:rsidRDefault="006C21DC" w:rsidP="006C21DC">
            <w:pPr>
              <w:rPr>
                <w:b/>
                <w:color w:val="4472C4" w:themeColor="accent1"/>
                <w:sz w:val="28"/>
                <w:szCs w:val="28"/>
              </w:rPr>
            </w:pPr>
          </w:p>
        </w:tc>
      </w:tr>
    </w:tbl>
    <w:p w:rsidR="006C21DC" w:rsidRDefault="006C21DC" w:rsidP="006C21DC">
      <w:pPr>
        <w:rPr>
          <w:b/>
          <w:color w:val="4472C4" w:themeColor="accent1"/>
          <w:sz w:val="28"/>
          <w:szCs w:val="28"/>
        </w:rPr>
      </w:pPr>
    </w:p>
    <w:p w:rsidR="003D6213" w:rsidRPr="003D6213" w:rsidRDefault="001D304D" w:rsidP="003D62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D304D">
        <w:rPr>
          <w:rFonts w:ascii="Arial" w:eastAsia="Times New Roman" w:hAnsi="Arial" w:cs="Arial"/>
          <w:b/>
          <w:sz w:val="28"/>
          <w:szCs w:val="28"/>
        </w:rPr>
        <w:t>Task3.</w:t>
      </w:r>
    </w:p>
    <w:p w:rsidR="003D6213" w:rsidRDefault="003D6213" w:rsidP="003D62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D6213">
        <w:rPr>
          <w:rFonts w:ascii="Arial" w:eastAsia="Times New Roman" w:hAnsi="Arial" w:cs="Arial"/>
          <w:b/>
          <w:sz w:val="28"/>
          <w:szCs w:val="28"/>
        </w:rPr>
        <w:t>Learnin</w:t>
      </w:r>
      <w:r w:rsidR="001D304D" w:rsidRPr="001D304D">
        <w:rPr>
          <w:rFonts w:ascii="Arial" w:eastAsia="Times New Roman" w:hAnsi="Arial" w:cs="Arial"/>
          <w:b/>
          <w:sz w:val="28"/>
          <w:szCs w:val="28"/>
        </w:rPr>
        <w:t xml:space="preserve">g </w:t>
      </w:r>
      <w:r w:rsidRPr="003D6213">
        <w:rPr>
          <w:rFonts w:ascii="Arial" w:eastAsia="Times New Roman" w:hAnsi="Arial" w:cs="Arial"/>
          <w:b/>
          <w:sz w:val="28"/>
          <w:szCs w:val="28"/>
        </w:rPr>
        <w:t>Teamwork Basics</w:t>
      </w:r>
    </w:p>
    <w:p w:rsidR="001D304D" w:rsidRPr="003D6213" w:rsidRDefault="001D304D" w:rsidP="003D62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>(5</w:t>
      </w:r>
      <w:proofErr w:type="gramStart"/>
      <w:r w:rsidRPr="00391477">
        <w:rPr>
          <w:rFonts w:ascii="Arial" w:eastAsia="Times New Roman" w:hAnsi="Arial" w:cs="Arial"/>
          <w:sz w:val="24"/>
          <w:szCs w:val="24"/>
        </w:rPr>
        <w:t>p)  What</w:t>
      </w:r>
      <w:proofErr w:type="gramEnd"/>
      <w:r w:rsidRPr="00391477">
        <w:rPr>
          <w:rFonts w:ascii="Arial" w:eastAsia="Times New Roman" w:hAnsi="Arial" w:cs="Arial"/>
          <w:sz w:val="24"/>
          <w:szCs w:val="24"/>
        </w:rPr>
        <w:t xml:space="preserve"> to do to get the task accomplished and the team members’ satisfaction high?</w:t>
      </w:r>
    </w:p>
    <w:p w:rsidR="001D304D" w:rsidRPr="001D304D" w:rsidRDefault="001D304D" w:rsidP="001D30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>(18p) Answer all the questions in the Work Norms, Facilitator Norms, Communication Norms using your own words and your own context.</w:t>
      </w:r>
    </w:p>
    <w:p w:rsidR="001D304D" w:rsidRPr="001D304D" w:rsidRDefault="001D304D" w:rsidP="001D30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>(4p) As a team, select two cases out of the four mentioned in Handling Difficult Behavior. (use your own words and your own context)</w:t>
      </w:r>
    </w:p>
    <w:p w:rsidR="001D304D" w:rsidRPr="001D304D" w:rsidRDefault="001D304D" w:rsidP="001D30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 xml:space="preserve">(4p) When making decisions, If the team is having trouble reaching consensus, what should you </w:t>
      </w:r>
      <w:proofErr w:type="gramStart"/>
      <w:r w:rsidRPr="00391477">
        <w:rPr>
          <w:rFonts w:ascii="Arial" w:eastAsia="Times New Roman" w:hAnsi="Arial" w:cs="Arial"/>
          <w:sz w:val="24"/>
          <w:szCs w:val="24"/>
        </w:rPr>
        <w:t>do?(</w:t>
      </w:r>
      <w:proofErr w:type="gramEnd"/>
      <w:r w:rsidRPr="00391477">
        <w:rPr>
          <w:rFonts w:ascii="Arial" w:eastAsia="Times New Roman" w:hAnsi="Arial" w:cs="Arial"/>
          <w:sz w:val="24"/>
          <w:szCs w:val="24"/>
        </w:rPr>
        <w:t>use your own words and your own context)</w:t>
      </w:r>
    </w:p>
    <w:p w:rsidR="001D304D" w:rsidRPr="001D304D" w:rsidRDefault="001D304D" w:rsidP="001D30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>(3p) What should you do if person may reach a decision more quickly than others and pressure people to move on before it is a good idea to do so?</w:t>
      </w:r>
    </w:p>
    <w:p w:rsidR="001D304D" w:rsidRPr="001D304D" w:rsidRDefault="001D304D" w:rsidP="001D30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304D" w:rsidRPr="00391477" w:rsidRDefault="001D304D" w:rsidP="001D30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1477">
        <w:rPr>
          <w:rFonts w:ascii="Arial" w:eastAsia="Times New Roman" w:hAnsi="Arial" w:cs="Arial"/>
          <w:sz w:val="24"/>
          <w:szCs w:val="24"/>
        </w:rPr>
        <w:t>(3p) What happens if most people on the team want to get an “A” on the assignment, but another person decides that a “B” will be acceptable</w:t>
      </w:r>
    </w:p>
    <w:p w:rsidR="003D6213" w:rsidRPr="00391477" w:rsidRDefault="003D6213" w:rsidP="001D304D">
      <w:pPr>
        <w:rPr>
          <w:b/>
          <w:color w:val="4472C4" w:themeColor="accent1"/>
          <w:sz w:val="24"/>
          <w:szCs w:val="24"/>
        </w:rPr>
      </w:pPr>
    </w:p>
    <w:sectPr w:rsidR="003D6213" w:rsidRPr="0039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9179C"/>
    <w:multiLevelType w:val="hybridMultilevel"/>
    <w:tmpl w:val="EDBA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DC"/>
    <w:rsid w:val="001D304D"/>
    <w:rsid w:val="00391477"/>
    <w:rsid w:val="003D6213"/>
    <w:rsid w:val="00554114"/>
    <w:rsid w:val="006C21DC"/>
    <w:rsid w:val="00700F8D"/>
    <w:rsid w:val="00967412"/>
    <w:rsid w:val="00AA6AAA"/>
    <w:rsid w:val="00D3490C"/>
    <w:rsid w:val="00F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E53B-346D-4766-AEF3-C3A82FF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Ambelu</dc:creator>
  <cp:keywords/>
  <dc:description/>
  <cp:lastModifiedBy>meron Ambelu</cp:lastModifiedBy>
  <cp:revision>2</cp:revision>
  <dcterms:created xsi:type="dcterms:W3CDTF">2019-02-01T15:25:00Z</dcterms:created>
  <dcterms:modified xsi:type="dcterms:W3CDTF">2019-02-01T15:25:00Z</dcterms:modified>
</cp:coreProperties>
</file>