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A3" w:rsidRDefault="001E2570" w:rsidP="003956A3">
      <w:pPr>
        <w:jc w:val="center"/>
        <w:rPr>
          <w:b/>
          <w:sz w:val="52"/>
        </w:rPr>
      </w:pPr>
      <w:r>
        <w:rPr>
          <w:noProof/>
          <w:sz w:val="28"/>
        </w:rPr>
        <mc:AlternateContent>
          <mc:Choice Requires="wps">
            <w:drawing>
              <wp:anchor distT="0" distB="0" distL="114300" distR="114300" simplePos="0" relativeHeight="251661312" behindDoc="0" locked="0" layoutInCell="1" allowOverlap="1" wp14:anchorId="6D468805" wp14:editId="45DD0F98">
                <wp:simplePos x="0" y="0"/>
                <wp:positionH relativeFrom="margin">
                  <wp:posOffset>-561975</wp:posOffset>
                </wp:positionH>
                <wp:positionV relativeFrom="paragraph">
                  <wp:posOffset>514350</wp:posOffset>
                </wp:positionV>
                <wp:extent cx="7029450" cy="1085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0294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6.1: </w:t>
                            </w:r>
                            <w:r w:rsidRPr="001E2570">
                              <w:rPr>
                                <w:rFonts w:ascii="Garamond" w:hAnsi="Garamond" w:cs="Serifa Std 55 Roman"/>
                                <w:sz w:val="23"/>
                                <w:szCs w:val="23"/>
                              </w:rPr>
                              <w:t>Technological advances, large-scale production methods, and the opening of new markets encouraged the rise of industrial capitalism in the United States.</w:t>
                            </w:r>
                          </w:p>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6.2: </w:t>
                            </w:r>
                            <w:r w:rsidRPr="001E2570">
                              <w:rPr>
                                <w:rFonts w:ascii="Garamond" w:hAnsi="Garamond" w:cs="Serifa Std 55 Roman"/>
                                <w:sz w:val="23"/>
                                <w:szCs w:val="23"/>
                              </w:rPr>
                              <w:t>The migrations that accompanied industrialization transformed both urban and rural areas of the United States and caused dramatic social and cultural change.</w:t>
                            </w:r>
                          </w:p>
                          <w:p w:rsidR="00D3390A" w:rsidRPr="007A69B5" w:rsidRDefault="001E2570" w:rsidP="003956A3">
                            <w:pPr>
                              <w:autoSpaceDE w:val="0"/>
                              <w:autoSpaceDN w:val="0"/>
                              <w:adjustRightInd w:val="0"/>
                              <w:spacing w:after="0" w:line="240" w:lineRule="auto"/>
                              <w:rPr>
                                <w:rFonts w:ascii="Garamond" w:hAnsi="Garamond" w:cs="Times New Roman"/>
                                <w:sz w:val="20"/>
                                <w:szCs w:val="24"/>
                              </w:rPr>
                            </w:pPr>
                            <w:r w:rsidRPr="001E2570">
                              <w:rPr>
                                <w:rFonts w:ascii="Garamond" w:hAnsi="Garamond"/>
                                <w:b/>
                                <w:bCs/>
                                <w:sz w:val="23"/>
                                <w:szCs w:val="23"/>
                              </w:rPr>
                              <w:t xml:space="preserve">Key Concept 6.3: </w:t>
                            </w:r>
                            <w:r w:rsidRPr="001E2570">
                              <w:rPr>
                                <w:rFonts w:ascii="Garamond" w:hAnsi="Garamond"/>
                                <w:bCs/>
                                <w:sz w:val="23"/>
                                <w:szCs w:val="23"/>
                              </w:rPr>
                              <w:t>The Gilded Age produced new cultural and intellectual movements, public reform efforts, and political debates over economic and social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D468805" id="_x0000_t202" coordsize="21600,21600" o:spt="202" path="m,l,21600r21600,l21600,xe">
                <v:stroke joinstyle="miter"/>
                <v:path gradientshapeok="t" o:connecttype="rect"/>
              </v:shapetype>
              <v:shape id="Text Box 11" o:spid="_x0000_s1026" type="#_x0000_t202" style="position:absolute;left:0;text-align:left;margin-left:-44.25pt;margin-top:40.5pt;width:553.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" fillcolor="white [3201]" strokeweight=".5pt">
                <v:textbox>
                  <w:txbxContent>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6.1: </w:t>
                      </w:r>
                      <w:r w:rsidRPr="001E2570">
                        <w:rPr>
                          <w:rFonts w:ascii="Garamond" w:hAnsi="Garamond" w:cs="Serifa Std 55 Roman"/>
                          <w:sz w:val="23"/>
                          <w:szCs w:val="23"/>
                        </w:rPr>
                        <w:t>Technological advances, large-scale production methods, and the opening of new markets encouraged the rise of industrial capitalism in the United States.</w:t>
                      </w:r>
                    </w:p>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6.2: </w:t>
                      </w:r>
                      <w:r w:rsidRPr="001E2570">
                        <w:rPr>
                          <w:rFonts w:ascii="Garamond" w:hAnsi="Garamond" w:cs="Serifa Std 55 Roman"/>
                          <w:sz w:val="23"/>
                          <w:szCs w:val="23"/>
                        </w:rPr>
                        <w:t>The migrations that accompanied industrialization transformed both urban and rural areas of the United States and caused dramatic social and cultural change.</w:t>
                      </w:r>
                    </w:p>
                    <w:p w:rsidR="00D3390A" w:rsidRPr="007A69B5" w:rsidRDefault="001E2570" w:rsidP="003956A3">
                      <w:pPr>
                        <w:autoSpaceDE w:val="0"/>
                        <w:autoSpaceDN w:val="0"/>
                        <w:adjustRightInd w:val="0"/>
                        <w:spacing w:after="0" w:line="240" w:lineRule="auto"/>
                        <w:rPr>
                          <w:rFonts w:ascii="Garamond" w:hAnsi="Garamond" w:cs="Times New Roman"/>
                          <w:sz w:val="20"/>
                          <w:szCs w:val="24"/>
                        </w:rPr>
                      </w:pPr>
                      <w:r w:rsidRPr="001E2570">
                        <w:rPr>
                          <w:rFonts w:ascii="Garamond" w:hAnsi="Garamond"/>
                          <w:b/>
                          <w:bCs/>
                          <w:sz w:val="23"/>
                          <w:szCs w:val="23"/>
                        </w:rPr>
                        <w:t xml:space="preserve">Key Concept 6.3: </w:t>
                      </w:r>
                      <w:r w:rsidRPr="001E2570">
                        <w:rPr>
                          <w:rFonts w:ascii="Garamond" w:hAnsi="Garamond"/>
                          <w:bCs/>
                          <w:sz w:val="23"/>
                          <w:szCs w:val="23"/>
                        </w:rPr>
                        <w:t>The Gilded Age produced new cultural and intellectual movements, public reform efforts, and political debates over economic and social policies.</w:t>
                      </w:r>
                    </w:p>
                  </w:txbxContent>
                </v:textbox>
                <w10:wrap anchorx="margin"/>
              </v:shape>
            </w:pict>
          </mc:Fallback>
        </mc:AlternateContent>
      </w:r>
      <w:r w:rsidR="00F64D9C" w:rsidRPr="003956A3">
        <w:rPr>
          <w:b/>
          <w:noProof/>
          <w:sz w:val="72"/>
        </w:rPr>
        <mc:AlternateContent>
          <mc:Choice Requires="wps">
            <w:drawing>
              <wp:anchor distT="0" distB="0" distL="114300" distR="114300" simplePos="0" relativeHeight="251659264" behindDoc="0" locked="0" layoutInCell="1" allowOverlap="1" wp14:anchorId="41E1CFCA" wp14:editId="0EED6123">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082B46"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Pr>
          <w:b/>
          <w:sz w:val="52"/>
        </w:rPr>
        <w:t>APUSH Period 6</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88458E" w:rsidP="003956A3">
      <w:pPr>
        <w:rPr>
          <w:sz w:val="52"/>
        </w:rPr>
      </w:pPr>
      <w:r>
        <w:rPr>
          <w:noProof/>
          <w:sz w:val="28"/>
        </w:rPr>
        <mc:AlternateContent>
          <mc:Choice Requires="wps">
            <w:drawing>
              <wp:anchor distT="0" distB="0" distL="114300" distR="114300" simplePos="0" relativeHeight="251663360" behindDoc="0" locked="0" layoutInCell="1" allowOverlap="1" wp14:anchorId="17CA89DC" wp14:editId="5017835B">
                <wp:simplePos x="0" y="0"/>
                <wp:positionH relativeFrom="margin">
                  <wp:posOffset>-542925</wp:posOffset>
                </wp:positionH>
                <wp:positionV relativeFrom="paragraph">
                  <wp:posOffset>104774</wp:posOffset>
                </wp:positionV>
                <wp:extent cx="7000875" cy="7496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7496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BC4CF3" w:rsidRDefault="00CC31ED" w:rsidP="000D6E7F">
                            <w:pPr>
                              <w:autoSpaceDE w:val="0"/>
                              <w:autoSpaceDN w:val="0"/>
                              <w:adjustRightInd w:val="0"/>
                              <w:spacing w:after="0" w:line="240" w:lineRule="auto"/>
                              <w:jc w:val="center"/>
                              <w:rPr>
                                <w:rFonts w:ascii="Garamond" w:hAnsi="Garamond" w:cs="Times New Roman"/>
                                <w:b/>
                                <w:bCs/>
                              </w:rPr>
                            </w:pPr>
                            <w:r w:rsidRPr="00BC4CF3">
                              <w:rPr>
                                <w:rFonts w:ascii="Garamond" w:hAnsi="Garamond" w:cs="Times New Roman"/>
                                <w:b/>
                                <w:bCs/>
                              </w:rPr>
                              <w:t>Essential Questions/ Vocabulary:</w:t>
                            </w:r>
                          </w:p>
                          <w:p w:rsidR="00F64D9C" w:rsidRDefault="00CC31ED" w:rsidP="000D6E7F">
                            <w:pPr>
                              <w:spacing w:after="0" w:line="240" w:lineRule="auto"/>
                              <w:rPr>
                                <w:rFonts w:ascii="Garamond" w:hAnsi="Garamond" w:cs="Arial"/>
                                <w:b/>
                                <w:color w:val="222222"/>
                                <w:shd w:val="clear" w:color="auto" w:fill="FFFFFF"/>
                              </w:rPr>
                            </w:pPr>
                            <w:r w:rsidRPr="00BC4CF3">
                              <w:rPr>
                                <w:rFonts w:ascii="Garamond" w:hAnsi="Garamond" w:cs="Times New Roman"/>
                                <w:b/>
                              </w:rPr>
                              <w:t xml:space="preserve">Ch. </w:t>
                            </w:r>
                            <w:r w:rsidR="001E2570" w:rsidRPr="00BC4CF3">
                              <w:rPr>
                                <w:rFonts w:ascii="Garamond" w:hAnsi="Garamond" w:cs="Times New Roman"/>
                                <w:b/>
                              </w:rPr>
                              <w:t>22:</w:t>
                            </w:r>
                            <w:r w:rsidR="00BC4CF3" w:rsidRPr="00BC4CF3">
                              <w:rPr>
                                <w:rFonts w:ascii="Garamond" w:hAnsi="Garamond" w:cs="Times New Roman"/>
                                <w:b/>
                                <w:i/>
                              </w:rPr>
                              <w:t xml:space="preserve"> </w:t>
                            </w:r>
                            <w:r w:rsidR="00EE0AF6">
                              <w:rPr>
                                <w:rFonts w:ascii="Garamond" w:hAnsi="Garamond" w:cs="Arial"/>
                                <w:b/>
                                <w:i/>
                                <w:color w:val="222222"/>
                                <w:shd w:val="clear" w:color="auto" w:fill="FFFFFF"/>
                              </w:rPr>
                              <w:t xml:space="preserve">The Ordeal of </w:t>
                            </w:r>
                            <w:r w:rsidR="00EE0AF6" w:rsidRPr="00EE0AF6">
                              <w:rPr>
                                <w:rFonts w:ascii="Garamond" w:hAnsi="Garamond" w:cs="Arial"/>
                                <w:b/>
                                <w:i/>
                                <w:color w:val="222222"/>
                                <w:shd w:val="clear" w:color="auto" w:fill="FFFFFF"/>
                              </w:rPr>
                              <w:t>Reconstruction</w:t>
                            </w:r>
                            <w:r w:rsidR="00EE0AF6">
                              <w:rPr>
                                <w:rFonts w:ascii="Garamond" w:hAnsi="Garamond" w:cs="Arial"/>
                                <w:b/>
                                <w:color w:val="222222"/>
                                <w:shd w:val="clear" w:color="auto" w:fill="FFFFFF"/>
                              </w:rPr>
                              <w:t xml:space="preserve">, </w:t>
                            </w:r>
                            <w:r w:rsidR="005D3EEF">
                              <w:rPr>
                                <w:rFonts w:ascii="Garamond" w:hAnsi="Garamond" w:cs="Arial"/>
                                <w:b/>
                                <w:color w:val="222222"/>
                                <w:shd w:val="clear" w:color="auto" w:fill="FFFFFF"/>
                              </w:rPr>
                              <w:t>1865-</w:t>
                            </w:r>
                            <w:r w:rsidR="00BC4CF3" w:rsidRPr="00EE0AF6">
                              <w:rPr>
                                <w:rFonts w:ascii="Garamond" w:hAnsi="Garamond" w:cs="Arial"/>
                                <w:b/>
                                <w:color w:val="222222"/>
                                <w:shd w:val="clear" w:color="auto" w:fill="FFFFFF"/>
                              </w:rPr>
                              <w:t>187</w:t>
                            </w:r>
                            <w:r w:rsidR="00EE0AF6">
                              <w:rPr>
                                <w:rFonts w:ascii="Garamond" w:hAnsi="Garamond" w:cs="Arial"/>
                                <w:b/>
                                <w:color w:val="222222"/>
                                <w:shd w:val="clear" w:color="auto" w:fill="FFFFFF"/>
                              </w:rPr>
                              <w:t>7</w:t>
                            </w:r>
                          </w:p>
                          <w:p w:rsidR="000D6E7F" w:rsidRPr="000A437F" w:rsidRDefault="000D6E7F" w:rsidP="000D6E7F">
                            <w:pPr>
                              <w:spacing w:after="0" w:line="240" w:lineRule="auto"/>
                              <w:rPr>
                                <w:rFonts w:ascii="inherit" w:hAnsi="inherit" w:cs="Arial"/>
                                <w:b/>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the Civil War and Reconstruction alter power relationships between the states and the federal government and among the executive, legislative, and judicial branches?</w:t>
                            </w:r>
                          </w:p>
                          <w:p w:rsidR="000D6E7F" w:rsidRPr="000A437F" w:rsidRDefault="000D6E7F" w:rsidP="000D6E7F">
                            <w:pPr>
                              <w:spacing w:after="0" w:line="240" w:lineRule="auto"/>
                              <w:rPr>
                                <w:rFonts w:ascii="Times New Roman" w:hAnsi="Times New Roman" w:cs="Times New Roman"/>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change the balance of power between Congress and the presidency and yielded some success?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reunite the Union, open up political opportunities and other leadership roles to slaves, and temporarily rearrange the relationships between white and black people in the South?</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were citizenship, equal protection of the laws, and voting rights granted to African Americans in the 14</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and 15</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Amendments but progressively stripped away through violence and local political tactics?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radical Republicans’ efforts to change Southern racial attitudes and culture and establish a base for their party in the South ultimately fail, due both to determined Southern resistance and to the North’s waning resolve?</w:t>
                            </w:r>
                          </w:p>
                          <w:p w:rsidR="00F53AF0" w:rsidRPr="00F53AF0" w:rsidRDefault="00F53AF0" w:rsidP="000D6E7F">
                            <w:pPr>
                              <w:spacing w:after="0" w:line="240" w:lineRule="auto"/>
                              <w:rPr>
                                <w:rFonts w:ascii="Times New Roman" w:hAnsi="Times New Roman" w:cs="Times New Roman"/>
                                <w:bCs/>
                                <w:iCs/>
                                <w:color w:val="2B2B2B"/>
                                <w:sz w:val="10"/>
                                <w:szCs w:val="10"/>
                              </w:rPr>
                            </w:pPr>
                          </w:p>
                          <w:tbl>
                            <w:tblPr>
                              <w:tblStyle w:val="TableGrid"/>
                              <w:tblW w:w="0" w:type="auto"/>
                              <w:tblLook w:val="04A0" w:firstRow="1" w:lastRow="0" w:firstColumn="1" w:lastColumn="0" w:noHBand="0" w:noVBand="1"/>
                            </w:tblPr>
                            <w:tblGrid>
                              <w:gridCol w:w="2425"/>
                              <w:gridCol w:w="3690"/>
                              <w:gridCol w:w="1800"/>
                              <w:gridCol w:w="280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EE0AF6">
                              <w:trPr>
                                <w:trHeight w:val="1622"/>
                              </w:trPr>
                              <w:tc>
                                <w:tcPr>
                                  <w:tcW w:w="2425"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Freedmen's Bureau</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"40 Acres &amp; a Mule"</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14th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15th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Black Codes</w:t>
                                  </w:r>
                                </w:p>
                                <w:p w:rsidR="0005098F" w:rsidRPr="00EE0AF6" w:rsidRDefault="00BC4CF3"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Sharecropping</w:t>
                                  </w:r>
                                </w:p>
                              </w:tc>
                              <w:tc>
                                <w:tcPr>
                                  <w:tcW w:w="3690"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Radical Republicans</w:t>
                                  </w:r>
                                </w:p>
                                <w:p w:rsid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Lincoln's 10% </w:t>
                                  </w:r>
                                  <w:r w:rsidRPr="00BC4CF3">
                                    <w:rPr>
                                      <w:rFonts w:ascii="Times New Roman" w:eastAsia="Times New Roman" w:hAnsi="Times New Roman" w:cs="Times New Roman"/>
                                      <w:b/>
                                      <w:color w:val="222222"/>
                                    </w:rPr>
                                    <w:t>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Johnson's 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Wade-Davis Bill</w:t>
                                  </w:r>
                                </w:p>
                                <w:p w:rsidR="001E2570" w:rsidRPr="00BC4CF3" w:rsidRDefault="00BC4CF3" w:rsidP="00BC4CF3">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Reconstruction Act</w:t>
                                  </w:r>
                                </w:p>
                                <w:p w:rsidR="0005098F" w:rsidRPr="00F64D9C" w:rsidRDefault="0005098F" w:rsidP="00F64D9C">
                                  <w:pPr>
                                    <w:rPr>
                                      <w:rFonts w:ascii="Times New Roman" w:hAnsi="Times New Roman" w:cs="Times New Roman"/>
                                      <w:b/>
                                      <w:szCs w:val="24"/>
                                    </w:rPr>
                                  </w:pPr>
                                </w:p>
                              </w:tc>
                              <w:tc>
                                <w:tcPr>
                                  <w:tcW w:w="1800"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Scalawags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Carpetbaggers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Ku Klux Klan</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Redeemers</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Force Act</w:t>
                                  </w:r>
                                </w:p>
                                <w:p w:rsidR="0005098F" w:rsidRPr="00F64D9C" w:rsidRDefault="0005098F" w:rsidP="00F64D9C">
                                  <w:pPr>
                                    <w:rPr>
                                      <w:rFonts w:ascii="Times New Roman" w:hAnsi="Times New Roman" w:cs="Times New Roman"/>
                                      <w:b/>
                                      <w:szCs w:val="24"/>
                                    </w:rPr>
                                  </w:pPr>
                                </w:p>
                              </w:tc>
                              <w:tc>
                                <w:tcPr>
                                  <w:tcW w:w="2802"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Pacific Railroad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Homestead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Woman's Loyal League</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Tenure of Office Act</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Johnson's Impeachment</w:t>
                                  </w:r>
                                </w:p>
                                <w:p w:rsidR="0005098F" w:rsidRPr="00F64D9C" w:rsidRDefault="0005098F" w:rsidP="00F64D9C">
                                  <w:pPr>
                                    <w:rPr>
                                      <w:rFonts w:ascii="Times New Roman" w:hAnsi="Times New Roman" w:cs="Times New Roman"/>
                                      <w:b/>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CC31ED" w:rsidRPr="00D03D28" w:rsidRDefault="00CC31ED" w:rsidP="00F201B9">
                            <w:pPr>
                              <w:spacing w:after="0" w:line="360" w:lineRule="atLeast"/>
                              <w:textAlignment w:val="baseline"/>
                              <w:rPr>
                                <w:rFonts w:ascii="inherit" w:hAnsi="inherit" w:cs="Arial"/>
                                <w:color w:val="2B2B2B"/>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42.7pt;margin-top:8.25pt;width:551.25pt;height:59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" fillcolor="white [3201]" strokeweight=".5pt">
                <v:textbox>
                  <w:txbxContent>
                    <w:p w:rsidR="00CC31ED" w:rsidRPr="00BC4CF3" w:rsidRDefault="00CC31ED" w:rsidP="000D6E7F">
                      <w:pPr>
                        <w:autoSpaceDE w:val="0"/>
                        <w:autoSpaceDN w:val="0"/>
                        <w:adjustRightInd w:val="0"/>
                        <w:spacing w:after="0" w:line="240" w:lineRule="auto"/>
                        <w:jc w:val="center"/>
                        <w:rPr>
                          <w:rFonts w:ascii="Garamond" w:hAnsi="Garamond" w:cs="Times New Roman"/>
                          <w:b/>
                          <w:bCs/>
                        </w:rPr>
                      </w:pPr>
                      <w:r w:rsidRPr="00BC4CF3">
                        <w:rPr>
                          <w:rFonts w:ascii="Garamond" w:hAnsi="Garamond" w:cs="Times New Roman"/>
                          <w:b/>
                          <w:bCs/>
                        </w:rPr>
                        <w:t>Essential Questions/ Vocabulary:</w:t>
                      </w:r>
                    </w:p>
                    <w:p w:rsidR="00F64D9C" w:rsidRDefault="00CC31ED" w:rsidP="000D6E7F">
                      <w:pPr>
                        <w:spacing w:after="0" w:line="240" w:lineRule="auto"/>
                        <w:rPr>
                          <w:rFonts w:ascii="Garamond" w:hAnsi="Garamond" w:cs="Arial"/>
                          <w:b/>
                          <w:color w:val="222222"/>
                          <w:shd w:val="clear" w:color="auto" w:fill="FFFFFF"/>
                        </w:rPr>
                      </w:pPr>
                      <w:r w:rsidRPr="00BC4CF3">
                        <w:rPr>
                          <w:rFonts w:ascii="Garamond" w:hAnsi="Garamond" w:cs="Times New Roman"/>
                          <w:b/>
                        </w:rPr>
                        <w:t xml:space="preserve">Ch. </w:t>
                      </w:r>
                      <w:r w:rsidR="001E2570" w:rsidRPr="00BC4CF3">
                        <w:rPr>
                          <w:rFonts w:ascii="Garamond" w:hAnsi="Garamond" w:cs="Times New Roman"/>
                          <w:b/>
                        </w:rPr>
                        <w:t>22:</w:t>
                      </w:r>
                      <w:r w:rsidR="00BC4CF3" w:rsidRPr="00BC4CF3">
                        <w:rPr>
                          <w:rFonts w:ascii="Garamond" w:hAnsi="Garamond" w:cs="Times New Roman"/>
                          <w:b/>
                          <w:i/>
                        </w:rPr>
                        <w:t xml:space="preserve"> </w:t>
                      </w:r>
                      <w:r w:rsidR="00EE0AF6">
                        <w:rPr>
                          <w:rFonts w:ascii="Garamond" w:hAnsi="Garamond" w:cs="Arial"/>
                          <w:b/>
                          <w:i/>
                          <w:color w:val="222222"/>
                          <w:shd w:val="clear" w:color="auto" w:fill="FFFFFF"/>
                        </w:rPr>
                        <w:t xml:space="preserve">The Ordeal of </w:t>
                      </w:r>
                      <w:r w:rsidR="00EE0AF6" w:rsidRPr="00EE0AF6">
                        <w:rPr>
                          <w:rFonts w:ascii="Garamond" w:hAnsi="Garamond" w:cs="Arial"/>
                          <w:b/>
                          <w:i/>
                          <w:color w:val="222222"/>
                          <w:shd w:val="clear" w:color="auto" w:fill="FFFFFF"/>
                        </w:rPr>
                        <w:t>Reconstruction</w:t>
                      </w:r>
                      <w:r w:rsidR="00EE0AF6">
                        <w:rPr>
                          <w:rFonts w:ascii="Garamond" w:hAnsi="Garamond" w:cs="Arial"/>
                          <w:b/>
                          <w:color w:val="222222"/>
                          <w:shd w:val="clear" w:color="auto" w:fill="FFFFFF"/>
                        </w:rPr>
                        <w:t xml:space="preserve">, </w:t>
                      </w:r>
                      <w:r w:rsidR="005D3EEF">
                        <w:rPr>
                          <w:rFonts w:ascii="Garamond" w:hAnsi="Garamond" w:cs="Arial"/>
                          <w:b/>
                          <w:color w:val="222222"/>
                          <w:shd w:val="clear" w:color="auto" w:fill="FFFFFF"/>
                        </w:rPr>
                        <w:t>1865-</w:t>
                      </w:r>
                      <w:r w:rsidR="00BC4CF3" w:rsidRPr="00EE0AF6">
                        <w:rPr>
                          <w:rFonts w:ascii="Garamond" w:hAnsi="Garamond" w:cs="Arial"/>
                          <w:b/>
                          <w:color w:val="222222"/>
                          <w:shd w:val="clear" w:color="auto" w:fill="FFFFFF"/>
                        </w:rPr>
                        <w:t>187</w:t>
                      </w:r>
                      <w:r w:rsidR="00EE0AF6">
                        <w:rPr>
                          <w:rFonts w:ascii="Garamond" w:hAnsi="Garamond" w:cs="Arial"/>
                          <w:b/>
                          <w:color w:val="222222"/>
                          <w:shd w:val="clear" w:color="auto" w:fill="FFFFFF"/>
                        </w:rPr>
                        <w:t>7</w:t>
                      </w:r>
                    </w:p>
                    <w:p w:rsidR="000D6E7F" w:rsidRPr="000A437F" w:rsidRDefault="000D6E7F" w:rsidP="000D6E7F">
                      <w:pPr>
                        <w:spacing w:after="0" w:line="240" w:lineRule="auto"/>
                        <w:rPr>
                          <w:rFonts w:ascii="inherit" w:hAnsi="inherit" w:cs="Arial"/>
                          <w:b/>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the Civil War and Reconstruction alter power relationships between the states and the federal government and among the executive, legislative, and judicial branches?</w:t>
                      </w:r>
                    </w:p>
                    <w:p w:rsidR="000D6E7F" w:rsidRPr="000A437F" w:rsidRDefault="000D6E7F" w:rsidP="000D6E7F">
                      <w:pPr>
                        <w:spacing w:after="0" w:line="240" w:lineRule="auto"/>
                        <w:rPr>
                          <w:rFonts w:ascii="Times New Roman" w:hAnsi="Times New Roman" w:cs="Times New Roman"/>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change the balance of power between Congress and the presidency and yielded some success?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reunite the Union, open up political opportunities and other leadership roles to slaves, and temporarily rearrange the relationships between white and black people in the South?</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were citizenship, equal protection of the laws, and voting rights granted to African Americans in the 14</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and 15</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Amendments but progressively stripped away through violence and local political tactics?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radical Republicans’ efforts to change Southern racial attitudes and culture and establish a base for their party in the South ultimately fail, due both to determined Southern resistance and to the North’s waning resolve?</w:t>
                      </w:r>
                    </w:p>
                    <w:p w:rsidR="00F53AF0" w:rsidRPr="00F53AF0" w:rsidRDefault="00F53AF0" w:rsidP="000D6E7F">
                      <w:pPr>
                        <w:spacing w:after="0" w:line="240" w:lineRule="auto"/>
                        <w:rPr>
                          <w:rFonts w:ascii="Times New Roman" w:hAnsi="Times New Roman" w:cs="Times New Roman"/>
                          <w:bCs/>
                          <w:iCs/>
                          <w:color w:val="2B2B2B"/>
                          <w:sz w:val="10"/>
                          <w:szCs w:val="10"/>
                        </w:rPr>
                      </w:pPr>
                    </w:p>
                    <w:tbl>
                      <w:tblPr>
                        <w:tblStyle w:val="TableGrid"/>
                        <w:tblW w:w="0" w:type="auto"/>
                        <w:tblLook w:val="04A0" w:firstRow="1" w:lastRow="0" w:firstColumn="1" w:lastColumn="0" w:noHBand="0" w:noVBand="1"/>
                      </w:tblPr>
                      <w:tblGrid>
                        <w:gridCol w:w="2425"/>
                        <w:gridCol w:w="3690"/>
                        <w:gridCol w:w="1800"/>
                        <w:gridCol w:w="280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EE0AF6">
                        <w:trPr>
                          <w:trHeight w:val="1622"/>
                        </w:trPr>
                        <w:tc>
                          <w:tcPr>
                            <w:tcW w:w="2425"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Freedmen's Bureau</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"40 Acres &amp; a Mule"</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14th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15th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Black Codes</w:t>
                            </w:r>
                          </w:p>
                          <w:p w:rsidR="0005098F" w:rsidRPr="00EE0AF6" w:rsidRDefault="00BC4CF3"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Sharecropping</w:t>
                            </w:r>
                          </w:p>
                        </w:tc>
                        <w:tc>
                          <w:tcPr>
                            <w:tcW w:w="3690"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Radical Republicans</w:t>
                            </w:r>
                          </w:p>
                          <w:p w:rsid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Lincoln's 10% </w:t>
                            </w:r>
                            <w:r w:rsidRPr="00BC4CF3">
                              <w:rPr>
                                <w:rFonts w:ascii="Times New Roman" w:eastAsia="Times New Roman" w:hAnsi="Times New Roman" w:cs="Times New Roman"/>
                                <w:b/>
                                <w:color w:val="222222"/>
                              </w:rPr>
                              <w:t>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Johnson's 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Wade-Davis Bill</w:t>
                            </w:r>
                          </w:p>
                          <w:p w:rsidR="001E2570" w:rsidRPr="00BC4CF3" w:rsidRDefault="00BC4CF3" w:rsidP="00BC4CF3">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Reconstruction Act</w:t>
                            </w:r>
                          </w:p>
                          <w:p w:rsidR="0005098F" w:rsidRPr="00F64D9C" w:rsidRDefault="0005098F" w:rsidP="00F64D9C">
                            <w:pPr>
                              <w:rPr>
                                <w:rFonts w:ascii="Times New Roman" w:hAnsi="Times New Roman" w:cs="Times New Roman"/>
                                <w:b/>
                                <w:szCs w:val="24"/>
                              </w:rPr>
                            </w:pPr>
                          </w:p>
                        </w:tc>
                        <w:tc>
                          <w:tcPr>
                            <w:tcW w:w="1800"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Scalawags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Carpetbaggers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Ku Klux Klan</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Redeemers</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Force Act</w:t>
                            </w:r>
                          </w:p>
                          <w:p w:rsidR="0005098F" w:rsidRPr="00F64D9C" w:rsidRDefault="0005098F" w:rsidP="00F64D9C">
                            <w:pPr>
                              <w:rPr>
                                <w:rFonts w:ascii="Times New Roman" w:hAnsi="Times New Roman" w:cs="Times New Roman"/>
                                <w:b/>
                                <w:szCs w:val="24"/>
                              </w:rPr>
                            </w:pPr>
                          </w:p>
                        </w:tc>
                        <w:tc>
                          <w:tcPr>
                            <w:tcW w:w="2802"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Pacific Railroad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Homestead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Woman's Loyal League</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Tenure of Office Act</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Johnson's Impeachment</w:t>
                            </w:r>
                          </w:p>
                          <w:p w:rsidR="0005098F" w:rsidRPr="00F64D9C" w:rsidRDefault="0005098F" w:rsidP="00F64D9C">
                            <w:pPr>
                              <w:rPr>
                                <w:rFonts w:ascii="Times New Roman" w:hAnsi="Times New Roman" w:cs="Times New Roman"/>
                                <w:b/>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CC31ED" w:rsidRPr="00D03D28" w:rsidRDefault="00CC31ED" w:rsidP="00F201B9">
                      <w:pPr>
                        <w:spacing w:after="0" w:line="360" w:lineRule="atLeast"/>
                        <w:textAlignment w:val="baseline"/>
                        <w:rPr>
                          <w:rFonts w:ascii="inherit" w:hAnsi="inherit" w:cs="Arial"/>
                          <w:color w:val="2B2B2B"/>
                        </w:rPr>
                      </w:pPr>
                      <w:bookmarkStart w:id="1" w:name="_GoBack"/>
                      <w:bookmarkEnd w:id="1"/>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rsidSect="000A437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A3"/>
    <w:rsid w:val="0005098F"/>
    <w:rsid w:val="000A437F"/>
    <w:rsid w:val="000C74A9"/>
    <w:rsid w:val="000D6E7F"/>
    <w:rsid w:val="00103467"/>
    <w:rsid w:val="00103566"/>
    <w:rsid w:val="00104479"/>
    <w:rsid w:val="00165632"/>
    <w:rsid w:val="001B70EC"/>
    <w:rsid w:val="001E254E"/>
    <w:rsid w:val="001E2570"/>
    <w:rsid w:val="00205DAC"/>
    <w:rsid w:val="002230B9"/>
    <w:rsid w:val="003956A3"/>
    <w:rsid w:val="003A5BF1"/>
    <w:rsid w:val="00474C07"/>
    <w:rsid w:val="004A604C"/>
    <w:rsid w:val="004F7D73"/>
    <w:rsid w:val="00562DDE"/>
    <w:rsid w:val="005D3EEF"/>
    <w:rsid w:val="00600431"/>
    <w:rsid w:val="00753445"/>
    <w:rsid w:val="007649B6"/>
    <w:rsid w:val="007A69B5"/>
    <w:rsid w:val="007C52EF"/>
    <w:rsid w:val="00817F6B"/>
    <w:rsid w:val="0088458E"/>
    <w:rsid w:val="008F466A"/>
    <w:rsid w:val="00981F4C"/>
    <w:rsid w:val="00984129"/>
    <w:rsid w:val="009C6FA6"/>
    <w:rsid w:val="00A1379B"/>
    <w:rsid w:val="00A331EA"/>
    <w:rsid w:val="00A44952"/>
    <w:rsid w:val="00A70737"/>
    <w:rsid w:val="00A75E2E"/>
    <w:rsid w:val="00A820A2"/>
    <w:rsid w:val="00AD6F2E"/>
    <w:rsid w:val="00B85471"/>
    <w:rsid w:val="00BC4CF3"/>
    <w:rsid w:val="00BF37C1"/>
    <w:rsid w:val="00CA4685"/>
    <w:rsid w:val="00CC31ED"/>
    <w:rsid w:val="00D046FB"/>
    <w:rsid w:val="00D3390A"/>
    <w:rsid w:val="00E41311"/>
    <w:rsid w:val="00E76099"/>
    <w:rsid w:val="00E978B5"/>
    <w:rsid w:val="00EA69FB"/>
    <w:rsid w:val="00ED082A"/>
    <w:rsid w:val="00EE0AF6"/>
    <w:rsid w:val="00F201B9"/>
    <w:rsid w:val="00F34B55"/>
    <w:rsid w:val="00F46A72"/>
    <w:rsid w:val="00F53AF0"/>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8367">
      <w:bodyDiv w:val="1"/>
      <w:marLeft w:val="0"/>
      <w:marRight w:val="0"/>
      <w:marTop w:val="0"/>
      <w:marBottom w:val="0"/>
      <w:divBdr>
        <w:top w:val="none" w:sz="0" w:space="0" w:color="auto"/>
        <w:left w:val="none" w:sz="0" w:space="0" w:color="auto"/>
        <w:bottom w:val="none" w:sz="0" w:space="0" w:color="auto"/>
        <w:right w:val="none" w:sz="0" w:space="0" w:color="auto"/>
      </w:divBdr>
      <w:divsChild>
        <w:div w:id="1312633949">
          <w:marLeft w:val="0"/>
          <w:marRight w:val="0"/>
          <w:marTop w:val="0"/>
          <w:marBottom w:val="0"/>
          <w:divBdr>
            <w:top w:val="none" w:sz="0" w:space="0" w:color="auto"/>
            <w:left w:val="none" w:sz="0" w:space="0" w:color="auto"/>
            <w:bottom w:val="none" w:sz="0" w:space="0" w:color="auto"/>
            <w:right w:val="none" w:sz="0" w:space="0" w:color="auto"/>
          </w:divBdr>
        </w:div>
        <w:div w:id="1830755464">
          <w:marLeft w:val="0"/>
          <w:marRight w:val="0"/>
          <w:marTop w:val="0"/>
          <w:marBottom w:val="0"/>
          <w:divBdr>
            <w:top w:val="none" w:sz="0" w:space="0" w:color="auto"/>
            <w:left w:val="none" w:sz="0" w:space="0" w:color="auto"/>
            <w:bottom w:val="none" w:sz="0" w:space="0" w:color="auto"/>
            <w:right w:val="none" w:sz="0" w:space="0" w:color="auto"/>
          </w:divBdr>
        </w:div>
        <w:div w:id="228657258">
          <w:marLeft w:val="0"/>
          <w:marRight w:val="0"/>
          <w:marTop w:val="0"/>
          <w:marBottom w:val="0"/>
          <w:divBdr>
            <w:top w:val="none" w:sz="0" w:space="0" w:color="auto"/>
            <w:left w:val="none" w:sz="0" w:space="0" w:color="auto"/>
            <w:bottom w:val="none" w:sz="0" w:space="0" w:color="auto"/>
            <w:right w:val="none" w:sz="0" w:space="0" w:color="auto"/>
          </w:divBdr>
        </w:div>
        <w:div w:id="1288466188">
          <w:marLeft w:val="0"/>
          <w:marRight w:val="0"/>
          <w:marTop w:val="0"/>
          <w:marBottom w:val="0"/>
          <w:divBdr>
            <w:top w:val="none" w:sz="0" w:space="0" w:color="auto"/>
            <w:left w:val="none" w:sz="0" w:space="0" w:color="auto"/>
            <w:bottom w:val="none" w:sz="0" w:space="0" w:color="auto"/>
            <w:right w:val="none" w:sz="0" w:space="0" w:color="auto"/>
          </w:divBdr>
        </w:div>
        <w:div w:id="1136097051">
          <w:marLeft w:val="0"/>
          <w:marRight w:val="0"/>
          <w:marTop w:val="0"/>
          <w:marBottom w:val="0"/>
          <w:divBdr>
            <w:top w:val="none" w:sz="0" w:space="0" w:color="auto"/>
            <w:left w:val="none" w:sz="0" w:space="0" w:color="auto"/>
            <w:bottom w:val="none" w:sz="0" w:space="0" w:color="auto"/>
            <w:right w:val="none" w:sz="0" w:space="0" w:color="auto"/>
          </w:divBdr>
        </w:div>
        <w:div w:id="1761875232">
          <w:marLeft w:val="0"/>
          <w:marRight w:val="0"/>
          <w:marTop w:val="0"/>
          <w:marBottom w:val="0"/>
          <w:divBdr>
            <w:top w:val="none" w:sz="0" w:space="0" w:color="auto"/>
            <w:left w:val="none" w:sz="0" w:space="0" w:color="auto"/>
            <w:bottom w:val="none" w:sz="0" w:space="0" w:color="auto"/>
            <w:right w:val="none" w:sz="0" w:space="0" w:color="auto"/>
          </w:divBdr>
        </w:div>
      </w:divsChild>
    </w:div>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652955743">
      <w:bodyDiv w:val="1"/>
      <w:marLeft w:val="0"/>
      <w:marRight w:val="0"/>
      <w:marTop w:val="0"/>
      <w:marBottom w:val="0"/>
      <w:divBdr>
        <w:top w:val="none" w:sz="0" w:space="0" w:color="auto"/>
        <w:left w:val="none" w:sz="0" w:space="0" w:color="auto"/>
        <w:bottom w:val="none" w:sz="0" w:space="0" w:color="auto"/>
        <w:right w:val="none" w:sz="0" w:space="0" w:color="auto"/>
      </w:divBdr>
      <w:divsChild>
        <w:div w:id="1659993609">
          <w:marLeft w:val="0"/>
          <w:marRight w:val="0"/>
          <w:marTop w:val="0"/>
          <w:marBottom w:val="0"/>
          <w:divBdr>
            <w:top w:val="none" w:sz="0" w:space="0" w:color="auto"/>
            <w:left w:val="none" w:sz="0" w:space="0" w:color="auto"/>
            <w:bottom w:val="none" w:sz="0" w:space="0" w:color="auto"/>
            <w:right w:val="none" w:sz="0" w:space="0" w:color="auto"/>
          </w:divBdr>
        </w:div>
        <w:div w:id="1526989761">
          <w:marLeft w:val="0"/>
          <w:marRight w:val="0"/>
          <w:marTop w:val="0"/>
          <w:marBottom w:val="0"/>
          <w:divBdr>
            <w:top w:val="none" w:sz="0" w:space="0" w:color="auto"/>
            <w:left w:val="none" w:sz="0" w:space="0" w:color="auto"/>
            <w:bottom w:val="none" w:sz="0" w:space="0" w:color="auto"/>
            <w:right w:val="none" w:sz="0" w:space="0" w:color="auto"/>
          </w:divBdr>
        </w:div>
        <w:div w:id="2101173965">
          <w:marLeft w:val="0"/>
          <w:marRight w:val="0"/>
          <w:marTop w:val="0"/>
          <w:marBottom w:val="0"/>
          <w:divBdr>
            <w:top w:val="none" w:sz="0" w:space="0" w:color="auto"/>
            <w:left w:val="none" w:sz="0" w:space="0" w:color="auto"/>
            <w:bottom w:val="none" w:sz="0" w:space="0" w:color="auto"/>
            <w:right w:val="none" w:sz="0" w:space="0" w:color="auto"/>
          </w:divBdr>
        </w:div>
        <w:div w:id="339433504">
          <w:marLeft w:val="0"/>
          <w:marRight w:val="0"/>
          <w:marTop w:val="0"/>
          <w:marBottom w:val="0"/>
          <w:divBdr>
            <w:top w:val="none" w:sz="0" w:space="0" w:color="auto"/>
            <w:left w:val="none" w:sz="0" w:space="0" w:color="auto"/>
            <w:bottom w:val="none" w:sz="0" w:space="0" w:color="auto"/>
            <w:right w:val="none" w:sz="0" w:space="0" w:color="auto"/>
          </w:divBdr>
        </w:div>
        <w:div w:id="1729496412">
          <w:marLeft w:val="0"/>
          <w:marRight w:val="0"/>
          <w:marTop w:val="0"/>
          <w:marBottom w:val="0"/>
          <w:divBdr>
            <w:top w:val="none" w:sz="0" w:space="0" w:color="auto"/>
            <w:left w:val="none" w:sz="0" w:space="0" w:color="auto"/>
            <w:bottom w:val="none" w:sz="0" w:space="0" w:color="auto"/>
            <w:right w:val="none" w:sz="0" w:space="0" w:color="auto"/>
          </w:divBdr>
        </w:div>
        <w:div w:id="727340327">
          <w:marLeft w:val="0"/>
          <w:marRight w:val="0"/>
          <w:marTop w:val="0"/>
          <w:marBottom w:val="0"/>
          <w:divBdr>
            <w:top w:val="none" w:sz="0" w:space="0" w:color="auto"/>
            <w:left w:val="none" w:sz="0" w:space="0" w:color="auto"/>
            <w:bottom w:val="none" w:sz="0" w:space="0" w:color="auto"/>
            <w:right w:val="none" w:sz="0" w:space="0" w:color="auto"/>
          </w:divBdr>
        </w:div>
        <w:div w:id="1766031320">
          <w:marLeft w:val="0"/>
          <w:marRight w:val="0"/>
          <w:marTop w:val="0"/>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83125644">
      <w:bodyDiv w:val="1"/>
      <w:marLeft w:val="0"/>
      <w:marRight w:val="0"/>
      <w:marTop w:val="0"/>
      <w:marBottom w:val="0"/>
      <w:divBdr>
        <w:top w:val="none" w:sz="0" w:space="0" w:color="auto"/>
        <w:left w:val="none" w:sz="0" w:space="0" w:color="auto"/>
        <w:bottom w:val="none" w:sz="0" w:space="0" w:color="auto"/>
        <w:right w:val="none" w:sz="0" w:space="0" w:color="auto"/>
      </w:divBdr>
      <w:divsChild>
        <w:div w:id="1963345559">
          <w:marLeft w:val="0"/>
          <w:marRight w:val="0"/>
          <w:marTop w:val="0"/>
          <w:marBottom w:val="0"/>
          <w:divBdr>
            <w:top w:val="none" w:sz="0" w:space="0" w:color="auto"/>
            <w:left w:val="none" w:sz="0" w:space="0" w:color="auto"/>
            <w:bottom w:val="none" w:sz="0" w:space="0" w:color="auto"/>
            <w:right w:val="none" w:sz="0" w:space="0" w:color="auto"/>
          </w:divBdr>
        </w:div>
        <w:div w:id="421529635">
          <w:marLeft w:val="0"/>
          <w:marRight w:val="0"/>
          <w:marTop w:val="0"/>
          <w:marBottom w:val="0"/>
          <w:divBdr>
            <w:top w:val="none" w:sz="0" w:space="0" w:color="auto"/>
            <w:left w:val="none" w:sz="0" w:space="0" w:color="auto"/>
            <w:bottom w:val="none" w:sz="0" w:space="0" w:color="auto"/>
            <w:right w:val="none" w:sz="0" w:space="0" w:color="auto"/>
          </w:divBdr>
        </w:div>
        <w:div w:id="1057053577">
          <w:marLeft w:val="0"/>
          <w:marRight w:val="0"/>
          <w:marTop w:val="0"/>
          <w:marBottom w:val="0"/>
          <w:divBdr>
            <w:top w:val="none" w:sz="0" w:space="0" w:color="auto"/>
            <w:left w:val="none" w:sz="0" w:space="0" w:color="auto"/>
            <w:bottom w:val="none" w:sz="0" w:space="0" w:color="auto"/>
            <w:right w:val="none" w:sz="0" w:space="0" w:color="auto"/>
          </w:divBdr>
        </w:div>
        <w:div w:id="939801119">
          <w:marLeft w:val="0"/>
          <w:marRight w:val="0"/>
          <w:marTop w:val="0"/>
          <w:marBottom w:val="0"/>
          <w:divBdr>
            <w:top w:val="none" w:sz="0" w:space="0" w:color="auto"/>
            <w:left w:val="none" w:sz="0" w:space="0" w:color="auto"/>
            <w:bottom w:val="none" w:sz="0" w:space="0" w:color="auto"/>
            <w:right w:val="none" w:sz="0" w:space="0" w:color="auto"/>
          </w:divBdr>
        </w:div>
        <w:div w:id="1144083680">
          <w:marLeft w:val="0"/>
          <w:marRight w:val="0"/>
          <w:marTop w:val="0"/>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95850136">
      <w:bodyDiv w:val="1"/>
      <w:marLeft w:val="0"/>
      <w:marRight w:val="0"/>
      <w:marTop w:val="0"/>
      <w:marBottom w:val="0"/>
      <w:divBdr>
        <w:top w:val="none" w:sz="0" w:space="0" w:color="auto"/>
        <w:left w:val="none" w:sz="0" w:space="0" w:color="auto"/>
        <w:bottom w:val="none" w:sz="0" w:space="0" w:color="auto"/>
        <w:right w:val="none" w:sz="0" w:space="0" w:color="auto"/>
      </w:divBdr>
      <w:divsChild>
        <w:div w:id="1112094004">
          <w:marLeft w:val="0"/>
          <w:marRight w:val="0"/>
          <w:marTop w:val="0"/>
          <w:marBottom w:val="0"/>
          <w:divBdr>
            <w:top w:val="none" w:sz="0" w:space="0" w:color="auto"/>
            <w:left w:val="none" w:sz="0" w:space="0" w:color="auto"/>
            <w:bottom w:val="none" w:sz="0" w:space="0" w:color="auto"/>
            <w:right w:val="none" w:sz="0" w:space="0" w:color="auto"/>
          </w:divBdr>
        </w:div>
        <w:div w:id="365132833">
          <w:marLeft w:val="0"/>
          <w:marRight w:val="0"/>
          <w:marTop w:val="0"/>
          <w:marBottom w:val="0"/>
          <w:divBdr>
            <w:top w:val="none" w:sz="0" w:space="0" w:color="auto"/>
            <w:left w:val="none" w:sz="0" w:space="0" w:color="auto"/>
            <w:bottom w:val="none" w:sz="0" w:space="0" w:color="auto"/>
            <w:right w:val="none" w:sz="0" w:space="0" w:color="auto"/>
          </w:divBdr>
        </w:div>
        <w:div w:id="1040786113">
          <w:marLeft w:val="0"/>
          <w:marRight w:val="0"/>
          <w:marTop w:val="0"/>
          <w:marBottom w:val="0"/>
          <w:divBdr>
            <w:top w:val="none" w:sz="0" w:space="0" w:color="auto"/>
            <w:left w:val="none" w:sz="0" w:space="0" w:color="auto"/>
            <w:bottom w:val="none" w:sz="0" w:space="0" w:color="auto"/>
            <w:right w:val="none" w:sz="0" w:space="0" w:color="auto"/>
          </w:divBdr>
        </w:div>
        <w:div w:id="1239094149">
          <w:marLeft w:val="0"/>
          <w:marRight w:val="0"/>
          <w:marTop w:val="0"/>
          <w:marBottom w:val="0"/>
          <w:divBdr>
            <w:top w:val="none" w:sz="0" w:space="0" w:color="auto"/>
            <w:left w:val="none" w:sz="0" w:space="0" w:color="auto"/>
            <w:bottom w:val="none" w:sz="0" w:space="0" w:color="auto"/>
            <w:right w:val="none" w:sz="0" w:space="0" w:color="auto"/>
          </w:divBdr>
        </w:div>
        <w:div w:id="1708991162">
          <w:marLeft w:val="0"/>
          <w:marRight w:val="0"/>
          <w:marTop w:val="0"/>
          <w:marBottom w:val="0"/>
          <w:divBdr>
            <w:top w:val="none" w:sz="0" w:space="0" w:color="auto"/>
            <w:left w:val="none" w:sz="0" w:space="0" w:color="auto"/>
            <w:bottom w:val="none" w:sz="0" w:space="0" w:color="auto"/>
            <w:right w:val="none" w:sz="0" w:space="0" w:color="auto"/>
          </w:divBdr>
        </w:div>
      </w:divsChild>
    </w:div>
    <w:div w:id="1196503307">
      <w:bodyDiv w:val="1"/>
      <w:marLeft w:val="0"/>
      <w:marRight w:val="0"/>
      <w:marTop w:val="0"/>
      <w:marBottom w:val="0"/>
      <w:divBdr>
        <w:top w:val="none" w:sz="0" w:space="0" w:color="auto"/>
        <w:left w:val="none" w:sz="0" w:space="0" w:color="auto"/>
        <w:bottom w:val="none" w:sz="0" w:space="0" w:color="auto"/>
        <w:right w:val="none" w:sz="0" w:space="0" w:color="auto"/>
      </w:divBdr>
      <w:divsChild>
        <w:div w:id="1839342279">
          <w:marLeft w:val="0"/>
          <w:marRight w:val="0"/>
          <w:marTop w:val="0"/>
          <w:marBottom w:val="0"/>
          <w:divBdr>
            <w:top w:val="none" w:sz="0" w:space="0" w:color="auto"/>
            <w:left w:val="none" w:sz="0" w:space="0" w:color="auto"/>
            <w:bottom w:val="none" w:sz="0" w:space="0" w:color="auto"/>
            <w:right w:val="none" w:sz="0" w:space="0" w:color="auto"/>
          </w:divBdr>
        </w:div>
        <w:div w:id="1225409581">
          <w:marLeft w:val="0"/>
          <w:marRight w:val="0"/>
          <w:marTop w:val="0"/>
          <w:marBottom w:val="0"/>
          <w:divBdr>
            <w:top w:val="none" w:sz="0" w:space="0" w:color="auto"/>
            <w:left w:val="none" w:sz="0" w:space="0" w:color="auto"/>
            <w:bottom w:val="none" w:sz="0" w:space="0" w:color="auto"/>
            <w:right w:val="none" w:sz="0" w:space="0" w:color="auto"/>
          </w:divBdr>
        </w:div>
        <w:div w:id="475148346">
          <w:marLeft w:val="0"/>
          <w:marRight w:val="0"/>
          <w:marTop w:val="0"/>
          <w:marBottom w:val="0"/>
          <w:divBdr>
            <w:top w:val="none" w:sz="0" w:space="0" w:color="auto"/>
            <w:left w:val="none" w:sz="0" w:space="0" w:color="auto"/>
            <w:bottom w:val="none" w:sz="0" w:space="0" w:color="auto"/>
            <w:right w:val="none" w:sz="0" w:space="0" w:color="auto"/>
          </w:divBdr>
        </w:div>
        <w:div w:id="1104302411">
          <w:marLeft w:val="0"/>
          <w:marRight w:val="0"/>
          <w:marTop w:val="0"/>
          <w:marBottom w:val="0"/>
          <w:divBdr>
            <w:top w:val="none" w:sz="0" w:space="0" w:color="auto"/>
            <w:left w:val="none" w:sz="0" w:space="0" w:color="auto"/>
            <w:bottom w:val="none" w:sz="0" w:space="0" w:color="auto"/>
            <w:right w:val="none" w:sz="0" w:space="0" w:color="auto"/>
          </w:divBdr>
        </w:div>
        <w:div w:id="1100220588">
          <w:marLeft w:val="0"/>
          <w:marRight w:val="0"/>
          <w:marTop w:val="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453982940">
      <w:bodyDiv w:val="1"/>
      <w:marLeft w:val="0"/>
      <w:marRight w:val="0"/>
      <w:marTop w:val="0"/>
      <w:marBottom w:val="0"/>
      <w:divBdr>
        <w:top w:val="none" w:sz="0" w:space="0" w:color="auto"/>
        <w:left w:val="none" w:sz="0" w:space="0" w:color="auto"/>
        <w:bottom w:val="none" w:sz="0" w:space="0" w:color="auto"/>
        <w:right w:val="none" w:sz="0" w:space="0" w:color="auto"/>
      </w:divBdr>
      <w:divsChild>
        <w:div w:id="176502503">
          <w:marLeft w:val="0"/>
          <w:marRight w:val="0"/>
          <w:marTop w:val="0"/>
          <w:marBottom w:val="0"/>
          <w:divBdr>
            <w:top w:val="none" w:sz="0" w:space="0" w:color="auto"/>
            <w:left w:val="none" w:sz="0" w:space="0" w:color="auto"/>
            <w:bottom w:val="none" w:sz="0" w:space="0" w:color="auto"/>
            <w:right w:val="none" w:sz="0" w:space="0" w:color="auto"/>
          </w:divBdr>
        </w:div>
        <w:div w:id="1701659184">
          <w:marLeft w:val="0"/>
          <w:marRight w:val="0"/>
          <w:marTop w:val="0"/>
          <w:marBottom w:val="0"/>
          <w:divBdr>
            <w:top w:val="none" w:sz="0" w:space="0" w:color="auto"/>
            <w:left w:val="none" w:sz="0" w:space="0" w:color="auto"/>
            <w:bottom w:val="none" w:sz="0" w:space="0" w:color="auto"/>
            <w:right w:val="none" w:sz="0" w:space="0" w:color="auto"/>
          </w:divBdr>
        </w:div>
        <w:div w:id="934946056">
          <w:marLeft w:val="0"/>
          <w:marRight w:val="0"/>
          <w:marTop w:val="0"/>
          <w:marBottom w:val="0"/>
          <w:divBdr>
            <w:top w:val="none" w:sz="0" w:space="0" w:color="auto"/>
            <w:left w:val="none" w:sz="0" w:space="0" w:color="auto"/>
            <w:bottom w:val="none" w:sz="0" w:space="0" w:color="auto"/>
            <w:right w:val="none" w:sz="0" w:space="0" w:color="auto"/>
          </w:divBdr>
        </w:div>
        <w:div w:id="1147016135">
          <w:marLeft w:val="0"/>
          <w:marRight w:val="0"/>
          <w:marTop w:val="0"/>
          <w:marBottom w:val="0"/>
          <w:divBdr>
            <w:top w:val="none" w:sz="0" w:space="0" w:color="auto"/>
            <w:left w:val="none" w:sz="0" w:space="0" w:color="auto"/>
            <w:bottom w:val="none" w:sz="0" w:space="0" w:color="auto"/>
            <w:right w:val="none" w:sz="0" w:space="0" w:color="auto"/>
          </w:divBdr>
        </w:div>
        <w:div w:id="1343433657">
          <w:marLeft w:val="0"/>
          <w:marRight w:val="0"/>
          <w:marTop w:val="0"/>
          <w:marBottom w:val="0"/>
          <w:divBdr>
            <w:top w:val="none" w:sz="0" w:space="0" w:color="auto"/>
            <w:left w:val="none" w:sz="0" w:space="0" w:color="auto"/>
            <w:bottom w:val="none" w:sz="0" w:space="0" w:color="auto"/>
            <w:right w:val="none" w:sz="0" w:space="0" w:color="auto"/>
          </w:divBdr>
        </w:div>
        <w:div w:id="1908876143">
          <w:marLeft w:val="0"/>
          <w:marRight w:val="0"/>
          <w:marTop w:val="0"/>
          <w:marBottom w:val="0"/>
          <w:divBdr>
            <w:top w:val="none" w:sz="0" w:space="0" w:color="auto"/>
            <w:left w:val="none" w:sz="0" w:space="0" w:color="auto"/>
            <w:bottom w:val="none" w:sz="0" w:space="0" w:color="auto"/>
            <w:right w:val="none" w:sz="0" w:space="0" w:color="auto"/>
          </w:divBdr>
        </w:div>
        <w:div w:id="1496384742">
          <w:marLeft w:val="0"/>
          <w:marRight w:val="0"/>
          <w:marTop w:val="0"/>
          <w:marBottom w:val="0"/>
          <w:divBdr>
            <w:top w:val="none" w:sz="0" w:space="0" w:color="auto"/>
            <w:left w:val="none" w:sz="0" w:space="0" w:color="auto"/>
            <w:bottom w:val="none" w:sz="0" w:space="0" w:color="auto"/>
            <w:right w:val="none" w:sz="0" w:space="0" w:color="auto"/>
          </w:divBdr>
        </w:div>
        <w:div w:id="1658337682">
          <w:marLeft w:val="0"/>
          <w:marRight w:val="0"/>
          <w:marTop w:val="0"/>
          <w:marBottom w:val="0"/>
          <w:divBdr>
            <w:top w:val="none" w:sz="0" w:space="0" w:color="auto"/>
            <w:left w:val="none" w:sz="0" w:space="0" w:color="auto"/>
            <w:bottom w:val="none" w:sz="0" w:space="0" w:color="auto"/>
            <w:right w:val="none" w:sz="0" w:space="0" w:color="auto"/>
          </w:divBdr>
        </w:div>
        <w:div w:id="912394359">
          <w:marLeft w:val="0"/>
          <w:marRight w:val="0"/>
          <w:marTop w:val="0"/>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1980570302">
      <w:bodyDiv w:val="1"/>
      <w:marLeft w:val="0"/>
      <w:marRight w:val="0"/>
      <w:marTop w:val="0"/>
      <w:marBottom w:val="0"/>
      <w:divBdr>
        <w:top w:val="none" w:sz="0" w:space="0" w:color="auto"/>
        <w:left w:val="none" w:sz="0" w:space="0" w:color="auto"/>
        <w:bottom w:val="none" w:sz="0" w:space="0" w:color="auto"/>
        <w:right w:val="none" w:sz="0" w:space="0" w:color="auto"/>
      </w:divBdr>
      <w:divsChild>
        <w:div w:id="752120064">
          <w:marLeft w:val="0"/>
          <w:marRight w:val="0"/>
          <w:marTop w:val="0"/>
          <w:marBottom w:val="0"/>
          <w:divBdr>
            <w:top w:val="none" w:sz="0" w:space="0" w:color="auto"/>
            <w:left w:val="none" w:sz="0" w:space="0" w:color="auto"/>
            <w:bottom w:val="none" w:sz="0" w:space="0" w:color="auto"/>
            <w:right w:val="none" w:sz="0" w:space="0" w:color="auto"/>
          </w:divBdr>
        </w:div>
        <w:div w:id="895970845">
          <w:marLeft w:val="0"/>
          <w:marRight w:val="0"/>
          <w:marTop w:val="0"/>
          <w:marBottom w:val="0"/>
          <w:divBdr>
            <w:top w:val="none" w:sz="0" w:space="0" w:color="auto"/>
            <w:left w:val="none" w:sz="0" w:space="0" w:color="auto"/>
            <w:bottom w:val="none" w:sz="0" w:space="0" w:color="auto"/>
            <w:right w:val="none" w:sz="0" w:space="0" w:color="auto"/>
          </w:divBdr>
        </w:div>
        <w:div w:id="92286440">
          <w:marLeft w:val="0"/>
          <w:marRight w:val="0"/>
          <w:marTop w:val="0"/>
          <w:marBottom w:val="0"/>
          <w:divBdr>
            <w:top w:val="none" w:sz="0" w:space="0" w:color="auto"/>
            <w:left w:val="none" w:sz="0" w:space="0" w:color="auto"/>
            <w:bottom w:val="none" w:sz="0" w:space="0" w:color="auto"/>
            <w:right w:val="none" w:sz="0" w:space="0" w:color="auto"/>
          </w:divBdr>
        </w:div>
        <w:div w:id="562256277">
          <w:marLeft w:val="0"/>
          <w:marRight w:val="0"/>
          <w:marTop w:val="0"/>
          <w:marBottom w:val="0"/>
          <w:divBdr>
            <w:top w:val="none" w:sz="0" w:space="0" w:color="auto"/>
            <w:left w:val="none" w:sz="0" w:space="0" w:color="auto"/>
            <w:bottom w:val="none" w:sz="0" w:space="0" w:color="auto"/>
            <w:right w:val="none" w:sz="0" w:space="0" w:color="auto"/>
          </w:divBdr>
        </w:div>
        <w:div w:id="1507673329">
          <w:marLeft w:val="0"/>
          <w:marRight w:val="0"/>
          <w:marTop w:val="0"/>
          <w:marBottom w:val="0"/>
          <w:divBdr>
            <w:top w:val="none" w:sz="0" w:space="0" w:color="auto"/>
            <w:left w:val="none" w:sz="0" w:space="0" w:color="auto"/>
            <w:bottom w:val="none" w:sz="0" w:space="0" w:color="auto"/>
            <w:right w:val="none" w:sz="0" w:space="0" w:color="auto"/>
          </w:divBdr>
        </w:div>
        <w:div w:id="1842037042">
          <w:marLeft w:val="0"/>
          <w:marRight w:val="0"/>
          <w:marTop w:val="0"/>
          <w:marBottom w:val="0"/>
          <w:divBdr>
            <w:top w:val="none" w:sz="0" w:space="0" w:color="auto"/>
            <w:left w:val="none" w:sz="0" w:space="0" w:color="auto"/>
            <w:bottom w:val="none" w:sz="0" w:space="0" w:color="auto"/>
            <w:right w:val="none" w:sz="0" w:space="0" w:color="auto"/>
          </w:divBdr>
        </w:div>
        <w:div w:id="1106920676">
          <w:marLeft w:val="0"/>
          <w:marRight w:val="0"/>
          <w:marTop w:val="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1F96-A28D-A246-A2C6-DE28C5B5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Ashley Cirbo</cp:lastModifiedBy>
  <cp:revision>2</cp:revision>
  <cp:lastPrinted>2015-11-04T13:30:00Z</cp:lastPrinted>
  <dcterms:created xsi:type="dcterms:W3CDTF">2017-12-14T00:17:00Z</dcterms:created>
  <dcterms:modified xsi:type="dcterms:W3CDTF">2017-12-14T00:17:00Z</dcterms:modified>
</cp:coreProperties>
</file>