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pPr>
        <w:keepNext/>
      </w:pPr>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Petrus Borumanum · 00:05:02</w:t>
      </w:r>
    </w:p>
    <w:p>
      <w:r>
        <w:t>Ja.</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r>
        <w:t>Digterens triumf er jo ofte resignationen.</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pPr>
        <w:keepNext/>
      </w:pPr>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pPr>
        <w:keepNext/>
      </w:pPr>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pPr>
        <w:keepNext/>
      </w:pPr>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Computer Lars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pPr>
        <w:keepNext/>
      </w:pPr>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 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pPr>
        <w:keepNext/>
      </w:pPr>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pPr>
        <w:keepNext/>
      </w:pPr>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når den gør noget med hænderne. Men hvad siger det om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00:14:03</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pPr>
        <w:keepNext/>
      </w:pPr>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pPr>
        <w:keepNext/>
      </w:pPr>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