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Interventio · 00:05:02</w:t>
      </w:r>
    </w:p>
    <w:p>
      <w:r>
        <w:t>Ja.</w:t>
      </w:r>
    </w:p>
    <w:p>
      <w:pPr>
        <w:keepNext/>
        <w:spacing w:before="240"/>
      </w:pPr>
      <w:r>
        <w:rPr>
          <w:i/>
          <w:sz w:val="18"/>
        </w:rPr>
        <w:t>Petrus Borumanum · 00:05:02</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pPr>
        <w:keepNext/>
        <w:spacing w:before="240"/>
      </w:pPr>
      <w:r>
        <w:rPr>
          <w:i/>
          <w:sz w:val="18"/>
        </w:rPr>
        <w:t>Interventio · 00:19:48</w:t>
      </w:r>
    </w:p>
    <w:p>
      <w:r>
        <w:t>Digtets triumf er jo ofte …</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Interventio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 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når den gør noget med hænderne. Men hvad siger det om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00:12:57</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