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and Walid Raad,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chain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