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is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consequence, themselves are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the 20th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the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when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artists-made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When discussed quite extensively with philosophers Bernard Stiegler and Tiziana Terranova, the technopolitical implication of social sculpture as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when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when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research question two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In the Resolution, which none of us had actually written, but which emerged through our talk together, it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research question three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it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It's very different. I noticed in research, and it's mainly a political thesis, which we also here became aware of here. But in research question two,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Hito Steyerl,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than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it into AIs that acted in political situations, and then they started discussing it.</w:t>
      </w:r>
    </w:p>
    <w:p>
      <w:pPr/>
      <w:bookmarkStart w:id="47" w:name="r1_005547"/>
      <w:bookmarkEnd w:id="47"/>
      <w:r>
        <w:t>I mean, it's also a long discussion. I have a French philosopher, Bernard Stiegler, who really tried to take Beuys' social sculpture into a new program for art and artistic research in this century of anthropocene and climate crisis and algorithms defining our terms of governance. But in the philosopher's words, which becomes incredibly abstract, and it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else it would be motivation for starting it, and if it was just that I have seen the letters DSP somewhere, then I might, if there wasn't any further context, have stopped and went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for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before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Because when I position AI in the art space or in newspapers and it has always been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 And</w:t>
      </w:r>
    </w:p>
    <w:p>
      <w:pPr>
        <w:pStyle w:val="Speaker"/>
      </w:pPr>
      <w:r>
        <w:t>Asker   01:04:12</w:t>
      </w:r>
    </w:p>
    <w:p>
      <w:pPr/>
      <w:bookmarkStart w:id="60" w:name="r1_010412"/>
      <w:bookmarkEnd w:id="60"/>
      <w:r>
        <w:t>that's been the chain of consistence that I've operated on throughout this thesis, yes.</w:t>
      </w:r>
    </w:p>
    <w:p>
      <w:pPr>
        <w:pStyle w:val="Speaker"/>
      </w:pPr>
      <w:r>
        <w:t>Jan   01:04:18</w:t>
      </w:r>
    </w:p>
    <w:p>
      <w:pPr/>
      <w:bookmarkStart w:id="61" w:name="r1_010418"/>
      <w:bookmarkEnd w:id="61"/>
      <w:r>
        <w:t>But this is not maybe the plane of consistence we’re on if we look at the project in purely political terms or?</w:t>
      </w:r>
    </w:p>
    <w:p>
      <w:pPr>
        <w:pStyle w:val="Speaker"/>
      </w:pPr>
      <w:r>
        <w:t>Asker [speaker uncertain]   01:04:27</w:t>
      </w:r>
    </w:p>
    <w:p>
      <w:pPr/>
      <w:bookmarkStart w:id="62" w:name="r1_010427"/>
      <w:bookmarkEnd w:id="62"/>
      <w:r>
        <w:t>I don't think.</w:t>
      </w:r>
    </w:p>
    <w:p>
      <w:pPr>
        <w:pStyle w:val="Speaker"/>
      </w:pPr>
      <w:r>
        <w:t>Jan   01:04:28</w:t>
      </w:r>
    </w:p>
    <w:p>
      <w:pPr/>
      <w:bookmarkStart w:id="63" w:name="r1_010428"/>
      <w:bookmarkEnd w:id="63"/>
      <w:r>
        <w:t>that 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This is, I will end this part with a kind of speculation of my own. It's not a direct question, but I would love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[word unclear] 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the Brezhnev’s Soviet Union, after the Thaw. And they couldn't express or even exhibit targets,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contained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rises still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18"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comes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19"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is a great contribution to scholarship, humanistic scholarship in general. As in the research question two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this there's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I quite early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there's...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that democracy has this continuous disincorporation. There's no single body that can rule. There's always a de-embodiment going on in democracy. Also, as soon as we have elections and we are supposed to express our popular will together, when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Many of the AI science fiction things, then it would always be something very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in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p>
    <w:p>
      <w:pP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spend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 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very fruitful fun with the German democracy theorist, the populist theorist Jan-Werner Müller's book Democracy Rules, which is this big defense of democracy against populism, etc. But written in intellectual history, and when he defines an old sci-fi novel of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about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wrong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before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close slop [wording uncertain].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the relationship of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Do you think they have a societal, would your preferred option be to abolish?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turns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makes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hyperlink w:anchor="ref_20">
        <w:r>
          <w:rPr>
            <w:color w:val="000000"/>
            <w:u w:val="single"/>
            <w:vertAlign w:val="superscript"/>
          </w:rPr>
          <w:t xml:space="preserve">[20]</w:t>
        </w:r>
      </w:hyperlink>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actual PhD that is recognizable as research. And to me, that is really interesting. It's about all those kinds of different registers on which you move. And on the one hand, on theory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is run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an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there's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shows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takes different forms in different historical periods. So it isn't something that is opposed to the rational, the serious, the committed. It's a form you always have to reinvent to see what are the disproportion here between what we think and what we do, and how can we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pertains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belief [wording uncertain]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sort of like, to me, appealed most of it.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of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out it from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what you would agree?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it's very heterogeneous in the sense that you have components and yet you're able to do this with a coherent voice that comes through with an argument that is identifiable and situatable. Hence the answer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for us time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0" w:tooltip="Printed folio 14">
        <w:r>
          <w:rPr>
            <w:color w:val="000000"/>
            <w:u w:val="single"/>
          </w:rPr>
          <w:t xml:space="preserve">p. 14</w:t>
        </w:r>
      </w:hyperlink>
      <w:r>
        <w:t xml:space="preserve">; directional variations, </w:t>
      </w:r>
      <w:hyperlink r:id="rId21"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2"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3" w:tooltip="Printed folio 160">
        <w:r>
          <w:rPr>
            <w:color w:val="000000"/>
            <w:u w:val="single"/>
          </w:rPr>
          <w:t xml:space="preserve">p. 160</w:t>
        </w:r>
      </w:hyperlink>
      <w:r>
        <w:t xml:space="preserve">; Figure 2.2, </w:t>
      </w:r>
      <w:hyperlink r:id="rId24"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5" w:tooltip="Printed folio 31">
        <w:r>
          <w:rPr>
            <w:color w:val="000000"/>
            <w:u w:val="single"/>
          </w:rPr>
          <w:t xml:space="preserve">p. 31</w:t>
        </w:r>
      </w:hyperlink>
      <w:r>
        <w:t xml:space="preserve">; analysis and photographed order, </w:t>
      </w:r>
      <w:hyperlink r:id="rId26"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7" w:tooltip="Printed folio 27">
        <w:r>
          <w:rPr>
            <w:color w:val="000000"/>
            <w:u w:val="single"/>
          </w:rPr>
          <w:t xml:space="preserve">p. 27</w:t>
        </w:r>
      </w:hyperlink>
      <w:r>
        <w:t xml:space="preserve">; synthesis discussion, </w:t>
      </w:r>
      <w:hyperlink r:id="rId28"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29" w:tooltip="Printed folio 106">
        <w:r>
          <w:rPr>
            <w:color w:val="000000"/>
            <w:u w:val="single"/>
          </w:rPr>
          <w:t xml:space="preserve">pp. 106⁠–⁠107</w:t>
        </w:r>
      </w:hyperlink>
      <w:r>
        <w:t xml:space="preserve">; social and technosocial sculpture, </w:t>
      </w:r>
      <w:hyperlink r:id="rId30"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1"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2"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3"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4"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5"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6"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7"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38"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39" w:tooltip="Printed folio 69">
        <w:r>
          <w:rPr>
            <w:color w:val="000000"/>
            <w:u w:val="single"/>
          </w:rPr>
          <w:t xml:space="preserve">p. 69</w:t>
        </w:r>
      </w:hyperlink>
      <w:r>
        <w:t xml:space="preserve">. The earlier formulation is “consumable futurisms”, </w:t>
      </w:r>
      <w:hyperlink r:id="rId40"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1">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2">
        <w:r>
          <w:rPr>
            <w:color w:val="000000"/>
            <w:u w:val="single"/>
          </w:rPr>
          <w:t xml:space="preserve">Source</w:t>
        </w:r>
      </w:hyperlink>
      <w:r>
        <w:t xml:space="preserve"> Linz: </w:t>
      </w:r>
      <w:hyperlink r:id="rId43">
        <w:r>
          <w:rPr>
            <w:color w:val="000000"/>
            <w:u w:val="single"/>
          </w:rPr>
          <w:t xml:space="preserve">KI-DIPFIES</w:t>
        </w:r>
      </w:hyperlink>
      <w:r>
        <w:t xml:space="preserve"> · </w:t>
      </w:r>
      <w:hyperlink r:id="rId44">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5">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6">
        <w:r>
          <w:rPr>
            <w:color w:val="000000"/>
            <w:u w:val="single"/>
          </w:rPr>
          <w:t xml:space="preserve">Source</w:t>
        </w:r>
      </w:hyperlink>
    </w:p>
    <w:p>
      <w:bookmarkStart w:id="222" w:name="ref_20"/>
      <w:bookmarkEnd w:id="222"/>
      <w:r>
        <w:t xml:space="preserve">20. </w:t>
      </w:r>
      <w:r>
        <w:t>The author identifies the opening joke as referring to the probability that AI would kill everyone present. Its exact wording remains unclear.</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55" TargetMode="External"/><Relationship Id="rId19" Type="http://schemas.openxmlformats.org/officeDocument/2006/relationships/hyperlink" Target="https://computerlars.github.io/Syntheticism-How-I-Learned-to-Love-Democracy/dissertation/Syntheticism-How-I-Learned-to-Love-Democracy.pdf#page=30" TargetMode="External"/><Relationship Id="rId20" Type="http://schemas.openxmlformats.org/officeDocument/2006/relationships/hyperlink" Target="https://computerlars.github.io/Syntheticism-How-I-Learned-to-Love-Democracy/dissertation/Syntheticism-How-I-Learned-to-Love-Democracy.pdf#page=15" TargetMode="External"/><Relationship Id="rId21" Type="http://schemas.openxmlformats.org/officeDocument/2006/relationships/hyperlink" Target="https://computerlars.github.io/Syntheticism-How-I-Learned-to-Love-Democracy/dissertation/Syntheticism-How-I-Learned-to-Love-Democracy.pdf#page=16" TargetMode="External"/><Relationship Id="rId22" Type="http://schemas.openxmlformats.org/officeDocument/2006/relationships/hyperlink" Target="https://computerlars.github.io/Syntheticism-How-I-Learned-to-Love-Democracy/dissertation/Syntheticism-How-I-Learned-to-Love-Democracy.pdf#page=139" TargetMode="External"/><Relationship Id="rId23" Type="http://schemas.openxmlformats.org/officeDocument/2006/relationships/hyperlink" Target="https://computerlars.github.io/Syntheticism-How-I-Learned-to-Love-Democracy/dissertation/Syntheticism-How-I-Learned-to-Love-Democracy.pdf#page=161" TargetMode="External"/><Relationship Id="rId24" Type="http://schemas.openxmlformats.org/officeDocument/2006/relationships/hyperlink" Target="https://computerlars.github.io/Syntheticism-How-I-Learned-to-Love-Democracy/dissertation/Syntheticism-How-I-Learned-to-Love-Democracy.pdf#page=162" TargetMode="External"/><Relationship Id="rId25" Type="http://schemas.openxmlformats.org/officeDocument/2006/relationships/hyperlink" Target="https://computerlars.github.io/Syntheticism-How-I-Learned-to-Love-Democracy/dissertation/Syntheticism-How-I-Learned-to-Love-Democracy.pdf#page=32" TargetMode="External"/><Relationship Id="rId26" Type="http://schemas.openxmlformats.org/officeDocument/2006/relationships/hyperlink" Target="https://computerlars.github.io/Syntheticism-How-I-Learned-to-Love-Democracy/dissertation/Syntheticism-How-I-Learned-to-Love-Democracy.pdf#page=33" TargetMode="External"/><Relationship Id="rId27" Type="http://schemas.openxmlformats.org/officeDocument/2006/relationships/hyperlink" Target="https://computerlars.github.io/Syntheticism-How-I-Learned-to-Love-Democracy/dissertation/Syntheticism-How-I-Learned-to-Love-Democracy.pdf#page=28" TargetMode="External"/><Relationship Id="rId28" Type="http://schemas.openxmlformats.org/officeDocument/2006/relationships/hyperlink" Target="https://computerlars.github.io/Syntheticism-How-I-Learned-to-Love-Democracy/dissertation/Syntheticism-How-I-Learned-to-Love-Democracy.pdf#page=29" TargetMode="External"/><Relationship Id="rId29" Type="http://schemas.openxmlformats.org/officeDocument/2006/relationships/hyperlink" Target="https://computerlars.github.io/Syntheticism-How-I-Learned-to-Love-Democracy/dissertation/Syntheticism-How-I-Learned-to-Love-Democracy.pdf#page=107" TargetMode="External"/><Relationship Id="rId30" Type="http://schemas.openxmlformats.org/officeDocument/2006/relationships/hyperlink" Target="https://computerlars.github.io/Syntheticism-How-I-Learned-to-Love-Democracy/dissertation/Syntheticism-How-I-Learned-to-Love-Democracy.pdf#page=87" TargetMode="External"/><Relationship Id="rId31" Type="http://schemas.openxmlformats.org/officeDocument/2006/relationships/hyperlink" Target="https://computerlars.github.io/Syntheticism-How-I-Learned-to-Love-Democracy/dissertation/Syntheticism-How-I-Learned-to-Love-Democracy.pdf#page=280" TargetMode="External"/><Relationship Id="rId32" Type="http://schemas.openxmlformats.org/officeDocument/2006/relationships/hyperlink" Target="https://computerlars.github.io/Syntheticism-How-I-Learned-to-Love-Democracy/dissertation/Syntheticism-How-I-Learned-to-Love-Democracy.pdf#page=7" TargetMode="External"/><Relationship Id="rId33" Type="http://schemas.openxmlformats.org/officeDocument/2006/relationships/hyperlink" Target="https://computerlars.github.io/Syntheticism-How-I-Learned-to-Love-Democracy/dissertation/Syntheticism-How-I-Learned-to-Love-Democracy.pdf#page=328" TargetMode="External"/><Relationship Id="rId34" Type="http://schemas.openxmlformats.org/officeDocument/2006/relationships/hyperlink" Target="https://computerlars.github.io/Syntheticism-How-I-Learned-to-Love-Democracy/dissertation/Syntheticism-How-I-Learned-to-Love-Democracy.pdf#page=331" TargetMode="External"/><Relationship Id="rId35" Type="http://schemas.openxmlformats.org/officeDocument/2006/relationships/hyperlink" Target="https://computerlars.github.io/Syntheticism-How-I-Learned-to-Love-Democracy/dissertation/Syntheticism-How-I-Learned-to-Love-Democracy.pdf#page=108" TargetMode="External"/><Relationship Id="rId36" Type="http://schemas.openxmlformats.org/officeDocument/2006/relationships/hyperlink" Target="https://computerlars.github.io/Syntheticism-How-I-Learned-to-Love-Democracy/dissertation/Syntheticism-How-I-Learned-to-Love-Democracy.pdf#page=198" TargetMode="External"/><Relationship Id="rId37" Type="http://schemas.openxmlformats.org/officeDocument/2006/relationships/hyperlink" Target="https://computerlars.github.io/Syntheticism-How-I-Learned-to-Love-Democracy/dissertation/Syntheticism-How-I-Learned-to-Love-Democracy.pdf#page=86" TargetMode="External"/><Relationship Id="rId38" Type="http://schemas.openxmlformats.org/officeDocument/2006/relationships/hyperlink" Target="https://computerlars.github.io/Syntheticism-How-I-Learned-to-Love-Democracy/dissertation/Syntheticism-How-I-Learned-to-Love-Democracy.pdf#page=246" TargetMode="External"/><Relationship Id="rId39" Type="http://schemas.openxmlformats.org/officeDocument/2006/relationships/hyperlink" Target="https://computerlars.github.io/Syntheticism-How-I-Learned-to-Love-Democracy/dissertation/Syntheticism-How-I-Learned-to-Love-Democracy.pdf#page=70" TargetMode="External"/><Relationship Id="rId40" Type="http://schemas.openxmlformats.org/officeDocument/2006/relationships/hyperlink" Target="https://computerlars.github.io/Syntheticism-How-I-Learned-to-Love-Democracy/dissertation/Syntheticism-How-I-Learned-to-Love-Democracy.pdf#page=59" TargetMode="External"/><Relationship Id="rId41" Type="http://schemas.openxmlformats.org/officeDocument/2006/relationships/hyperlink" Target="https://www.kunsthalaarhus.dk/en/Events/Opening-Of-Synthetic-Summit" TargetMode="External"/><Relationship Id="rId42" Type="http://schemas.openxmlformats.org/officeDocument/2006/relationships/hyperlink" Target="https://u-jazdowski.pl/en/programme/exhibitions/ai-authority-of-art" TargetMode="External"/><Relationship Id="rId43" Type="http://schemas.openxmlformats.org/officeDocument/2006/relationships/hyperlink" Target="https://memphismemph.is/program/ki-dipfies" TargetMode="External"/><Relationship Id="rId44" Type="http://schemas.openxmlformats.org/officeDocument/2006/relationships/hyperlink" Target="https://memphismemph.is/program/ki-dipfel-gipfeltreffen" TargetMode="External"/><Relationship Id="rId45" Type="http://schemas.openxmlformats.org/officeDocument/2006/relationships/hyperlink" Target="https://inkonst.com/sv/events/partikonvent-and-valvaka-ai-partiet" TargetMode="External"/><Relationship Id="rId46"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