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F4E79"/>
          <w:sz w:val="56"/>
          <w:szCs w:val="56"/>
        </w:rPr>
        <w:t xml:space="preserve">Binary Clock Reader</w:t>
      </w:r>
    </w:p>
    <w:p>
      <w:pPr>
        <w:spacing w:before="0" w:after="80"/>
        <w:jc w:val="center"/>
      </w:pPr>
      <w:r>
        <w:rPr>
          <w:rFonts w:ascii="Arial" w:cs="Arial" w:eastAsia="Arial" w:hAnsi="Arial"/>
          <w:color w:val="595959"/>
          <w:sz w:val="26"/>
          <w:szCs w:val="26"/>
        </w:rPr>
        <w:t xml:space="preserve">Rectangle Detection &amp; Bit Extraction — Technical Reference</w:t>
      </w:r>
    </w:p>
    <w:p>
      <w:pPr>
        <w:pBdr>
          <w:bottom w:val="single" w:color="2E75B6" w:sz="8" w:space="8"/>
        </w:pBdr>
        <w:spacing w:before="0" w:after="480"/>
        <w:jc w:val="center"/>
      </w:pPr>
      <w:r>
        <w:rPr>
          <w:rFonts w:ascii="Arial" w:cs="Arial" w:eastAsia="Arial" w:hAnsi="Arial"/>
          <w:i/>
          <w:iCs/>
          <w:color w:val="595959"/>
          <w:sz w:val="20"/>
          <w:szCs w:val="20"/>
        </w:rPr>
        <w:t xml:space="preserve">OpenCvSharp4  ·  .NET 8  ·  H.264 / MP4 input</w:t>
      </w:r>
    </w:p>
    <w:p>
      <w:pPr>
        <w:pStyle w:val="Heading1"/>
        <w:pBdr>
          <w:bottom w:val="single" w:color="2E75B6" w:sz="8" w:space="4"/>
        </w:pBdr>
        <w:spacing w:before="400" w:after="160"/>
      </w:pPr>
      <w:r>
        <w:rPr>
          <w:rFonts w:ascii="Arial" w:cs="Arial" w:eastAsia="Arial" w:hAnsi="Arial"/>
          <w:b/>
          <w:bCs/>
          <w:color w:val="1F4E79"/>
          <w:sz w:val="34"/>
          <w:szCs w:val="34"/>
        </w:rPr>
        <w:t xml:space="preserve">1. Overview</w:t>
      </w:r>
    </w:p>
    <w:p>
      <w:pPr>
        <w:spacing w:before="80" w:after="120"/>
      </w:pPr>
      <w:r>
        <w:rPr>
          <w:rFonts w:ascii="Arial" w:cs="Arial" w:eastAsia="Arial" w:hAnsi="Arial"/>
          <w:color w:val="000000"/>
          <w:sz w:val="22"/>
          <w:szCs w:val="22"/>
        </w:rPr>
        <w:t xml:space="preserve">Each video frame contains a rectangular barcode in the bottom-left corner. The barcode encodes two rows of 33 binary squares — the top row is a fixed alternating clock signal, the bottom row carries the data. The pipeline crops, detects the rectangle via colour masking, binarises the interior, reads cell boundaries from the clock row, and samples the data row at those exact boundaries.</w:t>
      </w:r>
    </w:p>
    <w:p>
      <w:pPr>
        <w:spacing w:before="12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Input</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Any H.264 / MP4 video file</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Output — video</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Processed MP4: detected rectangle highlighted, interior binarised</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Output — CSV</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frame, timestamp_ms, row0, row1, row0_hex, row1_hex (one row per frame)</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Data bits</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32 bits per row (33 physical squares minus 1 sync marker at index 0)</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Parity</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Optional zero-parity XOR: 8 nibbles of Row1 XOR'd together must equal 0x0</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Colour-agnostic</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Border detection works regardless of border colour (red, brown, HDR-shifted, etc.)</w:t>
            </w:r>
          </w:p>
        </w:tc>
      </w:tr>
    </w:tbl>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2. Frame Crop</w:t>
      </w:r>
    </w:p>
    <w:p>
      <w:pPr>
        <w:spacing w:before="80" w:after="120"/>
      </w:pPr>
      <w:r>
        <w:rPr>
          <w:rFonts w:ascii="Arial" w:cs="Arial" w:eastAsia="Arial" w:hAnsi="Arial"/>
          <w:color w:val="000000"/>
          <w:sz w:val="22"/>
          <w:szCs w:val="22"/>
        </w:rPr>
        <w:t xml:space="preserve">Only the bottom-left </w:t>
      </w:r>
      <w:r>
        <w:rPr>
          <w:rFonts w:ascii="Courier New" w:cs="Courier New" w:eastAsia="Courier New" w:hAnsi="Courier New"/>
          <w:b/>
          <w:bCs/>
          <w:color w:val="000000"/>
          <w:sz w:val="22"/>
          <w:szCs w:val="22"/>
        </w:rPr>
        <w:t xml:space="preserve">CropFraction</w:t>
      </w:r>
      <w:r>
        <w:rPr>
          <w:rFonts w:ascii="Arial" w:cs="Arial" w:eastAsia="Arial" w:hAnsi="Arial"/>
          <w:color w:val="000000"/>
          <w:sz w:val="22"/>
          <w:szCs w:val="22"/>
        </w:rPr>
        <w:t xml:space="preserve"> of every frame is processed. Default 0.20 gives a 384×216 px region on a 1920×1080 source.</w:t>
      </w:r>
    </w:p>
    <w:p>
      <w:pPr>
        <w:spacing w:before="12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cropW = frameWidth  × CropFraction    // e.g. 1920 × 0.20 = 384 px</w:t>
            </w:r>
          </w:p>
          <w:p>
            <w:pPr>
              <w:spacing w:before="0" w:after="0"/>
            </w:pPr>
            <w:r>
              <w:rPr>
                <w:rFonts w:ascii="Courier New" w:cs="Courier New" w:eastAsia="Courier New" w:hAnsi="Courier New"/>
                <w:color w:val="1F3864"/>
                <w:sz w:val="19"/>
                <w:szCs w:val="19"/>
              </w:rPr>
              <w:t xml:space="preserve">cropH = frameHeight × CropFraction    // e.g. 1080 × 0.20 = 216 px</w:t>
            </w:r>
          </w:p>
          <w:p>
            <w:pPr>
              <w:spacing w:before="0" w:after="0"/>
            </w:pPr>
            <w:r>
              <w:rPr>
                <w:rFonts w:ascii="Courier New" w:cs="Courier New" w:eastAsia="Courier New" w:hAnsi="Courier New"/>
                <w:color w:val="1F3864"/>
                <w:sz w:val="19"/>
                <w:szCs w:val="19"/>
              </w:rPr>
              <w:t xml:space="preserve">cropX = 0                             // always the left edge</w:t>
            </w:r>
          </w:p>
          <w:p>
            <w:pPr>
              <w:spacing w:before="0" w:after="0"/>
            </w:pPr>
            <w:r>
              <w:rPr>
                <w:rFonts w:ascii="Courier New" w:cs="Courier New" w:eastAsia="Courier New" w:hAnsi="Courier New"/>
                <w:color w:val="1F3864"/>
                <w:sz w:val="19"/>
                <w:szCs w:val="19"/>
              </w:rPr>
              <w:t xml:space="preserve">cropY = frameHeight - cropH           // e.g. 1080 - 216 = 864 px from top</w:t>
            </w:r>
          </w:p>
        </w:tc>
      </w:tr>
    </w:tbl>
    <w:p>
      <w:pPr>
        <w:spacing w:before="120"/>
      </w:pPr>
      <w:r>
        <w:rPr>
          <w:rFonts w:ascii="Arial" w:cs="Arial" w:eastAsia="Arial" w:hAnsi="Arial"/>
          <w:color w:val="000000"/>
          <w:sz w:val="22"/>
          <w:szCs w:val="22"/>
        </w:rPr>
        <w:t xml:space="preserve"/>
      </w:r>
    </w:p>
    <w:p>
      <w:pPr>
        <w:spacing w:before="80" w:after="120"/>
      </w:pPr>
      <w:r>
        <w:rPr>
          <w:rFonts w:ascii="Arial" w:cs="Arial" w:eastAsia="Arial" w:hAnsi="Arial"/>
          <w:color w:val="000000"/>
          <w:sz w:val="22"/>
          <w:szCs w:val="22"/>
        </w:rPr>
        <w:t xml:space="preserve">Sub-Mat creation via </w:t>
      </w:r>
      <w:r>
        <w:rPr>
          <w:rFonts w:ascii="Courier New" w:cs="Courier New" w:eastAsia="Courier New" w:hAnsi="Courier New"/>
          <w:color w:val="000000"/>
          <w:sz w:val="22"/>
          <w:szCs w:val="22"/>
        </w:rPr>
        <w:t xml:space="preserve">new Mat(srcFrame, cropRect)</w:t>
      </w:r>
      <w:r>
        <w:rPr>
          <w:rFonts w:ascii="Arial" w:cs="Arial" w:eastAsia="Arial" w:hAnsi="Arial"/>
          <w:color w:val="000000"/>
          <w:sz w:val="22"/>
          <w:szCs w:val="22"/>
        </w:rPr>
        <w:t xml:space="preserve"> is zero-copy — no pixel data is duplicated. A full copy is made only when the frame is modified for output.</w:t>
      </w:r>
    </w:p>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3. Rectangle Detection</w:t>
      </w:r>
    </w:p>
    <w:p>
      <w:pPr>
        <w:spacing w:before="80" w:after="120"/>
      </w:pPr>
      <w:r>
        <w:rPr>
          <w:rFonts w:ascii="Arial" w:cs="Arial" w:eastAsia="Arial" w:hAnsi="Arial"/>
          <w:color w:val="000000"/>
          <w:sz w:val="22"/>
          <w:szCs w:val="22"/>
        </w:rPr>
        <w:t xml:space="preserve">Detection is colour-agnostic. Rather than looking for a specific hue, the method uses HSV saturation masking to isolate the coloured border, then uses contour hierarchy to identify the dark interior hole.</w:t>
      </w:r>
    </w:p>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3.1  HSV Saturation Mask</w:t>
      </w:r>
    </w:p>
    <w:p>
      <w:pPr>
        <w:spacing w:before="80" w:after="120"/>
      </w:pPr>
      <w:r>
        <w:rPr>
          <w:rFonts w:ascii="Arial" w:cs="Arial" w:eastAsia="Arial" w:hAnsi="Arial"/>
          <w:color w:val="000000"/>
          <w:sz w:val="22"/>
          <w:szCs w:val="22"/>
        </w:rPr>
        <w:t xml:space="preserve">The frame is converted from BGR to HSV. The Saturation channel (0–255) measures how vivid a colour is independently of which colour it is:</w:t>
      </w:r>
    </w:p>
    <w:p>
      <w:pPr>
        <w:spacing w:before="80"/>
      </w:pPr>
      <w:r>
        <w:rPr>
          <w:rFonts w:ascii="Arial" w:cs="Arial" w:eastAsia="Arial" w:hAnsi="Arial"/>
          <w:color w:val="000000"/>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Coloured border (red, brown, orange…) → S ≥ MinSaturation → 255 in mask</w:t>
      </w:r>
    </w:p>
    <w:p>
      <w:pPr>
        <w:pStyle w:val="ListParagraph"/>
        <w:numPr>
          <w:ilvl w:val="0"/>
          <w:numId w:val="2"/>
        </w:numPr>
        <w:spacing w:before="60" w:after="60"/>
      </w:pPr>
      <w:r>
        <w:rPr>
          <w:rFonts w:ascii="Arial" w:cs="Arial" w:eastAsia="Arial" w:hAnsi="Arial"/>
          <w:color w:val="000000"/>
          <w:sz w:val="22"/>
          <w:szCs w:val="22"/>
        </w:rPr>
        <w:t xml:space="preserve">Black squares and white squares → S ≈ 0 → 0 in mask</w:t>
      </w:r>
    </w:p>
    <w:p>
      <w:pPr>
        <w:pStyle w:val="ListParagraph"/>
        <w:numPr>
          <w:ilvl w:val="0"/>
          <w:numId w:val="2"/>
        </w:numPr>
        <w:spacing w:before="60" w:after="60"/>
      </w:pPr>
      <w:r>
        <w:rPr>
          <w:rFonts w:ascii="Arial" w:cs="Arial" w:eastAsia="Arial" w:hAnsi="Arial"/>
          <w:color w:val="000000"/>
          <w:sz w:val="22"/>
          <w:szCs w:val="22"/>
        </w:rPr>
        <w:t xml:space="preserve">Gray/dark video background → S &lt; MinSaturation → 0 in mask</w:t>
      </w:r>
    </w:p>
    <w:p>
      <w:pPr>
        <w:spacing w:before="10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Cv2.CvtColor(frame, hsv, BGR2HSV);</w:t>
            </w:r>
          </w:p>
          <w:p>
            <w:pPr>
              <w:spacing w:before="0" w:after="0"/>
            </w:pPr>
            <w:r>
              <w:rPr>
                <w:rFonts w:ascii="Courier New" w:cs="Courier New" w:eastAsia="Courier New" w:hAnsi="Courier New"/>
                <w:color w:val="1F3864"/>
                <w:sz w:val="19"/>
                <w:szCs w:val="19"/>
              </w:rPr>
              <w:t xml:space="preserve">Cv2.InRange(hsv,</w:t>
            </w:r>
          </w:p>
          <w:p>
            <w:pPr>
              <w:spacing w:before="0" w:after="0"/>
            </w:pPr>
            <w:r>
              <w:rPr>
                <w:rFonts w:ascii="Courier New" w:cs="Courier New" w:eastAsia="Courier New" w:hAnsi="Courier New"/>
                <w:color w:val="1F3864"/>
                <w:sz w:val="19"/>
                <w:szCs w:val="19"/>
              </w:rPr>
              <w:t xml:space="preserve">    lowerb: Scalar(0,   MinSaturation, MinBorderValue),   // H=any, S≥threshold, V≥threshold</w:t>
            </w:r>
          </w:p>
          <w:p>
            <w:pPr>
              <w:spacing w:before="0" w:after="0"/>
            </w:pPr>
            <w:r>
              <w:rPr>
                <w:rFonts w:ascii="Courier New" w:cs="Courier New" w:eastAsia="Courier New" w:hAnsi="Courier New"/>
                <w:color w:val="1F3864"/>
                <w:sz w:val="19"/>
                <w:szCs w:val="19"/>
              </w:rPr>
              <w:t xml:space="preserve">    upperb: Scalar(180, 255,           255),</w:t>
            </w:r>
          </w:p>
          <w:p>
            <w:pPr>
              <w:spacing w:before="0" w:after="0"/>
            </w:pPr>
            <w:r>
              <w:rPr>
                <w:rFonts w:ascii="Courier New" w:cs="Courier New" w:eastAsia="Courier New" w:hAnsi="Courier New"/>
                <w:color w:val="1F3864"/>
                <w:sz w:val="19"/>
                <w:szCs w:val="19"/>
              </w:rPr>
              <w:t xml:space="preserve">    dst:    satMask);</w:t>
            </w:r>
          </w:p>
          <w:p>
            <w:pPr>
              <w:spacing w:before="0" w:after="0"/>
            </w:pPr>
            <w:r>
              <w:rPr>
                <w:rFonts w:ascii="Courier New" w:cs="Courier New" w:eastAsia="Courier New" w:hAnsi="Courier New"/>
                <w:color w:val="1F3864"/>
                <w:sz w:val="19"/>
                <w:szCs w:val="19"/>
              </w:rPr>
              <w:t xml:space="preserve">// Result: white ring (border) + black hole (interior)</w:t>
            </w:r>
          </w:p>
        </w:tc>
      </w:tr>
    </w:tbl>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3.2  Dilation to Bridge Compression Gaps</w:t>
      </w:r>
    </w:p>
    <w:p>
      <w:pPr>
        <w:spacing w:before="80" w:after="120"/>
      </w:pPr>
      <w:r>
        <w:rPr>
          <w:rFonts w:ascii="Arial" w:cs="Arial" w:eastAsia="Arial" w:hAnsi="Arial"/>
          <w:color w:val="000000"/>
          <w:sz w:val="22"/>
          <w:szCs w:val="22"/>
        </w:rPr>
        <w:t xml:space="preserve">H.264 compression fragments the border ring into disconnected pieces. A morphological dilation (kernel size </w:t>
      </w:r>
      <w:r>
        <w:rPr>
          <w:rFonts w:ascii="Courier New" w:cs="Courier New" w:eastAsia="Courier New" w:hAnsi="Courier New"/>
          <w:color w:val="000000"/>
          <w:sz w:val="22"/>
          <w:szCs w:val="22"/>
        </w:rPr>
        <w:t xml:space="preserve">DilateSize</w:t>
      </w:r>
      <w:r>
        <w:rPr>
          <w:rFonts w:ascii="Arial" w:cs="Arial" w:eastAsia="Arial" w:hAnsi="Arial"/>
          <w:color w:val="000000"/>
          <w:sz w:val="22"/>
          <w:szCs w:val="22"/>
        </w:rPr>
        <w:t xml:space="preserve">, default 3) grows each white pixel outward, bridging the gaps. Plain dilation is used — not morphological close — because close (dilate + erode) would flood the interior hole, destroying it. Dilation only thickens the ring.</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Cv2.Dilate(satMask, dilated, _dilateKernel);   // kernel cached as instance field</w:t>
            </w:r>
          </w:p>
        </w:tc>
      </w:tr>
    </w:tbl>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3.3  Contour Hierarchy — Finding the Interior Hole</w:t>
      </w:r>
    </w:p>
    <w:p>
      <w:pPr>
        <w:spacing w:before="80" w:after="120"/>
      </w:pPr>
      <w:r>
        <w:rPr>
          <w:rFonts w:ascii="Arial" w:cs="Arial" w:eastAsia="Arial" w:hAnsi="Arial"/>
          <w:color w:val="000000"/>
          <w:sz w:val="22"/>
          <w:szCs w:val="22"/>
        </w:rPr>
        <w:t xml:space="preserve">With </w:t>
      </w:r>
      <w:r>
        <w:rPr>
          <w:rFonts w:ascii="Courier New" w:cs="Courier New" w:eastAsia="Courier New" w:hAnsi="Courier New"/>
          <w:color w:val="000000"/>
          <w:sz w:val="22"/>
          <w:szCs w:val="22"/>
        </w:rPr>
        <w:t xml:space="preserve">RetrievalModes.CComp</w:t>
      </w:r>
      <w:r>
        <w:rPr>
          <w:rFonts w:ascii="Arial" w:cs="Arial" w:eastAsia="Arial" w:hAnsi="Arial"/>
          <w:color w:val="000000"/>
          <w:sz w:val="22"/>
          <w:szCs w:val="22"/>
        </w:rPr>
        <w:t xml:space="preserve">, every contour carries a Parent index. The border ring has Parent &lt; 0 (outermost). The dark interior enclosed by the ring has Parent ≥ 0 — it is a child hole. We only consider child contours:</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Cv2.FindContours(dilated, out contours, out hierarchy, CComp, ApproxSimple);</w:t>
            </w:r>
          </w:p>
          <w:p>
            <w:pPr>
              <w:spacing w:before="0" w:after="0"/>
            </w:pPr>
            <w:r>
              <w:rPr>
                <w:rFonts w:ascii="Courier New" w:cs="Courier New" w:eastAsia="Courier New" w:hAnsi="Courier New"/>
                <w:color w:val="1F3864"/>
                <w:sz w:val="19"/>
                <w:szCs w:val="19"/>
              </w:rPr>
              <w:t xml:space="preserve"> </w:t>
            </w:r>
          </w:p>
          <w:p>
            <w:pPr>
              <w:spacing w:before="0" w:after="0"/>
            </w:pPr>
            <w:r>
              <w:rPr>
                <w:rFonts w:ascii="Courier New" w:cs="Courier New" w:eastAsia="Courier New" w:hAnsi="Courier New"/>
                <w:color w:val="1F3864"/>
                <w:sz w:val="19"/>
                <w:szCs w:val="19"/>
              </w:rPr>
              <w:t xml:space="preserve">for each contour i:</w:t>
            </w:r>
          </w:p>
          <w:p>
            <w:pPr>
              <w:spacing w:before="0" w:after="0"/>
            </w:pPr>
            <w:r>
              <w:rPr>
                <w:rFonts w:ascii="Courier New" w:cs="Courier New" w:eastAsia="Courier New" w:hAnsi="Courier New"/>
                <w:color w:val="1F3864"/>
                <w:sz w:val="19"/>
                <w:szCs w:val="19"/>
              </w:rPr>
              <w:t xml:space="preserve">    if hierarchy[i].Parent &lt; 0  → outermost ring, skip</w:t>
            </w:r>
          </w:p>
          <w:p>
            <w:pPr>
              <w:spacing w:before="0" w:after="0"/>
            </w:pPr>
            <w:r>
              <w:rPr>
                <w:rFonts w:ascii="Courier New" w:cs="Courier New" w:eastAsia="Courier New" w:hAnsi="Courier New"/>
                <w:color w:val="1F3864"/>
                <w:sz w:val="19"/>
                <w:szCs w:val="19"/>
              </w:rPr>
              <w:t xml:space="preserve">    if hierarchy[i].Parent &gt;= 0 → interior hole, evaluate</w:t>
            </w:r>
          </w:p>
        </w:tc>
      </w:tr>
    </w:tbl>
    <w:p>
      <w:pPr>
        <w:spacing w:before="120"/>
      </w:pPr>
      <w:r>
        <w:rPr>
          <w:rFonts w:ascii="Arial" w:cs="Arial" w:eastAsia="Arial" w:hAnsi="Arial"/>
          <w:color w:val="000000"/>
          <w:sz w:val="22"/>
          <w:szCs w:val="22"/>
        </w:rPr>
        <w:t xml:space="preserve"/>
      </w:r>
    </w:p>
    <w:p>
      <w:pPr>
        <w:spacing w:before="80" w:after="120"/>
      </w:pPr>
      <w:r>
        <w:rPr>
          <w:rFonts w:ascii="Arial" w:cs="Arial" w:eastAsia="Arial" w:hAnsi="Arial"/>
          <w:color w:val="000000"/>
          <w:sz w:val="22"/>
          <w:szCs w:val="22"/>
        </w:rPr>
        <w:t xml:space="preserve">Among hole candidates, the one whose aspect ratio is closest to </w:t>
      </w:r>
      <w:r>
        <w:rPr>
          <w:rFonts w:ascii="Courier New" w:cs="Courier New" w:eastAsia="Courier New" w:hAnsi="Courier New"/>
          <w:color w:val="000000"/>
          <w:sz w:val="22"/>
          <w:szCs w:val="22"/>
        </w:rPr>
        <w:t xml:space="preserve">ExpectedAspectRatio</w:t>
      </w:r>
      <w:r>
        <w:rPr>
          <w:rFonts w:ascii="Arial" w:cs="Arial" w:eastAsia="Arial" w:hAnsi="Arial"/>
          <w:color w:val="000000"/>
          <w:sz w:val="22"/>
          <w:szCs w:val="22"/>
        </w:rPr>
        <w:t xml:space="preserve"> (default 16.5 = 33 columns ÷ 2 rows) is selected. Score formula:</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similarity = min(ratio, ExpectedAspectRatio) / max(ratio, ExpectedAspectRatio)</w:t>
            </w:r>
          </w:p>
          <w:p>
            <w:pPr>
              <w:spacing w:before="0" w:after="0"/>
            </w:pPr>
            <w:r>
              <w:rPr>
                <w:rFonts w:ascii="Courier New" w:cs="Courier New" w:eastAsia="Courier New" w:hAnsi="Courier New"/>
                <w:color w:val="1F3864"/>
                <w:sz w:val="19"/>
                <w:szCs w:val="19"/>
              </w:rPr>
              <w:t xml:space="preserve">score      = similarity × contourArea</w:t>
            </w:r>
          </w:p>
          <w:p>
            <w:pPr>
              <w:spacing w:before="0" w:after="0"/>
            </w:pPr>
            <w:r>
              <w:rPr>
                <w:rFonts w:ascii="Courier New" w:cs="Courier New" w:eastAsia="Courier New" w:hAnsi="Courier New"/>
                <w:color w:val="1F3864"/>
                <w:sz w:val="19"/>
                <w:szCs w:val="19"/>
              </w:rPr>
              <w:t xml:space="preserve">// similarity = 1.0 when ratio matches exactly; → 0 as it diverges</w:t>
            </w:r>
          </w:p>
          <w:p>
            <w:pPr>
              <w:spacing w:before="0" w:after="0"/>
            </w:pPr>
            <w:r>
              <w:rPr>
                <w:rFonts w:ascii="Courier New" w:cs="Courier New" w:eastAsia="Courier New" w:hAnsi="Courier New"/>
                <w:color w:val="1F3864"/>
                <w:sz w:val="19"/>
                <w:szCs w:val="19"/>
              </w:rPr>
              <w:t xml:space="preserve">// Multiplying by area: a larger complete hole beats a small lucky fragment</w:t>
            </w:r>
          </w:p>
        </w:tc>
      </w:tr>
    </w:tbl>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3.4  Expanding to the Outer Rectangle</w:t>
      </w:r>
    </w:p>
    <w:p>
      <w:pPr>
        <w:spacing w:before="80" w:after="120"/>
      </w:pPr>
      <w:r>
        <w:rPr>
          <w:rFonts w:ascii="Arial" w:cs="Arial" w:eastAsia="Arial" w:hAnsi="Arial"/>
          <w:color w:val="000000"/>
          <w:sz w:val="22"/>
          <w:szCs w:val="22"/>
        </w:rPr>
        <w:t xml:space="preserve">The detected hole is the interior. It is expanded by </w:t>
      </w:r>
      <w:r>
        <w:rPr>
          <w:rFonts w:ascii="Courier New" w:cs="Courier New" w:eastAsia="Courier New" w:hAnsi="Courier New"/>
          <w:color w:val="000000"/>
          <w:sz w:val="22"/>
          <w:szCs w:val="22"/>
        </w:rPr>
        <w:t xml:space="preserve">BorderExpansion</w:t>
      </w:r>
      <w:r>
        <w:rPr>
          <w:rFonts w:ascii="Arial" w:cs="Arial" w:eastAsia="Arial" w:hAnsi="Arial"/>
          <w:color w:val="000000"/>
          <w:sz w:val="22"/>
          <w:szCs w:val="22"/>
        </w:rPr>
        <w:t xml:space="preserve"> pixels (default 4) on all sides to recover the border stroke, then clamped to frame bounds:</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outerRect = Rect(</w:t>
            </w:r>
          </w:p>
          <w:p>
            <w:pPr>
              <w:spacing w:before="0" w:after="0"/>
            </w:pPr>
            <w:r>
              <w:rPr>
                <w:rFonts w:ascii="Courier New" w:cs="Courier New" w:eastAsia="Courier New" w:hAnsi="Courier New"/>
                <w:color w:val="1F3864"/>
                <w:sz w:val="19"/>
                <w:szCs w:val="19"/>
              </w:rPr>
              <w:t xml:space="preserve">    hole.X      - BorderExpansion,</w:t>
            </w:r>
          </w:p>
          <w:p>
            <w:pPr>
              <w:spacing w:before="0" w:after="0"/>
            </w:pPr>
            <w:r>
              <w:rPr>
                <w:rFonts w:ascii="Courier New" w:cs="Courier New" w:eastAsia="Courier New" w:hAnsi="Courier New"/>
                <w:color w:val="1F3864"/>
                <w:sz w:val="19"/>
                <w:szCs w:val="19"/>
              </w:rPr>
              <w:t xml:space="preserve">    hole.Y      - BorderExpansion,</w:t>
            </w:r>
          </w:p>
          <w:p>
            <w:pPr>
              <w:spacing w:before="0" w:after="0"/>
            </w:pPr>
            <w:r>
              <w:rPr>
                <w:rFonts w:ascii="Courier New" w:cs="Courier New" w:eastAsia="Courier New" w:hAnsi="Courier New"/>
                <w:color w:val="1F3864"/>
                <w:sz w:val="19"/>
                <w:szCs w:val="19"/>
              </w:rPr>
              <w:t xml:space="preserve">    hole.Width  + BorderExpansion × 2,</w:t>
            </w:r>
          </w:p>
          <w:p>
            <w:pPr>
              <w:spacing w:before="0" w:after="0"/>
            </w:pPr>
            <w:r>
              <w:rPr>
                <w:rFonts w:ascii="Courier New" w:cs="Courier New" w:eastAsia="Courier New" w:hAnsi="Courier New"/>
                <w:color w:val="1F3864"/>
                <w:sz w:val="19"/>
                <w:szCs w:val="19"/>
              </w:rPr>
              <w:t xml:space="preserve">    hole.Height + BorderExpansion × 2</w:t>
            </w:r>
          </w:p>
          <w:p>
            <w:pPr>
              <w:spacing w:before="0" w:after="0"/>
            </w:pPr>
            <w:r>
              <w:rPr>
                <w:rFonts w:ascii="Courier New" w:cs="Courier New" w:eastAsia="Courier New" w:hAnsi="Courier New"/>
                <w:color w:val="1F3864"/>
                <w:sz w:val="19"/>
                <w:szCs w:val="19"/>
              </w:rPr>
              <w:t xml:space="preserve">)</w:t>
            </w:r>
          </w:p>
        </w:tc>
      </w:tr>
    </w:tbl>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4. Interior Binarisation</w:t>
      </w:r>
    </w:p>
    <w:p>
      <w:pPr>
        <w:spacing w:before="80" w:after="120"/>
      </w:pPr>
      <w:r>
        <w:rPr>
          <w:rFonts w:ascii="Arial" w:cs="Arial" w:eastAsia="Arial" w:hAnsi="Arial"/>
          <w:color w:val="000000"/>
          <w:sz w:val="22"/>
          <w:szCs w:val="22"/>
        </w:rPr>
        <w:t xml:space="preserve">The interior is inset by </w:t>
      </w:r>
      <w:r>
        <w:rPr>
          <w:rFonts w:ascii="Courier New" w:cs="Courier New" w:eastAsia="Courier New" w:hAnsi="Courier New"/>
          <w:color w:val="000000"/>
          <w:sz w:val="22"/>
          <w:szCs w:val="22"/>
        </w:rPr>
        <w:t xml:space="preserve">BorderThickness + 1</w:t>
      </w:r>
      <w:r>
        <w:rPr>
          <w:rFonts w:ascii="Arial" w:cs="Arial" w:eastAsia="Arial" w:hAnsi="Arial"/>
          <w:color w:val="000000"/>
          <w:sz w:val="22"/>
          <w:szCs w:val="22"/>
        </w:rPr>
        <w:t xml:space="preserve"> pixels to exclude the border stroke, then put through a three-step cleaning pipeline:</w:t>
      </w:r>
    </w:p>
    <w:p>
      <w:pPr>
        <w:spacing w:before="100"/>
      </w:pPr>
      <w:r>
        <w:rPr>
          <w:rFonts w:ascii="Arial" w:cs="Arial" w:eastAsia="Arial" w:hAnsi="Arial"/>
          <w:color w:val="000000"/>
          <w:sz w:val="22"/>
          <w:szCs w:val="22"/>
        </w:rPr>
        <w:t xml:space="preserve"/>
      </w:r>
    </w:p>
    <w:p>
      <w:pPr>
        <w:pStyle w:val="Heading3"/>
        <w:spacing w:before="200" w:after="80"/>
      </w:pPr>
      <w:r>
        <w:rPr>
          <w:rFonts w:ascii="Arial" w:cs="Arial" w:eastAsia="Arial" w:hAnsi="Arial"/>
          <w:b/>
          <w:bCs/>
          <w:color w:val="595959"/>
          <w:sz w:val="23"/>
          <w:szCs w:val="23"/>
        </w:rPr>
        <w:t xml:space="preserve">Step 1 — Grayscale</w:t>
      </w:r>
    </w:p>
    <w:p>
      <w:pPr>
        <w:spacing w:before="80" w:after="120"/>
      </w:pPr>
      <w:r>
        <w:rPr>
          <w:rFonts w:ascii="Arial" w:cs="Arial" w:eastAsia="Arial" w:hAnsi="Arial"/>
          <w:color w:val="000000"/>
          <w:sz w:val="22"/>
          <w:szCs w:val="22"/>
        </w:rPr>
        <w:t xml:space="preserve">BGR → grayscale (Y = 0.299R + 0.587G + 0.114B). Collapses colour channels, eliminating residual colour cast from compression.</w:t>
      </w:r>
    </w:p>
    <w:p>
      <w:pPr>
        <w:pStyle w:val="Heading3"/>
        <w:spacing w:before="200" w:after="80"/>
      </w:pPr>
      <w:r>
        <w:rPr>
          <w:rFonts w:ascii="Arial" w:cs="Arial" w:eastAsia="Arial" w:hAnsi="Arial"/>
          <w:b/>
          <w:bCs/>
          <w:color w:val="595959"/>
          <w:sz w:val="23"/>
          <w:szCs w:val="23"/>
        </w:rPr>
        <w:t xml:space="preserve">Step 2 — Median Blur</w:t>
      </w:r>
    </w:p>
    <w:p>
      <w:pPr>
        <w:spacing w:before="80" w:after="120"/>
      </w:pPr>
      <w:r>
        <w:rPr>
          <w:rFonts w:ascii="Arial" w:cs="Arial" w:eastAsia="Arial" w:hAnsi="Arial"/>
          <w:color w:val="000000"/>
          <w:sz w:val="22"/>
          <w:szCs w:val="22"/>
        </w:rPr>
        <w:t xml:space="preserve">Kernel size </w:t>
      </w:r>
      <w:r>
        <w:rPr>
          <w:rFonts w:ascii="Courier New" w:cs="Courier New" w:eastAsia="Courier New" w:hAnsi="Courier New"/>
          <w:color w:val="000000"/>
          <w:sz w:val="22"/>
          <w:szCs w:val="22"/>
        </w:rPr>
        <w:t xml:space="preserve">DenoiseSize</w:t>
      </w:r>
      <w:r>
        <w:rPr>
          <w:rFonts w:ascii="Arial" w:cs="Arial" w:eastAsia="Arial" w:hAnsi="Arial"/>
          <w:color w:val="000000"/>
          <w:sz w:val="22"/>
          <w:szCs w:val="22"/>
        </w:rPr>
        <w:t xml:space="preserve"> (default 3). Removes H.264 salt-and-pepper noise. Median blur is preferred over Gaussian because it preserves hard edges between squares while removing isolated noisy pixels.</w:t>
      </w:r>
    </w:p>
    <w:p>
      <w:pPr>
        <w:pStyle w:val="Heading3"/>
        <w:spacing w:before="200" w:after="80"/>
      </w:pPr>
      <w:r>
        <w:rPr>
          <w:rFonts w:ascii="Arial" w:cs="Arial" w:eastAsia="Arial" w:hAnsi="Arial"/>
          <w:b/>
          <w:bCs/>
          <w:color w:val="595959"/>
          <w:sz w:val="23"/>
          <w:szCs w:val="23"/>
        </w:rPr>
        <w:t xml:space="preserve">Step 3 — Otsu Threshold</w:t>
      </w:r>
    </w:p>
    <w:p>
      <w:pPr>
        <w:spacing w:before="80" w:after="120"/>
      </w:pPr>
      <w:r>
        <w:rPr>
          <w:rFonts w:ascii="Arial" w:cs="Arial" w:eastAsia="Arial" w:hAnsi="Arial"/>
          <w:color w:val="000000"/>
          <w:sz w:val="22"/>
          <w:szCs w:val="22"/>
        </w:rPr>
        <w:t xml:space="preserve">Otsu's method analyses the brightness histogram and finds the threshold that maximises inter-class variance between the dark and light pixel clusters. The cutoff is computed per-frame automatically — no hardcoded value.</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Cv2.Threshold(denoised, binary, 0, 255, Binary | Otsu);</w:t>
            </w:r>
          </w:p>
          <w:p>
            <w:pPr>
              <w:spacing w:before="0" w:after="0"/>
            </w:pPr>
            <w:r>
              <w:rPr>
                <w:rFonts w:ascii="Courier New" w:cs="Courier New" w:eastAsia="Courier New" w:hAnsi="Courier New"/>
                <w:color w:val="1F3864"/>
                <w:sz w:val="19"/>
                <w:szCs w:val="19"/>
              </w:rPr>
              <w:t xml:space="preserve">// Every pixel becomes exactly 0 (black) or 255 (white)</w:t>
            </w:r>
          </w:p>
        </w:tc>
      </w:tr>
    </w:tbl>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5. Bit Extraction</w:t>
      </w:r>
    </w:p>
    <w:p>
      <w:pPr>
        <w:spacing w:before="80" w:after="120"/>
      </w:pPr>
      <w:r>
        <w:rPr>
          <w:rFonts w:ascii="Arial" w:cs="Arial" w:eastAsia="Arial" w:hAnsi="Arial"/>
          <w:color w:val="000000"/>
          <w:sz w:val="22"/>
          <w:szCs w:val="22"/>
        </w:rPr>
        <w:t xml:space="preserve">Cell widths are not assumed to be equal. The top row (Row0) is a known alternating clock signal (0,1,0,1…). Projecting it into a 1D brightness array reveals the actual variable-width cell boundaries. Those same boundaries are then used to sample Row1.</w:t>
      </w:r>
    </w:p>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5.1  Clock Row Projection</w:t>
      </w:r>
    </w:p>
    <w:p>
      <w:pPr>
        <w:spacing w:before="80" w:after="120"/>
      </w:pPr>
      <w:r>
        <w:rPr>
          <w:rFonts w:ascii="Arial" w:cs="Arial" w:eastAsia="Arial" w:hAnsi="Arial"/>
          <w:color w:val="000000"/>
          <w:sz w:val="22"/>
          <w:szCs w:val="22"/>
        </w:rPr>
        <w:t xml:space="preserve">The top half of the binary interior is collapsed column-by-column into a single 1D float array using </w:t>
      </w:r>
      <w:r>
        <w:rPr>
          <w:rFonts w:ascii="Courier New" w:cs="Courier New" w:eastAsia="Courier New" w:hAnsi="Courier New"/>
          <w:color w:val="000000"/>
          <w:sz w:val="22"/>
          <w:szCs w:val="22"/>
        </w:rPr>
        <w:t xml:space="preserve">Cv2.Reduce</w:t>
      </w:r>
      <w:r>
        <w:rPr>
          <w:rFonts w:ascii="Arial" w:cs="Arial" w:eastAsia="Arial" w:hAnsi="Arial"/>
          <w:color w:val="000000"/>
          <w:sz w:val="22"/>
          <w:szCs w:val="22"/>
        </w:rPr>
        <w:t xml:space="preserve">:</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Cv2.Reduce(topHalf, _topProj, ReduceDimension.Row, ReduceTypes.Avg, CV_32F);</w:t>
            </w:r>
          </w:p>
          <w:p>
            <w:pPr>
              <w:spacing w:before="0" w:after="0"/>
            </w:pPr>
            <w:r>
              <w:rPr>
                <w:rFonts w:ascii="Courier New" w:cs="Courier New" w:eastAsia="Courier New" w:hAnsi="Courier New"/>
                <w:color w:val="1F3864"/>
                <w:sz w:val="19"/>
                <w:szCs w:val="19"/>
              </w:rPr>
              <w:t xml:space="preserve">// _topProj[x] = mean brightness of column x across all top rows</w:t>
            </w:r>
          </w:p>
          <w:p>
            <w:pPr>
              <w:spacing w:before="0" w:after="0"/>
            </w:pPr>
            <w:r>
              <w:rPr>
                <w:rFonts w:ascii="Courier New" w:cs="Courier New" w:eastAsia="Courier New" w:hAnsi="Courier New"/>
                <w:color w:val="1F3864"/>
                <w:sz w:val="19"/>
                <w:szCs w:val="19"/>
              </w:rPr>
              <w:t xml:space="preserve">// Produces an alternating low/high waveform — low = dark square, high = white square</w:t>
            </w:r>
          </w:p>
        </w:tc>
      </w:tr>
    </w:tbl>
    <w:p>
      <w:pPr>
        <w:spacing w:before="120"/>
      </w:pPr>
      <w:r>
        <w:rPr>
          <w:rFonts w:ascii="Arial" w:cs="Arial" w:eastAsia="Arial" w:hAnsi="Arial"/>
          <w:color w:val="000000"/>
          <w:sz w:val="22"/>
          <w:szCs w:val="22"/>
        </w:rPr>
        <w:t xml:space="preserve"/>
      </w:r>
    </w:p>
    <w:p>
      <w:pPr>
        <w:spacing w:before="80" w:after="120"/>
      </w:pPr>
      <w:r>
        <w:rPr>
          <w:rFonts w:ascii="Arial" w:cs="Arial" w:eastAsia="Arial" w:hAnsi="Arial"/>
          <w:color w:val="000000"/>
          <w:sz w:val="22"/>
          <w:szCs w:val="22"/>
        </w:rPr>
        <w:t xml:space="preserve">Each column is classified light or dark by thresholding at the mean of the projection. Consecutive same-classification columns form a run — one run per cell.</w:t>
      </w:r>
    </w:p>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5.2  Noise Run Merging</w:t>
      </w:r>
    </w:p>
    <w:p>
      <w:pPr>
        <w:spacing w:before="80" w:after="120"/>
      </w:pPr>
      <w:r>
        <w:rPr>
          <w:rFonts w:ascii="Arial" w:cs="Arial" w:eastAsia="Arial" w:hAnsi="Arial"/>
          <w:color w:val="000000"/>
          <w:sz w:val="22"/>
          <w:szCs w:val="22"/>
        </w:rPr>
        <w:t xml:space="preserve">H.264 compression creates spurious 1–2 px transitions at cell edges. Any run narrower than </w:t>
      </w:r>
      <w:r>
        <w:rPr>
          <w:rFonts w:ascii="Courier New" w:cs="Courier New" w:eastAsia="Courier New" w:hAnsi="Courier New"/>
          <w:color w:val="000000"/>
          <w:sz w:val="22"/>
          <w:szCs w:val="22"/>
        </w:rPr>
        <w:t xml:space="preserve">width / (expectedCols × 4)</w:t>
      </w:r>
      <w:r>
        <w:rPr>
          <w:rFonts w:ascii="Arial" w:cs="Arial" w:eastAsia="Arial" w:hAnsi="Arial"/>
          <w:color w:val="000000"/>
          <w:sz w:val="22"/>
          <w:szCs w:val="22"/>
        </w:rPr>
        <w:t xml:space="preserve"> is merged into its smaller neighbour. If the run count still exceeds NumCols, the two narrowest adjacent runs are merged iteratively until the count matches.</w:t>
      </w:r>
    </w:p>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5.3  Sync Square Skip</w:t>
      </w:r>
    </w:p>
    <w:p>
      <w:pPr>
        <w:spacing w:before="80" w:after="120"/>
      </w:pPr>
      <w:r>
        <w:rPr>
          <w:rFonts w:ascii="Arial" w:cs="Arial" w:eastAsia="Arial" w:hAnsi="Arial"/>
          <w:color w:val="000000"/>
          <w:sz w:val="22"/>
          <w:szCs w:val="22"/>
        </w:rPr>
        <w:t xml:space="preserve">Run index 0 is the sync marker — a fixed white/black alignment square. It is discarded. Runs 1–32 are the 32 data cells.</w:t>
      </w:r>
    </w:p>
    <w:p>
      <w:pPr>
        <w:spacing w:before="120"/>
      </w:pPr>
      <w:r>
        <w:rPr>
          <w:rFonts w:ascii="Arial" w:cs="Arial" w:eastAsia="Arial" w:hAnsi="Arial"/>
          <w:color w:val="000000"/>
          <w:sz w:val="22"/>
          <w:szCs w:val="22"/>
        </w:rPr>
        <w:t xml:space="preserve"/>
      </w:r>
    </w:p>
    <w:p>
      <w:pPr>
        <w:pStyle w:val="Heading2"/>
        <w:spacing w:before="280" w:after="120"/>
      </w:pPr>
      <w:r>
        <w:rPr>
          <w:rFonts w:ascii="Arial" w:cs="Arial" w:eastAsia="Arial" w:hAnsi="Arial"/>
          <w:b/>
          <w:bCs/>
          <w:color w:val="2E75B6"/>
          <w:sz w:val="26"/>
          <w:szCs w:val="26"/>
        </w:rPr>
        <w:t xml:space="preserve">5.4  Sampling Both Rows from Projection Arrays</w:t>
      </w:r>
    </w:p>
    <w:p>
      <w:pPr>
        <w:spacing w:before="80" w:after="120"/>
      </w:pPr>
      <w:r>
        <w:rPr>
          <w:rFonts w:ascii="Arial" w:cs="Arial" w:eastAsia="Arial" w:hAnsi="Arial"/>
          <w:color w:val="000000"/>
          <w:sz w:val="22"/>
          <w:szCs w:val="22"/>
        </w:rPr>
        <w:t xml:space="preserve">Both row halves are projected in a single pass. Bit voting is pure array arithmetic — no sub-Mat objects are created in the inner loop, eliminating 64 Mat allocations per frame:</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Cv2.Reduce(topView, _topProj, ReduceDimension.Row, ReduceTypes.Avg, CV_32F);</w:t>
            </w:r>
          </w:p>
          <w:p>
            <w:pPr>
              <w:spacing w:before="0" w:after="0"/>
            </w:pPr>
            <w:r>
              <w:rPr>
                <w:rFonts w:ascii="Courier New" w:cs="Courier New" w:eastAsia="Courier New" w:hAnsi="Courier New"/>
                <w:color w:val="1F3864"/>
                <w:sz w:val="19"/>
                <w:szCs w:val="19"/>
              </w:rPr>
              <w:t xml:space="preserve">Cv2.Reduce(botView, _botProj, ReduceDimension.Row, ReduceTypes.Avg, CV_32F);</w:t>
            </w:r>
          </w:p>
          <w:p>
            <w:pPr>
              <w:spacing w:before="0" w:after="0"/>
            </w:pPr>
            <w:r>
              <w:rPr>
                <w:rFonts w:ascii="Courier New" w:cs="Courier New" w:eastAsia="Courier New" w:hAnsi="Courier New"/>
                <w:color w:val="1F3864"/>
                <w:sz w:val="19"/>
                <w:szCs w:val="19"/>
              </w:rPr>
              <w:t xml:space="preserve"> </w:t>
            </w:r>
          </w:p>
          <w:p>
            <w:pPr>
              <w:spacing w:before="0" w:after="0"/>
            </w:pPr>
            <w:r>
              <w:rPr>
                <w:rFonts w:ascii="Courier New" w:cs="Courier New" w:eastAsia="Courier New" w:hAnsi="Courier New"/>
                <w:color w:val="1F3864"/>
                <w:sz w:val="19"/>
                <w:szCs w:val="19"/>
              </w:rPr>
              <w:t xml:space="preserve">for each data cell (run index 1..32):</w:t>
            </w:r>
          </w:p>
          <w:p>
            <w:pPr>
              <w:spacing w:before="0" w:after="0"/>
            </w:pPr>
            <w:r>
              <w:rPr>
                <w:rFonts w:ascii="Courier New" w:cs="Courier New" w:eastAsia="Courier New" w:hAnsi="Courier New"/>
                <w:color w:val="1F3864"/>
                <w:sz w:val="19"/>
                <w:szCs w:val="19"/>
              </w:rPr>
              <w:t xml:space="preserve">    sx = cellStart + padX               // padX = cellWidth × (1 - SampleFraction) / 2</w:t>
            </w:r>
          </w:p>
          <w:p>
            <w:pPr>
              <w:spacing w:before="0" w:after="0"/>
            </w:pPr>
            <w:r>
              <w:rPr>
                <w:rFonts w:ascii="Courier New" w:cs="Courier New" w:eastAsia="Courier New" w:hAnsi="Courier New"/>
                <w:color w:val="1F3864"/>
                <w:sz w:val="19"/>
                <w:szCs w:val="19"/>
              </w:rPr>
              <w:t xml:space="preserve">    ex = cellEnd   - padX</w:t>
            </w:r>
          </w:p>
          <w:p>
            <w:pPr>
              <w:spacing w:before="0" w:after="0"/>
            </w:pPr>
            <w:r>
              <w:rPr>
                <w:rFonts w:ascii="Courier New" w:cs="Courier New" w:eastAsia="Courier New" w:hAnsi="Courier New"/>
                <w:color w:val="1F3864"/>
                <w:sz w:val="19"/>
                <w:szCs w:val="19"/>
              </w:rPr>
              <w:t xml:space="preserve"> </w:t>
            </w:r>
          </w:p>
          <w:p>
            <w:pPr>
              <w:spacing w:before="0" w:after="0"/>
            </w:pPr>
            <w:r>
              <w:rPr>
                <w:rFonts w:ascii="Courier New" w:cs="Courier New" w:eastAsia="Courier New" w:hAnsi="Courier New"/>
                <w:color w:val="1F3864"/>
                <w:sz w:val="19"/>
                <w:szCs w:val="19"/>
              </w:rPr>
              <w:t xml:space="preserve">    topSum = sum(_topProj[sx..ex])</w:t>
            </w:r>
          </w:p>
          <w:p>
            <w:pPr>
              <w:spacing w:before="0" w:after="0"/>
            </w:pPr>
            <w:r>
              <w:rPr>
                <w:rFonts w:ascii="Courier New" w:cs="Courier New" w:eastAsia="Courier New" w:hAnsi="Courier New"/>
                <w:color w:val="1F3864"/>
                <w:sz w:val="19"/>
                <w:szCs w:val="19"/>
              </w:rPr>
              <w:t xml:space="preserve">    botSum = sum(_botProj[sx..ex])</w:t>
            </w:r>
          </w:p>
          <w:p>
            <w:pPr>
              <w:spacing w:before="0" w:after="0"/>
            </w:pPr>
            <w:r>
              <w:rPr>
                <w:rFonts w:ascii="Courier New" w:cs="Courier New" w:eastAsia="Courier New" w:hAnsi="Courier New"/>
                <w:color w:val="1F3864"/>
                <w:sz w:val="19"/>
                <w:szCs w:val="19"/>
              </w:rPr>
              <w:t xml:space="preserve">    count  = ex - sx + 1</w:t>
            </w:r>
          </w:p>
          <w:p>
            <w:pPr>
              <w:spacing w:before="0" w:after="0"/>
            </w:pPr>
            <w:r>
              <w:rPr>
                <w:rFonts w:ascii="Courier New" w:cs="Courier New" w:eastAsia="Courier New" w:hAnsi="Courier New"/>
                <w:color w:val="1F3864"/>
                <w:sz w:val="19"/>
                <w:szCs w:val="19"/>
              </w:rPr>
              <w:t xml:space="preserve"> </w:t>
            </w:r>
          </w:p>
          <w:p>
            <w:pPr>
              <w:spacing w:before="0" w:after="0"/>
            </w:pPr>
            <w:r>
              <w:rPr>
                <w:rFonts w:ascii="Courier New" w:cs="Courier New" w:eastAsia="Courier New" w:hAnsi="Courier New"/>
                <w:color w:val="1F3864"/>
                <w:sz w:val="19"/>
                <w:szCs w:val="19"/>
              </w:rPr>
              <w:t xml:space="preserve">    row0bit = (topSum / count / 255) &gt;= WhiteVoteThreshold ? 1 : 0</w:t>
            </w:r>
          </w:p>
          <w:p>
            <w:pPr>
              <w:spacing w:before="0" w:after="0"/>
            </w:pPr>
            <w:r>
              <w:rPr>
                <w:rFonts w:ascii="Courier New" w:cs="Courier New" w:eastAsia="Courier New" w:hAnsi="Courier New"/>
                <w:color w:val="1F3864"/>
                <w:sz w:val="19"/>
                <w:szCs w:val="19"/>
              </w:rPr>
              <w:t xml:space="preserve">    row1bit = (botSum / count / 255) &gt;= WhiteVoteThreshold ? 1 : 0</w:t>
            </w:r>
          </w:p>
        </w:tc>
      </w:tr>
    </w:tbl>
    <w:p>
      <w:pPr>
        <w:spacing w:before="120"/>
      </w:pPr>
      <w:r>
        <w:rPr>
          <w:rFonts w:ascii="Arial" w:cs="Arial" w:eastAsia="Arial" w:hAnsi="Arial"/>
          <w:color w:val="000000"/>
          <w:sz w:val="22"/>
          <w:szCs w:val="22"/>
        </w:rPr>
        <w:t xml:space="preserve"/>
      </w:r>
    </w:p>
    <w:p>
      <w:pPr>
        <w:spacing w:before="80" w:after="120"/>
      </w:pPr>
      <w:r>
        <w:rPr>
          <w:rFonts w:ascii="Arial" w:cs="Arial" w:eastAsia="Arial" w:hAnsi="Arial"/>
          <w:color w:val="000000"/>
          <w:sz w:val="22"/>
          <w:szCs w:val="22"/>
        </w:rPr>
        <w:t xml:space="preserve">The horizontal inset (</w:t>
      </w:r>
      <w:r>
        <w:rPr>
          <w:rFonts w:ascii="Courier New" w:cs="Courier New" w:eastAsia="Courier New" w:hAnsi="Courier New"/>
          <w:color w:val="000000"/>
          <w:sz w:val="22"/>
          <w:szCs w:val="22"/>
        </w:rPr>
        <w:t xml:space="preserve">padX</w:t>
      </w:r>
      <w:r>
        <w:rPr>
          <w:rFonts w:ascii="Arial" w:cs="Arial" w:eastAsia="Arial" w:hAnsi="Arial"/>
          <w:color w:val="000000"/>
          <w:sz w:val="22"/>
          <w:szCs w:val="22"/>
        </w:rPr>
        <w:t xml:space="preserve">) avoids edge bleed from compression at cell boundaries. Default SampleFraction = 0.5 samples the centre 50% of each cell width.</w:t>
      </w:r>
    </w:p>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6. Parity Check</w:t>
      </w:r>
    </w:p>
    <w:p>
      <w:pPr>
        <w:spacing w:before="80" w:after="120"/>
      </w:pPr>
      <w:r>
        <w:rPr>
          <w:rFonts w:ascii="Arial" w:cs="Arial" w:eastAsia="Arial" w:hAnsi="Arial"/>
          <w:color w:val="000000"/>
          <w:sz w:val="22"/>
          <w:szCs w:val="22"/>
        </w:rPr>
        <w:t xml:space="preserve">When enabled, Row1's 32 bits are split into eight 4-bit nibbles and XOR'd together. The result must be 0x0 (zero-parity condition) for the frame to be accepted:</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2F2F2" w:val="clear"/>
            <w:tcMar>
              <w:top w:type="dxa" w:w="120"/>
              <w:left w:type="dxa" w:w="200"/>
              <w:bottom w:type="dxa" w:w="120"/>
              <w:right w:type="dxa" w:w="200"/>
            </w:tcMar>
          </w:tcPr>
          <w:p>
            <w:pPr>
              <w:spacing w:before="0" w:after="0"/>
            </w:pPr>
            <w:r>
              <w:rPr>
                <w:rFonts w:ascii="Courier New" w:cs="Courier New" w:eastAsia="Courier New" w:hAnsi="Courier New"/>
                <w:color w:val="1F3864"/>
                <w:sz w:val="19"/>
                <w:szCs w:val="19"/>
              </w:rPr>
              <w:t xml:space="preserve">for i in 0, 4, 8, 12, 16, 20, 24, 28:</w:t>
            </w:r>
          </w:p>
          <w:p>
            <w:pPr>
              <w:spacing w:before="0" w:after="0"/>
            </w:pPr>
            <w:r>
              <w:rPr>
                <w:rFonts w:ascii="Courier New" w:cs="Courier New" w:eastAsia="Courier New" w:hAnsi="Courier New"/>
                <w:color w:val="1F3864"/>
                <w:sz w:val="19"/>
                <w:szCs w:val="19"/>
              </w:rPr>
              <w:t xml:space="preserve">    nibble      = bits[i]&lt;&lt;3 | bits[i+1]&lt;&lt;2 | bits[i+2]&lt;&lt;1 | bits[i+3]</w:t>
            </w:r>
          </w:p>
          <w:p>
            <w:pPr>
              <w:spacing w:before="0" w:after="0"/>
            </w:pPr>
            <w:r>
              <w:rPr>
                <w:rFonts w:ascii="Courier New" w:cs="Courier New" w:eastAsia="Courier New" w:hAnsi="Courier New"/>
                <w:color w:val="1F3864"/>
                <w:sz w:val="19"/>
                <w:szCs w:val="19"/>
              </w:rPr>
              <w:t xml:space="preserve">    accumulated ^= nibble</w:t>
            </w:r>
          </w:p>
          <w:p>
            <w:pPr>
              <w:spacing w:before="0" w:after="0"/>
            </w:pPr>
            <w:r>
              <w:rPr>
                <w:rFonts w:ascii="Courier New" w:cs="Courier New" w:eastAsia="Courier New" w:hAnsi="Courier New"/>
                <w:color w:val="1F3864"/>
                <w:sz w:val="19"/>
                <w:szCs w:val="19"/>
              </w:rPr>
              <w:t xml:space="preserve"> </w:t>
            </w:r>
          </w:p>
          <w:p>
            <w:pPr>
              <w:spacing w:before="0" w:after="0"/>
            </w:pPr>
            <w:r>
              <w:rPr>
                <w:rFonts w:ascii="Courier New" w:cs="Courier New" w:eastAsia="Courier New" w:hAnsi="Courier New"/>
                <w:color w:val="1F3864"/>
                <w:sz w:val="19"/>
                <w:szCs w:val="19"/>
              </w:rPr>
              <w:t xml:space="preserve">return accumulated == 0   // true = valid;  false = corrupted → skip frame</w:t>
            </w:r>
          </w:p>
        </w:tc>
      </w:tr>
    </w:tbl>
    <w:p>
      <w:pPr>
        <w:spacing w:before="120"/>
      </w:pPr>
      <w:r>
        <w:rPr>
          <w:rFonts w:ascii="Arial" w:cs="Arial" w:eastAsia="Arial" w:hAnsi="Arial"/>
          <w:color w:val="000000"/>
          <w:sz w:val="22"/>
          <w:szCs w:val="22"/>
        </w:rPr>
        <w:t xml:space="preserve"/>
      </w:r>
    </w:p>
    <w:p>
      <w:pPr>
        <w:spacing w:before="80" w:after="120"/>
      </w:pPr>
      <w:r>
        <w:rPr>
          <w:rFonts w:ascii="Arial" w:cs="Arial" w:eastAsia="Arial" w:hAnsi="Arial"/>
          <w:color w:val="000000"/>
          <w:sz w:val="22"/>
          <w:szCs w:val="22"/>
        </w:rPr>
        <w:t xml:space="preserve">Any single-bit corruption flips at least one nibble, making the accumulated XOR non-zero. Corrupted frames are discarded rather than passed downstream.</w:t>
      </w:r>
    </w:p>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7. Performance Optimisations</w:t>
      </w:r>
    </w:p>
    <w:p>
      <w:pPr>
        <w:spacing w:before="80" w:after="120"/>
      </w:pPr>
      <w:r>
        <w:rPr>
          <w:rFonts w:ascii="Arial" w:cs="Arial" w:eastAsia="Arial" w:hAnsi="Arial"/>
          <w:color w:val="000000"/>
          <w:sz w:val="22"/>
          <w:szCs w:val="22"/>
        </w:rPr>
        <w:t xml:space="preserve">The following changes were applied to reduce GC pressure on the per-frame hot path:</w:t>
      </w:r>
    </w:p>
    <w:p>
      <w:pPr>
        <w:spacing w:before="10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Pooled Mats</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_hsv, _satMask, _dilated, _gray, _denoised, _binary, _dark, _light, _topProj, _botProj are pre-allocated as instance fields. OpenCV Mats resize their native buffer in-place; no heap allocation occurs on the hot path.</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Cached kernel</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The dilation structuring element is built once in the constructor and stored in _dilateKernel. Rebuilt only when DilateSize is changed via its property setter.</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Projection sampling</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Two Cv2.Reduce calls replace 64 sub-Mat + Cv2.Mean calls per frame. Inner loop is pure float[] arithmetic with no OpenCV calls.</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Zero-copy sub-Mats</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new Mat(src, rect) creates a view into the source buffer. CopyTo is called only when a frame is about to be written to disk.</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1F4E79"/>
                <w:sz w:val="22"/>
                <w:szCs w:val="22"/>
              </w:rPr>
              <w:t xml:space="preserve">IDisposable</w:t>
            </w:r>
          </w:p>
        </w:tc>
        <w:tc>
          <w:tcPr>
            <w:tcW w:type="dxa" w:w="6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2"/>
                <w:szCs w:val="22"/>
              </w:rPr>
              <w:t xml:space="preserve">Class implements IDisposable. All pooled Mats freed in Dispose(). Callers use: using var reader = new BinaryClockReader()</w:t>
            </w:r>
          </w:p>
        </w:tc>
      </w:tr>
    </w:tbl>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8. Configuration Reference</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DD7EE" w:sz="1"/>
              <w:left w:val="single" w:color="BDD7EE" w:sz="1"/>
              <w:bottom w:val="single" w:color="BDD7EE" w:sz="1"/>
              <w:right w:val="single" w:color="BDD7EE"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Parameter</w:t>
            </w:r>
          </w:p>
        </w:tc>
        <w:tc>
          <w:tcPr>
            <w:tcW w:type="dxa" w:w="1200"/>
            <w:tcBorders>
              <w:top w:val="single" w:color="BDD7EE" w:sz="1"/>
              <w:left w:val="single" w:color="BDD7EE" w:sz="1"/>
              <w:bottom w:val="single" w:color="BDD7EE" w:sz="1"/>
              <w:right w:val="single" w:color="BDD7EE"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Default</w:t>
            </w:r>
          </w:p>
        </w:tc>
        <w:tc>
          <w:tcPr>
            <w:tcW w:type="dxa" w:w="5760"/>
            <w:tcBorders>
              <w:top w:val="single" w:color="BDD7EE" w:sz="1"/>
              <w:left w:val="single" w:color="BDD7EE" w:sz="1"/>
              <w:bottom w:val="single" w:color="BDD7EE" w:sz="1"/>
              <w:right w:val="single" w:color="BDD7EE"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CropFraction</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0.20</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Fraction of frame width/height cropped from bottom-left</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NumCols</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33</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Physical squares per row including sync square at index 0</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ExpectedAspectRatio</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16.5</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Scoring target for hole detection (33 ÷ 2 = 16.5)</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MinSaturation</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40</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HSV saturation floor for border pixel inclusion</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MinBorderValue</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20</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HSV brightness floor for border pixel inclusion</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DilateSize</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3</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Dilation kernel size (px). Increase for heavy compression</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BorderExpansion</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4</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Pixels added outward to include the border stroke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DenoiseSize</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3</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Median blur kernel size applied before Otsu threshold</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SampleFraction</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0.5</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Centre fraction of each cell width sampled per bit vote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Courier New" w:cs="Courier New" w:eastAsia="Courier New" w:hAnsi="Courier New"/>
                <w:b/>
                <w:bCs/>
                <w:color w:val="1F4E79"/>
                <w:sz w:val="20"/>
                <w:szCs w:val="20"/>
              </w:rPr>
              <w:t xml:space="preserve">WhiteVoteThreshold</w:t>
            </w:r>
          </w:p>
        </w:tc>
        <w:tc>
          <w:tcPr>
            <w:tcW w:type="dxa" w:w="12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jc w:val="center"/>
            </w:pPr>
            <w:r>
              <w:rPr>
                <w:rFonts w:ascii="Courier New" w:cs="Courier New" w:eastAsia="Courier New" w:hAnsi="Courier New"/>
                <w:color w:val="000000"/>
                <w:sz w:val="20"/>
                <w:szCs w:val="20"/>
              </w:rPr>
              <w:t xml:space="preserve">0.5</w:t>
            </w:r>
          </w:p>
        </w:tc>
        <w:tc>
          <w:tcPr>
            <w:tcW w:type="dxa" w:w="5760"/>
            <w:tcBorders>
              <w:top w:val="single" w:color="BDD7EE" w:sz="1"/>
              <w:left w:val="single" w:color="BDD7EE" w:sz="1"/>
              <w:bottom w:val="single" w:color="BDD7EE" w:sz="1"/>
              <w:right w:val="single" w:color="BDD7EE" w:sz="1"/>
            </w:tcBorders>
            <w:tcMar>
              <w:top w:type="dxa" w:w="100"/>
              <w:left w:type="dxa" w:w="140"/>
              <w:bottom w:type="dxa" w:w="100"/>
              <w:right w:type="dxa" w:w="140"/>
            </w:tcMar>
          </w:tcPr>
          <w:p>
            <w:r>
              <w:rPr>
                <w:rFonts w:ascii="Arial" w:cs="Arial" w:eastAsia="Arial" w:hAnsi="Arial"/>
                <w:color w:val="000000"/>
                <w:sz w:val="20"/>
                <w:szCs w:val="20"/>
              </w:rPr>
              <w:t xml:space="preserve">Min fraction of white sampled pixels to read bit as 1</w:t>
            </w:r>
          </w:p>
        </w:tc>
      </w:tr>
    </w:tbl>
    <w:p>
      <w:pPr>
        <w:spacing w:before="160"/>
      </w:pPr>
      <w:r>
        <w:rPr>
          <w:rFonts w:ascii="Arial" w:cs="Arial" w:eastAsia="Arial" w:hAnsi="Arial"/>
          <w:color w:val="000000"/>
          <w:sz w:val="22"/>
          <w:szCs w:val="22"/>
        </w:rPr>
        <w:t xml:space="preserve"/>
      </w:r>
    </w:p>
    <w:p>
      <w:pPr>
        <w:pStyle w:val="Heading1"/>
        <w:pBdr>
          <w:bottom w:val="single" w:color="2E75B6" w:sz="8" w:space="4"/>
        </w:pBdr>
        <w:spacing w:before="400" w:after="160"/>
      </w:pPr>
      <w:r>
        <w:rPr>
          <w:rFonts w:ascii="Arial" w:cs="Arial" w:eastAsia="Arial" w:hAnsi="Arial"/>
          <w:b/>
          <w:bCs/>
          <w:color w:val="1F4E79"/>
          <w:sz w:val="34"/>
          <w:szCs w:val="34"/>
        </w:rPr>
        <w:t xml:space="preserve">9. Pipeline Summary</w:t>
      </w:r>
    </w:p>
    <w:p>
      <w:pPr>
        <w:spacing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r>
              <w:rPr>
                <w:rFonts w:ascii="Arial" w:cs="Arial" w:eastAsia="Arial" w:hAnsi="Arial"/>
                <w:i/>
                <w:iCs/>
                <w:color w:val="1F4E79"/>
                <w:sz w:val="22"/>
                <w:szCs w:val="22"/>
              </w:rPr>
              <w:t xml:space="preserve">Crop bottom-left 20%  →  HSV saturation mask (any border colour)  →  Dilate ring (bridge fragments)  →  CComp hierarchy: find interior hole  →  Expand hole to outer rect  →  Grayscale + Median blur + Otsu threshold  →  Project Row0 clock to 1D  →  Detect variable-width cell boundaries  →  Sample Row1 at same boundaries  →  Optional zero-parity XOR check on Row1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2026-03-29T21:54:36.203Z</dcterms:created>
  <dcterms:modified xsi:type="dcterms:W3CDTF">2026-03-29T21:54:36.204Z</dcterms:modified>
</cp:coreProperties>
</file>

<file path=docProps/custom.xml><?xml version="1.0" encoding="utf-8"?>
<Properties xmlns="http://schemas.openxmlformats.org/officeDocument/2006/custom-properties" xmlns:vt="http://schemas.openxmlformats.org/officeDocument/2006/docPropsVTypes"/>
</file>