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20759236" w:rsidR="006A6A97" w:rsidRPr="006A6A97" w:rsidRDefault="006A6A97" w:rsidP="006A6A97">
      <w:pPr>
        <w:ind w:left="360"/>
      </w:pPr>
      <w:r>
        <w:t>…</w:t>
      </w:r>
    </w:p>
    <w:sectPr w:rsidR="006A6A97" w:rsidRPr="006A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3089D"/>
    <w:multiLevelType w:val="hybridMultilevel"/>
    <w:tmpl w:val="85D26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4"/>
  </w:num>
  <w:num w:numId="4" w16cid:durableId="652104527">
    <w:abstractNumId w:val="2"/>
  </w:num>
  <w:num w:numId="5" w16cid:durableId="129853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D42D8"/>
    <w:rsid w:val="00345E99"/>
    <w:rsid w:val="003558E6"/>
    <w:rsid w:val="004474EB"/>
    <w:rsid w:val="004C5999"/>
    <w:rsid w:val="005934D7"/>
    <w:rsid w:val="005F760E"/>
    <w:rsid w:val="00645C70"/>
    <w:rsid w:val="00693D36"/>
    <w:rsid w:val="006A171A"/>
    <w:rsid w:val="006A4AF0"/>
    <w:rsid w:val="006A6A97"/>
    <w:rsid w:val="006D4567"/>
    <w:rsid w:val="00824FCF"/>
    <w:rsid w:val="00970C84"/>
    <w:rsid w:val="00A1612E"/>
    <w:rsid w:val="00A9153A"/>
    <w:rsid w:val="00AF1140"/>
    <w:rsid w:val="00B44B1A"/>
    <w:rsid w:val="00B92CED"/>
    <w:rsid w:val="00C43DC9"/>
    <w:rsid w:val="00C55579"/>
    <w:rsid w:val="00C611F5"/>
    <w:rsid w:val="00D324F7"/>
    <w:rsid w:val="00D92FC6"/>
    <w:rsid w:val="00DE0A2B"/>
    <w:rsid w:val="00EB3EF8"/>
    <w:rsid w:val="00F75001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9303</TotalTime>
  <Pages>1</Pages>
  <Words>111</Words>
  <Characters>668</Characters>
  <Application>Microsoft Office Word</Application>
  <DocSecurity>0</DocSecurity>
  <Lines>19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10</cp:revision>
  <dcterms:created xsi:type="dcterms:W3CDTF">2022-10-06T17:24:00Z</dcterms:created>
  <dcterms:modified xsi:type="dcterms:W3CDTF">2022-10-21T09:55:00Z</dcterms:modified>
</cp:coreProperties>
</file>