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计算机串行通信基础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Ascii" w:hAnsiTheme="minorAscii"/>
          <w:sz w:val="24"/>
        </w:rPr>
      </w:pPr>
      <w:r>
        <w:rPr>
          <w:rFonts w:hint="default" w:asciiTheme="minorAscii" w:hAnsiTheme="minorAscii"/>
          <w:sz w:val="24"/>
        </w:rPr>
        <w:t>计算机通信是指计算机与外部设备或计算机与计算机之间的信息交换</w:t>
      </w:r>
      <w:r>
        <w:rPr>
          <w:rFonts w:hint="default" w:asciiTheme="minorAscii" w:hAnsiTheme="minorAscii"/>
          <w:sz w:val="24"/>
          <w:lang w:eastAsia="zh-CN"/>
        </w:rPr>
        <w:t>，</w:t>
      </w:r>
      <w:r>
        <w:rPr>
          <w:rFonts w:hint="default" w:asciiTheme="minorAscii" w:hAnsiTheme="minorAscii"/>
          <w:sz w:val="24"/>
          <w:lang w:val="en-US" w:eastAsia="zh-CN"/>
        </w:rPr>
        <w:t>其中</w:t>
      </w:r>
      <w:r>
        <w:rPr>
          <w:rFonts w:hint="default" w:asciiTheme="minorAscii" w:hAnsiTheme="minorAscii"/>
          <w:sz w:val="24"/>
        </w:rPr>
        <w:t>通信有并行通信和串行通</w:t>
      </w:r>
      <w:r>
        <w:rPr>
          <w:rFonts w:hint="default" w:asciiTheme="minorAscii" w:hAnsiTheme="minorAscii"/>
          <w:sz w:val="24"/>
          <w:lang w:val="en-US" w:eastAsia="zh-CN"/>
        </w:rPr>
        <w:t>信</w:t>
      </w:r>
      <w:r>
        <w:rPr>
          <w:rFonts w:hint="default" w:asciiTheme="minorAscii" w:hAnsiTheme="minorAscii"/>
          <w:sz w:val="24"/>
        </w:rPr>
        <w:t>两种方式。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Ascii" w:hAnsiTheme="minorAscii"/>
          <w:sz w:val="24"/>
        </w:rPr>
      </w:pPr>
      <w:r>
        <w:rPr>
          <w:rFonts w:hint="default" w:asciiTheme="minorAscii" w:hAnsiTheme="minorAscii"/>
          <w:sz w:val="24"/>
        </w:rPr>
        <w:t>串行通信的基本概念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Ascii" w:hAnsiTheme="minorAscii"/>
          <w:sz w:val="24"/>
        </w:rPr>
      </w:pPr>
      <w:r>
        <w:rPr>
          <w:rFonts w:hint="default" w:asciiTheme="minorAscii" w:hAnsiTheme="minorAscii"/>
          <w:sz w:val="24"/>
        </w:rPr>
        <w:t>异步通信是指通信的发送与接收设备使用各自的时钟控制数据的发送和接收过程</w:t>
      </w:r>
      <w:r>
        <w:rPr>
          <w:rFonts w:hint="default" w:asciiTheme="minorAscii" w:hAnsiTheme="minorAscii"/>
          <w:sz w:val="24"/>
          <w:lang w:eastAsia="zh-CN"/>
        </w:rPr>
        <w:t>，</w:t>
      </w:r>
      <w:r>
        <w:rPr>
          <w:rFonts w:hint="default" w:asciiTheme="minorAscii" w:hAnsiTheme="minorAscii"/>
          <w:sz w:val="24"/>
          <w:lang w:val="en-US" w:eastAsia="zh-CN"/>
        </w:rPr>
        <w:t>因此</w:t>
      </w:r>
      <w:r>
        <w:rPr>
          <w:rFonts w:hint="default" w:asciiTheme="minorAscii" w:hAnsiTheme="minorAscii"/>
          <w:sz w:val="24"/>
        </w:rPr>
        <w:t>为使双方的收发协调，要求发送和接收设备的时钟尽可能一致。</w:t>
      </w:r>
      <w:r>
        <w:rPr>
          <w:rFonts w:hint="default" w:asciiTheme="minorAscii" w:hAnsiTheme="minorAscii"/>
          <w:sz w:val="24"/>
          <w:lang w:val="en-US" w:eastAsia="zh-CN"/>
        </w:rPr>
        <w:t>同时</w:t>
      </w:r>
      <w:r>
        <w:rPr>
          <w:rFonts w:hint="default" w:asciiTheme="minorAscii" w:hAnsiTheme="minorAscii"/>
          <w:sz w:val="24"/>
        </w:rPr>
        <w:t>异步通信是以字符（构成的帧）为单位进行传输，字符与字符之间的间隙（时间间隔）是任意的，但每个字符中的各位是以固定的时间传送的，即字符之间不一定有“位间隔”的整数倍的关系，但同一字符内的各位之间的距离均为“位间隔”的整数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Ascii" w:hAnsiTheme="minorAscii"/>
          <w:sz w:val="24"/>
          <w:lang w:val="en-US" w:eastAsia="zh-CN"/>
        </w:rPr>
      </w:pPr>
      <w:r>
        <w:rPr>
          <w:rFonts w:hint="default" w:asciiTheme="minorAscii" w:hAnsiTheme="minorAscii"/>
          <w:sz w:val="24"/>
        </w:rPr>
        <w:t>异步通信的数据格式</w:t>
      </w:r>
      <w:r>
        <w:rPr>
          <w:rFonts w:hint="default" w:asciiTheme="minorAscii" w:hAnsiTheme="minorAscii"/>
          <w:sz w:val="24"/>
          <w:lang w:val="en-US" w:eastAsia="zh-CN"/>
        </w:rPr>
        <w:t>如图1所示。</w:t>
      </w:r>
    </w:p>
    <w:p>
      <w:pPr>
        <w:rPr>
          <w:rFonts w:hint="default"/>
          <w:lang w:val="en-US" w:eastAsia="zh-CN"/>
        </w:rPr>
      </w:pPr>
      <w:r>
        <w:rPr>
          <w:rFonts w:hint="default"/>
          <w:lang w:val="en-US" w:eastAsia="zh-CN"/>
        </w:rPr>
        <w:drawing>
          <wp:inline distT="0" distB="0" distL="114300" distR="114300">
            <wp:extent cx="5269230" cy="2962910"/>
            <wp:effectExtent l="0" t="0" r="7620" b="8890"/>
            <wp:docPr id="1" name="图片 1" descr="异步通信的数据格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异步通信的数据格式图"/>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pStyle w:val="3"/>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串行通信的传输方向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1、单工 单工是指数据传输仅能沿一个方向，不能实现反向传输。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2、半双工 半双工是指数据传输可以沿两个方向，但需要分时进行。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3、全双工 全双工是指数据可以同时进行双向传输。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信号的调制与解调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利用调制器把数字信号转换成模拟信号，然后送到通信线路上去，再由解调器把从通信线路上收到的模拟信号转换成数字信号。由于通信是双向的，调制器和解调器合并在一个装置中，这就是调制解调器。Modulator</w:t>
      </w:r>
      <w:r>
        <w:rPr>
          <w:rFonts w:hint="eastAsia" w:asciiTheme="minorAscii" w:hAnsiTheme="minorAscii"/>
          <w:sz w:val="24"/>
          <w:lang w:val="en-US" w:eastAsia="zh-CN"/>
        </w:rPr>
        <w:t>调制器</w:t>
      </w:r>
      <w:r>
        <w:rPr>
          <w:rFonts w:hint="eastAsia" w:asciiTheme="minorAscii" w:hAnsiTheme="minorAscii"/>
          <w:sz w:val="24"/>
        </w:rPr>
        <w:t>,Demodulator</w:t>
      </w:r>
      <w:r>
        <w:rPr>
          <w:rFonts w:hint="eastAsia" w:asciiTheme="minorAscii" w:hAnsiTheme="minorAscii"/>
          <w:sz w:val="24"/>
          <w:lang w:val="en-US" w:eastAsia="zh-CN"/>
        </w:rPr>
        <w:t>解调器</w:t>
      </w:r>
      <w:r>
        <w:rPr>
          <w:rFonts w:hint="eastAsia" w:asciiTheme="minorAscii" w:hAnsiTheme="minorAscii"/>
          <w:sz w:val="24"/>
        </w:rPr>
        <w:t>,MODEM</w:t>
      </w:r>
      <w:r>
        <w:rPr>
          <w:rFonts w:hint="eastAsia" w:asciiTheme="minorAscii" w:hAnsiTheme="minorAscii"/>
          <w:sz w:val="24"/>
          <w:lang w:val="en-US" w:eastAsia="zh-CN"/>
        </w:rPr>
        <w:t>调制解调器</w:t>
      </w:r>
      <w:r>
        <w:rPr>
          <w:rFonts w:hint="eastAsia" w:asciiTheme="minorAscii" w:hAnsiTheme="minorAscii"/>
          <w:sz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lang w:eastAsia="zh-CN"/>
        </w:rPr>
      </w:pPr>
      <w:r>
        <w:rPr>
          <w:rFonts w:hint="eastAsia" w:asciiTheme="minorAscii" w:hAnsiTheme="minorAscii"/>
          <w:sz w:val="24"/>
        </w:rPr>
        <w:t>传输速率：比特率是每秒钟传输二进制代码的位数，单位是位/秒（bps）。如每秒钟传送240个字符，而每个字符格式包含10位（1个起始位、1个停止位、8个数据位），这时的比特率为：10位*240个/秒=2400bps</w:t>
      </w:r>
      <w:r>
        <w:rPr>
          <w:rFonts w:hint="eastAsia" w:asciiTheme="minorAscii" w:hAnsiTheme="minorAscii"/>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80C51的串行口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lang w:eastAsia="zh-CN"/>
        </w:rPr>
      </w:pPr>
      <w:r>
        <w:rPr>
          <w:rFonts w:hint="eastAsia" w:asciiTheme="minorAscii" w:hAnsiTheme="minorAscii"/>
          <w:sz w:val="24"/>
        </w:rPr>
        <w:t>80C51串行口的结构图</w:t>
      </w:r>
      <w:r>
        <w:rPr>
          <w:rFonts w:hint="eastAsia" w:asciiTheme="minorAscii" w:hAnsiTheme="minorAscii"/>
          <w:sz w:val="24"/>
          <w:lang w:val="en-US" w:eastAsia="zh-CN"/>
        </w:rPr>
        <w:t>如图2所示。</w:t>
      </w:r>
      <w:r>
        <w:rPr>
          <w:rFonts w:hint="eastAsia" w:asciiTheme="minorAscii" w:hAnsiTheme="minorAscii"/>
          <w:sz w:val="24"/>
        </w:rPr>
        <w:t>A表示任意寄存器、SBUF表示串行口寄存器</w:t>
      </w:r>
      <w:r>
        <w:rPr>
          <w:rFonts w:hint="eastAsia" w:asciiTheme="minorAscii" w:hAnsiTheme="minorAscii"/>
          <w:sz w:val="24"/>
          <w:lang w:eastAsia="zh-CN"/>
        </w:rPr>
        <w:t>。</w:t>
      </w:r>
    </w:p>
    <w:p>
      <w:pPr>
        <w:rPr>
          <w:rFonts w:hint="eastAsia" w:eastAsiaTheme="minorEastAsia"/>
          <w:lang w:eastAsia="zh-CN"/>
        </w:rPr>
      </w:pPr>
      <w:r>
        <w:rPr>
          <w:rFonts w:hint="eastAsia" w:eastAsiaTheme="minorEastAsia"/>
          <w:lang w:eastAsia="zh-CN"/>
        </w:rPr>
        <w:drawing>
          <wp:inline distT="0" distB="0" distL="114300" distR="114300">
            <wp:extent cx="5269230" cy="2962910"/>
            <wp:effectExtent l="0" t="0" r="7620" b="8890"/>
            <wp:docPr id="2" name="图片 2" descr="80C51串行口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0C51串行口的结构图"/>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pStyle w:val="3"/>
        <w:jc w:val="center"/>
        <w:rPr>
          <w:rFonts w:hint="eastAsia"/>
        </w:rPr>
      </w:pPr>
      <w:r>
        <w:t xml:space="preserve">图 </w:t>
      </w:r>
      <w:r>
        <w:fldChar w:fldCharType="begin"/>
      </w:r>
      <w:r>
        <w:instrText xml:space="preserve"> SEQ 图 \* ARABIC </w:instrText>
      </w:r>
      <w:r>
        <w:fldChar w:fldCharType="separate"/>
      </w:r>
      <w:r>
        <w:t>2</w:t>
      </w:r>
      <w: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Ascii" w:hAnsiTheme="minorAscii"/>
          <w:sz w:val="24"/>
          <w:lang w:val="en-US" w:eastAsia="zh-CN"/>
        </w:rPr>
      </w:pPr>
      <w:r>
        <w:rPr>
          <w:rFonts w:hint="eastAsia" w:asciiTheme="minorAscii" w:hAnsiTheme="minorAscii"/>
          <w:sz w:val="24"/>
        </w:rPr>
        <w:t>波特率的计算图</w:t>
      </w:r>
      <w:r>
        <w:rPr>
          <w:rFonts w:hint="eastAsia" w:asciiTheme="minorAscii" w:hAnsiTheme="minorAscii"/>
          <w:sz w:val="24"/>
          <w:lang w:val="en-US" w:eastAsia="zh-CN"/>
        </w:rPr>
        <w:t>如图3所示。</w:t>
      </w:r>
    </w:p>
    <w:p>
      <w:pPr>
        <w:rPr>
          <w:rFonts w:hint="eastAsia" w:eastAsiaTheme="minorEastAsia"/>
          <w:lang w:eastAsia="zh-CN"/>
        </w:rPr>
      </w:pPr>
      <w:r>
        <w:rPr>
          <w:rFonts w:hint="eastAsia" w:eastAsiaTheme="minorEastAsia"/>
          <w:lang w:eastAsia="zh-CN"/>
        </w:rPr>
        <w:drawing>
          <wp:inline distT="0" distB="0" distL="114300" distR="114300">
            <wp:extent cx="5269230" cy="2962910"/>
            <wp:effectExtent l="0" t="0" r="7620" b="8890"/>
            <wp:docPr id="3" name="图片 3" descr="波特率的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波特率的计算"/>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pStyle w:val="3"/>
        <w:jc w:val="center"/>
        <w:rPr>
          <w:rFonts w:hint="eastAsia" w:eastAsiaTheme="minorEastAsia"/>
          <w:lang w:eastAsia="zh-CN"/>
        </w:rPr>
      </w:pPr>
      <w:r>
        <w:t xml:space="preserve">图 </w:t>
      </w:r>
      <w:r>
        <w:fldChar w:fldCharType="begin"/>
      </w:r>
      <w:r>
        <w:instrText xml:space="preserve"> SEQ 图 \* ARABIC </w:instrText>
      </w:r>
      <w:r>
        <w:fldChar w:fldCharType="separate"/>
      </w:r>
      <w:r>
        <w:t>3</w:t>
      </w:r>
      <w: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T1溢出率即T1的溢出速率1秒钟T1溢出多少次。T1溢出率=fosc/{12*[256-(TH1)]}.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lang w:val="en-US" w:eastAsia="zh-CN"/>
        </w:rPr>
      </w:pPr>
      <w:r>
        <w:rPr>
          <w:rFonts w:hint="eastAsia" w:asciiTheme="minorAscii" w:hAnsiTheme="minorAscii"/>
          <w:sz w:val="24"/>
        </w:rPr>
        <w:t>中断和查询方式</w:t>
      </w:r>
      <w:r>
        <w:rPr>
          <w:rFonts w:hint="eastAsia" w:asciiTheme="minorAscii" w:hAnsiTheme="minorAscii"/>
          <w:sz w:val="24"/>
          <w:lang w:val="en-US" w:eastAsia="zh-CN"/>
        </w:rPr>
        <w:t>两种方式。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Ascii" w:hAnsiTheme="minorAscii"/>
          <w:sz w:val="24"/>
          <w:lang w:val="en-US" w:eastAsia="zh-CN"/>
        </w:rPr>
      </w:pPr>
      <w:r>
        <w:rPr>
          <w:rFonts w:hint="eastAsia" w:asciiTheme="minorAscii" w:hAnsiTheme="minorAscii"/>
          <w:sz w:val="24"/>
          <w:lang w:val="en-US" w:eastAsia="zh-CN"/>
        </w:rPr>
        <w:t>液晶显示的初步认识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1602液晶显示器，16：一行显示16个字符，02：两行。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Ascii" w:hAnsiTheme="minorAscii"/>
          <w:sz w:val="24"/>
        </w:rPr>
      </w:pPr>
      <w:r>
        <w:rPr>
          <w:rFonts w:hint="eastAsia" w:asciiTheme="minorAscii" w:hAnsiTheme="minorAscii"/>
          <w:sz w:val="24"/>
        </w:rPr>
        <w:t>12864图形液晶，横方向128个点组成、竖方向64个点。5*7点阵表示一个字符由5列7行的点组成。</w:t>
      </w:r>
    </w:p>
    <w:p>
      <w:pPr>
        <w:pStyle w:val="2"/>
        <w:bidi w:val="0"/>
        <w:jc w:val="center"/>
        <w:rPr>
          <w:rFonts w:hint="eastAsia"/>
          <w:lang w:val="en-US" w:eastAsia="zh-CN"/>
        </w:rPr>
      </w:pPr>
      <w:r>
        <w:rPr>
          <w:rFonts w:hint="eastAsia"/>
          <w:lang w:val="en-US" w:eastAsia="zh-CN"/>
        </w:rPr>
        <w:t>总结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pPr>
      <w:r>
        <w:rPr>
          <w:rFonts w:hint="eastAsia" w:asciiTheme="minorAscii" w:hAnsiTheme="minorAscii"/>
          <w:sz w:val="24"/>
          <w:lang w:val="en-US" w:eastAsia="zh-CN"/>
        </w:rPr>
        <w:t>本周主要学习了计算机串行通信基础知识，具体毕设的动手操作将在下周与学习同时进行。</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kzOTZlMzc0YThlNWQxNDc3NGEzNjlmMTc2MDdmYjMifQ=="/>
  </w:docVars>
  <w:rsids>
    <w:rsidRoot w:val="5B937CF3"/>
    <w:rsid w:val="5B937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2023-02-05T14:58:00Z</dcterms:created>
  <dc:creator>Administrator</dc:creator>
  <cp:lastModifiedBy>Administrator</cp:lastModifiedBy>
  <dcterms:modified xsi:type="dcterms:W3CDTF">2023-02-05T15:18:24Z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42B573B21E7E44939DFD0EEF3D8E073D</vt:lpwstr>
  </property>
</Properties>
</file>