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86C1"/>
          <w:sz w:val="24"/>
          <w:szCs w:val="24"/>
        </w:rPr>
        <w:t xml:space="preserve">CONFIDENTIAL</w:t>
      </w:r>
    </w:p>
    <w:p>
      <w:pPr>
        <w:pBdr>
          <w:bottom w:val="single" w:color="1B4F72" w:sz="6" w:space="1"/>
        </w:pBdr>
        <w:spacing w:after="100"/>
        <w:jc w:val="center"/>
      </w:pPr>
    </w:p>
    <w:p>
      <w:pPr>
        <w:spacing w:after="400"/>
      </w:pPr>
    </w:p>
    <w:p>
      <w:pPr>
        <w:spacing w:after="200"/>
        <w:jc w:val="center"/>
      </w:pPr>
      <w:r>
        <w:rPr>
          <w:rFonts w:ascii="Arial" w:cs="Arial" w:eastAsia="Arial" w:hAnsi="Arial"/>
          <w:b/>
          <w:bCs/>
          <w:color w:val="1B4F72"/>
          <w:sz w:val="56"/>
          <w:szCs w:val="56"/>
        </w:rPr>
        <w:t xml:space="preserve">ConPass</w:t>
      </w:r>
    </w:p>
    <w:p>
      <w:pPr>
        <w:spacing w:after="120"/>
        <w:jc w:val="center"/>
      </w:pPr>
      <w:r>
        <w:rPr>
          <w:rFonts w:ascii="Arial" w:cs="Arial" w:eastAsia="Arial" w:hAnsi="Arial"/>
          <w:color w:val="1B4F72"/>
          <w:sz w:val="36"/>
          <w:szCs w:val="36"/>
        </w:rPr>
        <w:t xml:space="preserve">MS2 実装タスク詳細</w:t>
      </w:r>
    </w:p>
    <w:p>
      <w:pPr>
        <w:spacing w:after="120"/>
        <w:jc w:val="center"/>
      </w:pPr>
      <w:r>
        <w:rPr>
          <w:rFonts w:ascii="Arial" w:cs="Arial" w:eastAsia="Arial" w:hAnsi="Arial"/>
          <w:color w:val="2E86C1"/>
          <w:sz w:val="28"/>
          <w:szCs w:val="28"/>
        </w:rPr>
        <w:t xml:space="preserve">AIドリブン契約管理 &amp; プッシュ型本格化</w:t>
      </w:r>
    </w:p>
    <w:p>
      <w:pPr>
        <w:spacing w:after="600"/>
        <w:jc w:val="center"/>
      </w:pPr>
      <w:r>
        <w:rPr>
          <w:rFonts w:ascii="Arial" w:cs="Arial" w:eastAsia="Arial" w:hAnsi="Arial"/>
          <w:color w:val="555555"/>
          <w:sz w:val="24"/>
          <w:szCs w:val="24"/>
        </w:rPr>
        <w:t xml:space="preserve">開発パートナー共有用</w:t>
      </w:r>
    </w:p>
    <w:p>
      <w:pPr>
        <w:spacing w:before="1800"/>
      </w:pPr>
    </w:p>
    <w:p>
      <w:pPr>
        <w:spacing w:after="100"/>
        <w:jc w:val="center"/>
      </w:pPr>
      <w:r>
        <w:rPr>
          <w:rFonts w:ascii="Arial" w:cs="Arial" w:eastAsia="Arial" w:hAnsi="Arial"/>
          <w:color w:val="555555"/>
          <w:sz w:val="22"/>
          <w:szCs w:val="22"/>
        </w:rPr>
        <w:t xml:space="preserve">株式会社日本パープル デジタルアーカイブカンパニー</w:t>
      </w:r>
    </w:p>
    <w:p>
      <w:pPr>
        <w:jc w:val="center"/>
      </w:pPr>
      <w:r>
        <w:rPr>
          <w:rFonts w:ascii="Arial" w:cs="Arial" w:eastAsia="Arial" w:hAnsi="Arial"/>
          <w:color w:val="555555"/>
          <w:sz w:val="22"/>
          <w:szCs w:val="22"/>
        </w:rPr>
        <w:t xml:space="preserve">2026年2月</w:t>
      </w:r>
    </w:p>
    <w:p>
      <w:pPr>
        <w:sectPr>
          <w:pgSz w:w="11906" w:h="16838" w:orient="portrait"/>
          <w:pgMar w:top="1440" w:right="1440" w:bottom="1440" w:left="1440" w:header="708" w:footer="708" w:gutter="0"/>
          <w:pgNumType/>
          <w:docGrid w:linePitch="360"/>
        </w:sectPr>
      </w:pPr>
    </w:p>
    <w:p>
      <w:pPr>
        <w:pStyle w:val="Heading1"/>
      </w:pPr>
      <w:r>
        <w:t xml:space="preserve">MS2 概要</w:t>
      </w:r>
    </w:p>
    <w:p>
      <w:pPr>
        <w:spacing w:after="200"/>
      </w:pPr>
      <w:r>
        <w:rPr>
          <w:rFonts w:ascii="Arial" w:cs="Arial" w:eastAsia="Arial" w:hAnsi="Arial"/>
          <w:b w:val="false"/>
          <w:bCs w:val="false"/>
          <w:i w:val="false"/>
          <w:iCs w:val="false"/>
          <w:color w:val="000000"/>
          <w:sz w:val="22"/>
          <w:szCs w:val="22"/>
        </w:rPr>
        <w:t xml:space="preserve">MS1で「既存データへの価値創出」（RAG精度基盤＋ナレッジソース5つ＋簡易版コンプライアンス通知）が完了している前提で、MS2では「新しい契約が入ってくる導線」と「監視の本格版」を載せ、起案→承認→締結→管理→監視の完全なループを構築する。</w:t>
      </w:r>
    </w:p>
    <w:p>
      <w:pPr>
        <w:pStyle w:val="Heading2"/>
      </w:pPr>
      <w:r>
        <w:t xml:space="preserve">MS1完了前提条件</w:t>
      </w:r>
    </w:p>
    <w:p>
      <w:pPr>
        <w:pStyle w:val="ListParagraph"/>
        <w:numPr>
          <w:ilvl w:val="0"/>
          <w:numId w:val="2"/>
        </w:numPr>
        <w:spacing w:after="80"/>
      </w:pPr>
      <w:r>
        <w:rPr>
          <w:rFonts w:ascii="Arial" w:cs="Arial" w:eastAsia="Arial" w:hAnsi="Arial"/>
          <w:sz w:val="22"/>
          <w:szCs w:val="22"/>
        </w:rPr>
        <w:t xml:space="preserve">RAG土台修正済み（メタデータ品質修正、リランカー、シノニム辞書）</w:t>
      </w:r>
    </w:p>
    <w:p>
      <w:pPr>
        <w:pStyle w:val="ListParagraph"/>
        <w:numPr>
          <w:ilvl w:val="0"/>
          <w:numId w:val="2"/>
        </w:numPr>
        <w:spacing w:after="80"/>
      </w:pPr>
      <w:r>
        <w:rPr>
          <w:rFonts w:ascii="Arial" w:cs="Arial" w:eastAsia="Arial" w:hAnsi="Arial"/>
          <w:sz w:val="22"/>
          <w:szCs w:val="22"/>
        </w:rPr>
        <w:t xml:space="preserve">ナレッジソース5つ稼働中（①テンプレート ②リレーション ③フィードバック ④法令 ⑤業界慣習）</w:t>
      </w:r>
    </w:p>
    <w:p>
      <w:pPr>
        <w:pStyle w:val="ListParagraph"/>
        <w:numPr>
          <w:ilvl w:val="0"/>
          <w:numId w:val="2"/>
        </w:numPr>
        <w:spacing w:after="80"/>
      </w:pPr>
      <w:r>
        <w:rPr>
          <w:rFonts w:ascii="Arial" w:cs="Arial" w:eastAsia="Arial" w:hAnsi="Arial"/>
          <w:sz w:val="22"/>
          <w:szCs w:val="22"/>
        </w:rPr>
        <w:t xml:space="preserve">簡易版コンプライアンス通知（週次バッチ＋メール）が稼働中</w:t>
      </w:r>
    </w:p>
    <w:p>
      <w:pPr>
        <w:pStyle w:val="ListParagraph"/>
        <w:numPr>
          <w:ilvl w:val="0"/>
          <w:numId w:val="2"/>
        </w:numPr>
        <w:spacing w:after="80"/>
      </w:pPr>
      <w:r>
        <w:rPr>
          <w:rFonts w:ascii="Arial" w:cs="Arial" w:eastAsia="Arial" w:hAnsi="Arial"/>
          <w:sz w:val="22"/>
          <w:szCs w:val="22"/>
        </w:rPr>
        <w:t xml:space="preserve">SHOKO→ConPass自動連携が稼働中</w:t>
      </w:r>
    </w:p>
    <w:p>
      <w:pPr>
        <w:spacing w:after="200"/>
      </w:pPr>
    </w:p>
    <w:p>
      <w:pPr>
        <w:pStyle w:val="Heading2"/>
      </w:pPr>
      <w:r>
        <w:t xml:space="preserve">優先度と依存関係の全体像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300"/>
        <w:gridCol w:w="2326"/>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優先</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タスク</w:t>
            </w:r>
          </w:p>
        </w:tc>
        <w:tc>
          <w:tcPr>
            <w:tcW w:type="dxa" w:w="2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依存先</w:t>
            </w:r>
          </w:p>
        </w:tc>
        <w:tc>
          <w:tcPr>
            <w:tcW w:type="dxa" w:w="23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成果物</w:t>
            </w:r>
          </w:p>
        </w:tc>
      </w:tr>
      <w:tr>
        <w:tc>
          <w:tcPr>
            <w:tcW w:type="dxa" w:w="6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 メール連携＋Word取り込み＋AI差分検出＋AIリスクチェック</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MS1 RAG基盤</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Word取り込みパイプライン</w:t>
            </w:r>
          </w:p>
        </w:tc>
      </w:tr>
      <w:tr>
        <w:tc>
          <w:tcPr>
            <w:tcW w:type="dxa" w:w="6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P0</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2-2. 定期クローリング＋ダッシュボード</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MS1 簡易版通知</w:t>
            </w:r>
          </w:p>
        </w:tc>
        <w:tc>
          <w:tcPr>
            <w:tcW w:type="dxa" w:w="23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プッシュ型監視UI</w:t>
            </w:r>
          </w:p>
        </w:tc>
      </w:tr>
      <w:tr>
        <w:tc>
          <w:tcPr>
            <w:tcW w:type="dxa" w:w="6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2-3. AIルーティング・ワークフロー</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 2-2</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承認ルート自動提案</w:t>
            </w:r>
          </w:p>
        </w:tc>
      </w:tr>
      <w:tr>
        <w:tc>
          <w:tcPr>
            <w:tcW w:type="dxa" w:w="6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2-4. 電子契約ハブ復旧</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2-3</w:t>
            </w:r>
          </w:p>
        </w:tc>
        <w:tc>
          <w:tcPr>
            <w:tcW w:type="dxa" w:w="23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締結フロー一気通貫</w:t>
            </w:r>
          </w:p>
        </w:tc>
      </w:tr>
      <w:tr>
        <w:tc>
          <w:tcPr>
            <w:tcW w:type="dxa" w:w="60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 テナント単位AIカスタムエージェント</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 2-2</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テナント別AI設定</w:t>
            </w:r>
          </w:p>
        </w:tc>
      </w:tr>
      <w:tr>
        <w:tc>
          <w:tcPr>
            <w:tcW w:type="dxa" w:w="6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2-6. セマンティックチャンキング移行＋条文構造パーサー</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MS1 評価PL基礎</w:t>
            </w:r>
          </w:p>
        </w:tc>
        <w:tc>
          <w:tcPr>
            <w:tcW w:type="dxa" w:w="23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条文単位検索・比較</w:t>
            </w:r>
          </w:p>
        </w:tc>
      </w:tr>
      <w:tr>
        <w:tc>
          <w:tcPr>
            <w:tcW w:type="dxa" w:w="6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2-7. 評価・匿名化パイプライン構築</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MS1 評価PL基礎</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精度測定＋匿名化データ</w:t>
            </w:r>
          </w:p>
        </w:tc>
      </w:tr>
      <w:tr>
        <w:tc>
          <w:tcPr>
            <w:tcW w:type="dxa" w:w="6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2-8. ナレッジソース⑥契約履歴追加</w:t>
            </w:r>
          </w:p>
        </w:tc>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2-1 メール基盤</w:t>
            </w:r>
          </w:p>
        </w:tc>
        <w:tc>
          <w:tcPr>
            <w:tcW w:type="dxa" w:w="23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⑥稼働（6/9）</w:t>
            </w:r>
          </w:p>
        </w:tc>
      </w:tr>
    </w:tbl>
    <w:p>
      <w:pPr>
        <w:spacing w:after="300"/>
      </w:pPr>
    </w:p>
    <w:p>
      <w:pPr>
        <w:pStyle w:val="Heading1"/>
      </w:pPr>
      <w:r>
        <w:t xml:space="preserve">第1層：P0（MS2前半・同時着手）</w:t>
      </w:r>
    </w:p>
    <w:p>
      <w:pPr>
        <w:pStyle w:val="Heading2"/>
      </w:pPr>
      <w:r>
        <w:t xml:space="preserve">2-1. メール連携＋Word取り込み＋AI差分検出＋AIリスクチェック</w:t>
      </w:r>
    </w:p>
    <w:p>
      <w:pPr>
        <w:spacing w:after="200"/>
      </w:pPr>
      <w:r>
        <w:rPr>
          <w:rFonts w:ascii="Arial" w:cs="Arial" w:eastAsia="Arial" w:hAnsi="Arial"/>
          <w:b w:val="false"/>
          <w:bCs w:val="false"/>
          <w:i w:val="false"/>
          <w:iCs w:val="false"/>
          <w:color w:val="000000"/>
          <w:sz w:val="22"/>
          <w:szCs w:val="22"/>
        </w:rPr>
        <w:t xml:space="preserve">ConPassのWord取り込み機能。「ユーザーはWordを普通にメールする。ConPassが勝手に拾い、勝手に差分を検出し、勝手にリスクを教えてくれる」を目指す。</w:t>
      </w:r>
    </w:p>
    <w:p>
      <w:pPr>
        <w:pStyle w:val="Heading3"/>
      </w:pPr>
      <w:r>
        <w:t xml:space="preserve">2-1-1. メール受信基盤</w:t>
      </w:r>
    </w:p>
    <w:p>
      <w:pPr>
        <w:pStyle w:val="ListParagraph"/>
        <w:numPr>
          <w:ilvl w:val="0"/>
          <w:numId w:val="3"/>
        </w:numPr>
        <w:spacing w:after="80"/>
      </w:pPr>
      <w:r>
        <w:rPr>
          <w:rFonts w:ascii="Arial" w:cs="Arial" w:eastAsia="Arial" w:hAnsi="Arial"/>
          <w:b/>
          <w:bCs/>
          <w:sz w:val="22"/>
          <w:szCs w:val="22"/>
        </w:rPr>
        <w:t xml:space="preserve">専用メールアドレス発行：</w:t>
      </w: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テナントごとにConPass専用受信アドレスを生成（例：contract-{tenant_id}@conpass.jp）</w:t>
      </w:r>
    </w:p>
    <w:p>
      <w:pPr>
        <w:pStyle w:val="ListParagraph"/>
        <w:numPr>
          <w:ilvl w:val="0"/>
          <w:numId w:val="3"/>
        </w:numPr>
        <w:spacing w:after="80"/>
      </w:pPr>
      <w:r>
        <w:rPr>
          <w:rFonts w:ascii="Arial" w:cs="Arial" w:eastAsia="Arial" w:hAnsi="Arial"/>
          <w:b/>
          <w:bCs/>
          <w:sz w:val="22"/>
          <w:szCs w:val="22"/>
        </w:rPr>
        <w:t xml:space="preserve">メール受信・パース処理：</w:t>
      </w:r>
      <w:r>
        <w:rPr>
          <w:rFonts w:ascii="Arial" w:cs="Arial" w:eastAsia="Arial" w:hAnsi="Arial"/>
          <w:sz w:val="22"/>
          <w:szCs w:val="22"/>
        </w:rPr>
        <w:t xml:space="preserve"/>
      </w:r>
    </w:p>
    <w:p>
      <w:pPr>
        <w:pStyle w:val="ListParagraph"/>
        <w:numPr>
          <w:ilvl w:val="0"/>
          <w:numId w:val="5"/>
        </w:numPr>
        <w:spacing w:after="80"/>
      </w:pPr>
      <w:r>
        <w:rPr>
          <w:rFonts w:ascii="Arial" w:cs="Arial" w:eastAsia="Arial" w:hAnsi="Arial"/>
          <w:sz w:val="22"/>
          <w:szCs w:val="22"/>
        </w:rPr>
        <w:t xml:space="preserve">SMTP受信サーバー構築（AWS SES / SendGrid Inbound Parse等）</w:t>
      </w:r>
    </w:p>
    <w:p>
      <w:pPr>
        <w:pStyle w:val="ListParagraph"/>
        <w:numPr>
          <w:ilvl w:val="0"/>
          <w:numId w:val="5"/>
        </w:numPr>
        <w:spacing w:after="80"/>
      </w:pPr>
      <w:r>
        <w:rPr>
          <w:rFonts w:ascii="Arial" w:cs="Arial" w:eastAsia="Arial" w:hAnsi="Arial"/>
          <w:sz w:val="22"/>
          <w:szCs w:val="22"/>
        </w:rPr>
        <w:t xml:space="preserve">メールヘッダー解析（From、Subject、CC/BCC）</w:t>
      </w:r>
    </w:p>
    <w:p>
      <w:pPr>
        <w:pStyle w:val="ListParagraph"/>
        <w:numPr>
          <w:ilvl w:val="0"/>
          <w:numId w:val="5"/>
        </w:numPr>
        <w:spacing w:after="80"/>
      </w:pPr>
      <w:r>
        <w:rPr>
          <w:rFonts w:ascii="Arial" w:cs="Arial" w:eastAsia="Arial" w:hAnsi="Arial"/>
          <w:sz w:val="22"/>
          <w:szCs w:val="22"/>
        </w:rPr>
        <w:t xml:space="preserve">添付ファイル抽出（.docx、.pdf対応。MS2では.docx優先）</w:t>
      </w:r>
    </w:p>
    <w:p>
      <w:pPr>
        <w:pStyle w:val="ListParagraph"/>
        <w:numPr>
          <w:ilvl w:val="0"/>
          <w:numId w:val="5"/>
        </w:numPr>
        <w:spacing w:after="80"/>
      </w:pPr>
      <w:r>
        <w:rPr>
          <w:rFonts w:ascii="Arial" w:cs="Arial" w:eastAsia="Arial" w:hAnsi="Arial"/>
          <w:sz w:val="22"/>
          <w:szCs w:val="22"/>
        </w:rPr>
        <w:t xml:space="preserve">メール本文からのキーワード抽出（補助シグナル用）</w:t>
      </w:r>
    </w:p>
    <w:p>
      <w:pPr>
        <w:pStyle w:val="ListParagraph"/>
        <w:numPr>
          <w:ilvl w:val="0"/>
          <w:numId w:val="3"/>
        </w:numPr>
        <w:spacing w:after="80"/>
      </w:pPr>
      <w:r>
        <w:rPr>
          <w:rFonts w:ascii="Arial" w:cs="Arial" w:eastAsia="Arial" w:hAnsi="Arial"/>
          <w:b/>
          <w:bCs/>
          <w:sz w:val="22"/>
          <w:szCs w:val="22"/>
        </w:rPr>
        <w:t xml:space="preserve">自動返信：</w:t>
      </w:r>
      <w:r>
        <w:rPr>
          <w:rFonts w:ascii="Arial" w:cs="Arial" w:eastAsia="Arial" w:hAnsi="Arial"/>
          <w:sz w:val="22"/>
          <w:szCs w:val="22"/>
        </w:rPr>
        <w:t xml:space="preserve"/>
      </w:r>
    </w:p>
    <w:p>
      <w:pPr>
        <w:pStyle w:val="ListParagraph"/>
        <w:numPr>
          <w:ilvl w:val="0"/>
          <w:numId w:val="6"/>
        </w:numPr>
        <w:spacing w:after="80"/>
      </w:pPr>
      <w:r>
        <w:rPr>
          <w:rFonts w:ascii="Arial" w:cs="Arial" w:eastAsia="Arial" w:hAnsi="Arial"/>
          <w:sz w:val="22"/>
          <w:szCs w:val="22"/>
        </w:rPr>
        <w:t xml:space="preserve">受信即時に「受領しました。契約書を解析中です」の自動返信を送信</w:t>
      </w:r>
    </w:p>
    <w:p>
      <w:pPr>
        <w:pStyle w:val="ListParagraph"/>
        <w:numPr>
          <w:ilvl w:val="0"/>
          <w:numId w:val="6"/>
        </w:numPr>
        <w:spacing w:after="80"/>
      </w:pPr>
      <w:r>
        <w:rPr>
          <w:rFonts w:ascii="Arial" w:cs="Arial" w:eastAsia="Arial" w:hAnsi="Arial"/>
          <w:sz w:val="22"/>
          <w:szCs w:val="22"/>
        </w:rPr>
        <w:t xml:space="preserve">処理完了後に確認メール送信（マッチング結果＋差分サマリ＋リスクスコア）</w:t>
      </w:r>
    </w:p>
    <w:p>
      <w:pPr>
        <w:pStyle w:val="ListParagraph"/>
        <w:numPr>
          <w:ilvl w:val="0"/>
          <w:numId w:val="3"/>
        </w:numPr>
        <w:spacing w:after="80"/>
      </w:pPr>
      <w:r>
        <w:rPr>
          <w:rFonts w:ascii="Arial" w:cs="Arial" w:eastAsia="Arial" w:hAnsi="Arial"/>
          <w:b/>
          <w:bCs/>
          <w:sz w:val="22"/>
          <w:szCs w:val="22"/>
        </w:rPr>
        <w:t xml:space="preserve">Scan to Email対応：</w:t>
      </w: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sz w:val="22"/>
          <w:szCs w:val="22"/>
        </w:rPr>
        <w:t xml:space="preserve">複合機からの送信にも同一基盤で対応。メーカー不問・専用ソフト不要</w:t>
      </w:r>
    </w:p>
    <w:p>
      <w:pPr>
        <w:spacing w:after="200"/>
      </w:pPr>
    </w:p>
    <w:p>
      <w:pPr>
        <w:pStyle w:val="Heading3"/>
      </w:pPr>
      <w:r>
        <w:t xml:space="preserve">2-1-2. Word取り込み処理</w:t>
      </w:r>
    </w:p>
    <w:p>
      <w:pPr>
        <w:pStyle w:val="ListParagraph"/>
        <w:numPr>
          <w:ilvl w:val="0"/>
          <w:numId w:val="8"/>
        </w:numPr>
        <w:spacing w:after="80"/>
      </w:pPr>
      <w:r>
        <w:rPr>
          <w:rFonts w:ascii="Arial" w:cs="Arial" w:eastAsia="Arial" w:hAnsi="Arial"/>
          <w:b/>
          <w:bCs/>
          <w:sz w:val="22"/>
          <w:szCs w:val="22"/>
        </w:rPr>
        <w:t xml:space="preserve">ファイル抽出・保存：</w:t>
      </w:r>
      <w:r>
        <w:rPr>
          <w:rFonts w:ascii="Arial" w:cs="Arial" w:eastAsia="Arial" w:hAnsi="Arial"/>
          <w:sz w:val="22"/>
          <w:szCs w:val="22"/>
        </w:rPr>
        <w:t xml:space="preserve"/>
      </w:r>
    </w:p>
    <w:p>
      <w:pPr>
        <w:pStyle w:val="ListParagraph"/>
        <w:numPr>
          <w:ilvl w:val="0"/>
          <w:numId w:val="9"/>
        </w:numPr>
        <w:spacing w:after="80"/>
      </w:pPr>
      <w:r>
        <w:rPr>
          <w:rFonts w:ascii="Arial" w:cs="Arial" w:eastAsia="Arial" w:hAnsi="Arial"/>
          <w:sz w:val="22"/>
          <w:szCs w:val="22"/>
        </w:rPr>
        <w:t xml:space="preserve">添付.docxをオブジェクトストレージに保存</w:t>
      </w:r>
    </w:p>
    <w:p>
      <w:pPr>
        <w:pStyle w:val="ListParagraph"/>
        <w:numPr>
          <w:ilvl w:val="0"/>
          <w:numId w:val="9"/>
        </w:numPr>
        <w:spacing w:after="80"/>
      </w:pPr>
      <w:r>
        <w:rPr>
          <w:rFonts w:ascii="Arial" w:cs="Arial" w:eastAsia="Arial" w:hAnsi="Arial"/>
          <w:sz w:val="22"/>
          <w:szCs w:val="22"/>
        </w:rPr>
        <w:t xml:space="preserve">直接アップロード経路（ConPass UIへのドラッグ&amp;ドロップ）も同時整備</w:t>
      </w:r>
    </w:p>
    <w:p>
      <w:pPr>
        <w:pStyle w:val="ListParagraph"/>
        <w:numPr>
          <w:ilvl w:val="0"/>
          <w:numId w:val="8"/>
        </w:numPr>
        <w:spacing w:after="80"/>
      </w:pPr>
      <w:r>
        <w:rPr>
          <w:rFonts w:ascii="Arial" w:cs="Arial" w:eastAsia="Arial" w:hAnsi="Arial"/>
          <w:b/>
          <w:bCs/>
          <w:sz w:val="22"/>
          <w:szCs w:val="22"/>
        </w:rPr>
        <w:t xml:space="preserve">AIメタ情報抽出：</w:t>
      </w:r>
      <w:r>
        <w:rPr>
          <w:rFonts w:ascii="Arial" w:cs="Arial" w:eastAsia="Arial" w:hAnsi="Arial"/>
          <w:sz w:val="22"/>
          <w:szCs w:val="22"/>
        </w:rPr>
        <w:t xml:space="preserve"/>
      </w:r>
    </w:p>
    <w:p>
      <w:pPr>
        <w:pStyle w:val="ListParagraph"/>
        <w:numPr>
          <w:ilvl w:val="0"/>
          <w:numId w:val="10"/>
        </w:numPr>
        <w:spacing w:after="80"/>
      </w:pPr>
      <w:r>
        <w:rPr>
          <w:rFonts w:ascii="Arial" w:cs="Arial" w:eastAsia="Arial" w:hAnsi="Arial"/>
          <w:sz w:val="22"/>
          <w:szCs w:val="22"/>
        </w:rPr>
        <w:t xml:space="preserve">python-docxでパラグラフ配列に分解</w:t>
      </w:r>
    </w:p>
    <w:p>
      <w:pPr>
        <w:pStyle w:val="ListParagraph"/>
        <w:numPr>
          <w:ilvl w:val="0"/>
          <w:numId w:val="10"/>
        </w:numPr>
        <w:spacing w:after="80"/>
      </w:pPr>
      <w:r>
        <w:rPr>
          <w:rFonts w:ascii="Arial" w:cs="Arial" w:eastAsia="Arial" w:hAnsi="Arial"/>
          <w:sz w:val="22"/>
          <w:szCs w:val="22"/>
        </w:rPr>
        <w:t xml:space="preserve">LLMによるメタ情報抽出（契約種別、当事者名、契約タイトル、契約日、金額等）</w:t>
      </w:r>
    </w:p>
    <w:p>
      <w:pPr>
        <w:pStyle w:val="ListParagraph"/>
        <w:numPr>
          <w:ilvl w:val="0"/>
          <w:numId w:val="10"/>
        </w:numPr>
        <w:spacing w:after="80"/>
      </w:pPr>
      <w:r>
        <w:rPr>
          <w:rFonts w:ascii="Arial" w:cs="Arial" w:eastAsia="Arial" w:hAnsi="Arial"/>
          <w:sz w:val="22"/>
          <w:szCs w:val="22"/>
        </w:rPr>
        <w:t xml:space="preserve">既存のPDFアップロード時と同じ抽出処理を流用し、一貫性を確保</w:t>
      </w:r>
    </w:p>
    <w:p>
      <w:pPr>
        <w:spacing w:after="200"/>
      </w:pPr>
    </w:p>
    <w:p>
      <w:pPr>
        <w:pStyle w:val="Heading3"/>
      </w:pPr>
      <w:r>
        <w:t xml:space="preserve">2-1-3. 既存契約マッチング</w:t>
      </w:r>
    </w:p>
    <w:p>
      <w:pPr>
        <w:spacing w:after="200"/>
      </w:pPr>
      <w:r>
        <w:rPr>
          <w:rFonts w:ascii="Arial" w:cs="Arial" w:eastAsia="Arial" w:hAnsi="Arial"/>
          <w:b w:val="false"/>
          <w:bCs w:val="false"/>
          <w:i w:val="false"/>
          <w:iCs w:val="false"/>
          <w:color w:val="000000"/>
          <w:sz w:val="22"/>
          <w:szCs w:val="22"/>
        </w:rPr>
        <w:t xml:space="preserve">新規ファイルのメタ情報と既存レコードのメタ情報を照合し、スコアリングで候補を特定する。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マッチング要素</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重み</w:t>
            </w:r>
          </w:p>
        </w:tc>
        <w:tc>
          <w:tcPr>
            <w:tcW w:type="dxa" w:w="5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備考</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当事者名（相手方企業名）</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最高</w:t>
            </w:r>
          </w:p>
        </w:tc>
        <w:tc>
          <w:tcPr>
            <w:tcW w:type="dxa" w:w="5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取引先の絞り込みに最も有効</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契約種別</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高</w:t>
            </w:r>
          </w:p>
        </w:tc>
        <w:tc>
          <w:tcPr>
            <w:tcW w:type="dxa" w:w="5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同一取引先の複数契約を分離</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契約タイトル</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中</w:t>
            </w:r>
          </w:p>
        </w:tc>
        <w:tc>
          <w:tcPr>
            <w:tcW w:type="dxa" w:w="5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表記ゆれがあるためあいまいマッチング</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契約日・金額</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低</w:t>
            </w:r>
          </w:p>
        </w:tc>
        <w:tc>
          <w:tcPr>
            <w:tcW w:type="dxa" w:w="5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同一取引先×同一種別が複数ある場合の補助</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送信元ドメイン（メール）</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補助</w:t>
            </w:r>
          </w:p>
        </w:tc>
        <w:tc>
          <w:tcPr>
            <w:tcW w:type="dxa" w:w="5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取引先ドメインとの突合</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件名・ファイル名（メール）</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補助</w:t>
            </w:r>
          </w:p>
        </w:tc>
        <w:tc>
          <w:tcPr>
            <w:tcW w:type="dxa" w:w="5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キーワード抽出</w:t>
            </w:r>
          </w:p>
        </w:tc>
      </w:tr>
    </w:tbl>
    <w:p>
      <w:pPr>
        <w:spacing w:after="120"/>
      </w:pPr>
    </w:p>
    <w:p>
      <w:pPr>
        <w:spacing w:after="120"/>
      </w:pPr>
      <w:r>
        <w:rPr>
          <w:rFonts w:ascii="Arial" w:cs="Arial" w:eastAsia="Arial" w:hAnsi="Arial"/>
          <w:b/>
          <w:bCs/>
          <w:sz w:val="22"/>
          <w:szCs w:val="22"/>
        </w:rPr>
        <w:t xml:space="preserve">前提条件：</w:t>
      </w:r>
      <w:r>
        <w:rPr>
          <w:rFonts w:ascii="Arial" w:cs="Arial" w:eastAsia="Arial" w:hAnsi="Arial"/>
          <w:sz w:val="22"/>
          <w:szCs w:val="22"/>
        </w:rPr>
        <w:t xml:space="preserve">マッチング精度はMS1で修正済みのメタデータ品質に直結する。</w:t>
      </w:r>
    </w:p>
    <w:p>
      <w:pPr>
        <w:spacing w:after="120"/>
      </w:pPr>
      <w:r>
        <w:rPr>
          <w:rFonts w:ascii="Arial" w:cs="Arial" w:eastAsia="Arial" w:hAnsi="Arial"/>
          <w:b/>
          <w:bCs/>
          <w:sz w:val="22"/>
          <w:szCs w:val="22"/>
        </w:rPr>
        <w:t xml:space="preserve">信頼度分岐：</w:t>
      </w:r>
      <w:r>
        <w:rPr>
          <w:rFonts w:ascii="Arial" w:cs="Arial" w:eastAsia="Arial" w:hAnsi="Arial"/>
          <w:sz w:val="22"/>
          <w:szCs w:val="22"/>
        </w:rPr>
        <w:t xml:space="preserve">高信頼→差分検出＋リスクスコア算出を先行実行し確認メールに一括記載。低信頼→確認メールにマッチング候補のみ記載、差分検出は保留。</w:t>
      </w:r>
    </w:p>
    <w:p>
      <w:pPr>
        <w:spacing w:after="100"/>
      </w:pPr>
    </w:p>
    <w:p>
      <w:pPr>
        <w:pStyle w:val="Heading3"/>
      </w:pPr>
      <w:r>
        <w:t xml:space="preserve">2-1-4. 確認フロー（Yes/No分岐）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ケース</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状況</w:t>
            </w:r>
          </w:p>
        </w:tc>
        <w:tc>
          <w:tcPr>
            <w:tcW w:type="dxa" w:w="4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挙動</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Yes（放置）</w:t>
            </w:r>
          </w:p>
        </w:tc>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候補が正しい</w:t>
            </w:r>
          </w:p>
        </w:tc>
        <w:tc>
          <w:tcPr>
            <w:tcW w:type="dxa" w:w="40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一定時間後に自動確定。低信頼時はここで差分検出開始</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No：候補間違い</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A社NDAではなくA社業務委託</w:t>
            </w:r>
          </w:p>
        </w:tc>
        <w:tc>
          <w:tcPr>
            <w:tcW w:type="dxa" w:w="4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ConPassの既存契約一覧から正しいレコードを選択</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No：既存なし</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新規取引先/未登録契約</w:t>
            </w:r>
          </w:p>
        </w:tc>
        <w:tc>
          <w:tcPr>
            <w:tcW w:type="dxa" w:w="4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AI抽出メタ情報を編集可能な状態で表示し、新規レコード登録を提案</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No：保留</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今すぐ処理できない</w:t>
            </w:r>
          </w:p>
        </w:tc>
        <w:tc>
          <w:tcPr>
            <w:tcW w:type="dxa" w:w="4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「未分類」トレイに保管。一定期間放置で通知</w:t>
            </w:r>
          </w:p>
        </w:tc>
      </w:tr>
    </w:tbl>
    <w:p>
      <w:pPr>
        <w:spacing w:after="120"/>
      </w:pPr>
    </w:p>
    <w:p>
      <w:pPr>
        <w:spacing w:after="120"/>
      </w:pPr>
      <w:r>
        <w:rPr>
          <w:rFonts w:ascii="Arial" w:cs="Arial" w:eastAsia="Arial" w:hAnsi="Arial"/>
          <w:b/>
          <w:bCs/>
          <w:sz w:val="22"/>
          <w:szCs w:val="22"/>
        </w:rPr>
        <w:t xml:space="preserve">学習データ蓄積：</w:t>
      </w:r>
      <w:r>
        <w:rPr>
          <w:rFonts w:ascii="Arial" w:cs="Arial" w:eastAsia="Arial" w:hAnsi="Arial"/>
          <w:sz w:val="22"/>
          <w:szCs w:val="22"/>
        </w:rPr>
        <w:t xml:space="preserve">Yes/Noの全確認結果を③フィードバックに蓄積。使うほどマッチング精度が向上する設計。</w:t>
      </w:r>
    </w:p>
    <w:p>
      <w:pPr>
        <w:spacing w:after="120"/>
      </w:pPr>
      <w:r>
        <w:rPr>
          <w:rFonts w:ascii="Arial" w:cs="Arial" w:eastAsia="Arial" w:hAnsi="Arial"/>
          <w:b/>
          <w:bCs/>
          <w:sz w:val="22"/>
          <w:szCs w:val="22"/>
        </w:rPr>
        <w:t xml:space="preserve">確認先（MVP）：</w:t>
      </w:r>
      <w:r>
        <w:rPr>
          <w:rFonts w:ascii="Arial" w:cs="Arial" w:eastAsia="Arial" w:hAnsi="Arial"/>
          <w:sz w:val="22"/>
          <w:szCs w:val="22"/>
        </w:rPr>
        <w:t xml:space="preserve">転送した本人に固定。管理方針の分岐設定（中央/分散/ハイブリッド）は2-3のWF設計と一緒に実装。</w:t>
      </w:r>
    </w:p>
    <w:p>
      <w:pPr>
        <w:spacing w:after="200"/>
      </w:pPr>
    </w:p>
    <w:p>
      <w:pPr>
        <w:pStyle w:val="Heading3"/>
      </w:pPr>
      <w:r>
        <w:t xml:space="preserve">2-1-5. 差分検出（段落diff＋LLM要約）</w:t>
      </w:r>
    </w:p>
    <w:p>
      <w:pPr>
        <w:spacing w:after="200"/>
      </w:pPr>
      <w:r>
        <w:rPr>
          <w:rFonts w:ascii="Arial" w:cs="Arial" w:eastAsia="Arial" w:hAnsi="Arial"/>
          <w:b w:val="false"/>
          <w:bCs w:val="false"/>
          <w:i w:val="false"/>
          <w:iCs w:val="false"/>
          <w:color w:val="000000"/>
          <w:sz w:val="22"/>
          <w:szCs w:val="22"/>
        </w:rPr>
        <w:t xml:space="preserve">MS2ではレベル2を採用。レベル3（条文構造パース＋セマンティックdiff）は2-6で実装。</w:t>
      </w:r>
    </w:p>
    <w:p>
      <w:pPr>
        <w:pStyle w:val="ListParagraph"/>
        <w:numPr>
          <w:ilvl w:val="0"/>
          <w:numId w:val="11"/>
        </w:numPr>
        <w:spacing w:after="80"/>
      </w:pPr>
      <w:r>
        <w:rPr>
          <w:rFonts w:ascii="Arial" w:cs="Arial" w:eastAsia="Arial" w:hAnsi="Arial"/>
          <w:sz w:val="22"/>
          <w:szCs w:val="22"/>
        </w:rPr>
        <w:t xml:space="preserve">旧版・新版それぞれpython-docxでパラグラフ配列に分解</w:t>
      </w:r>
    </w:p>
    <w:p>
      <w:pPr>
        <w:pStyle w:val="ListParagraph"/>
        <w:numPr>
          <w:ilvl w:val="0"/>
          <w:numId w:val="11"/>
        </w:numPr>
        <w:spacing w:after="80"/>
      </w:pPr>
      <w:r>
        <w:rPr>
          <w:rFonts w:ascii="Arial" w:cs="Arial" w:eastAsia="Arial" w:hAnsi="Arial"/>
          <w:sz w:val="22"/>
          <w:szCs w:val="22"/>
        </w:rPr>
        <w:t xml:space="preserve">difflib.SequenceMatcherで段落間のマッチング・差分検出</w:t>
      </w:r>
    </w:p>
    <w:p>
      <w:pPr>
        <w:pStyle w:val="ListParagraph"/>
        <w:numPr>
          <w:ilvl w:val="0"/>
          <w:numId w:val="11"/>
        </w:numPr>
        <w:spacing w:after="80"/>
      </w:pPr>
      <w:r>
        <w:rPr>
          <w:rFonts w:ascii="Arial" w:cs="Arial" w:eastAsia="Arial" w:hAnsi="Arial"/>
          <w:sz w:val="22"/>
          <w:szCs w:val="22"/>
        </w:rPr>
        <w:t xml:space="preserve">変更・追加・削除された段落群をグルーピング</w:t>
      </w:r>
    </w:p>
    <w:p>
      <w:pPr>
        <w:pStyle w:val="ListParagraph"/>
        <w:numPr>
          <w:ilvl w:val="0"/>
          <w:numId w:val="11"/>
        </w:numPr>
        <w:spacing w:after="80"/>
      </w:pPr>
      <w:r>
        <w:rPr>
          <w:rFonts w:ascii="Arial" w:cs="Arial" w:eastAsia="Arial" w:hAnsi="Arial"/>
          <w:sz w:val="22"/>
          <w:szCs w:val="22"/>
        </w:rPr>
        <w:t xml:space="preserve">各グループを前後2〜3段落のコンテキスト付きでLLMに投入</w:t>
      </w:r>
    </w:p>
    <w:p>
      <w:pPr>
        <w:pStyle w:val="ListParagraph"/>
        <w:numPr>
          <w:ilvl w:val="0"/>
          <w:numId w:val="11"/>
        </w:numPr>
        <w:spacing w:after="80"/>
      </w:pPr>
      <w:r>
        <w:rPr>
          <w:rFonts w:ascii="Arial" w:cs="Arial" w:eastAsia="Arial" w:hAnsi="Arial"/>
          <w:sz w:val="22"/>
          <w:szCs w:val="22"/>
        </w:rPr>
        <w:t xml:space="preserve">LLMが「変更内容の要約」「影響度（高/中/低）」「推奨アクション」を生成</w:t>
      </w:r>
    </w:p>
    <w:p>
      <w:pPr>
        <w:pStyle w:val="ListParagraph"/>
        <w:numPr>
          <w:ilvl w:val="0"/>
          <w:numId w:val="11"/>
        </w:numPr>
        <w:spacing w:after="80"/>
      </w:pPr>
      <w:r>
        <w:rPr>
          <w:rFonts w:ascii="Arial" w:cs="Arial" w:eastAsia="Arial" w:hAnsi="Arial"/>
          <w:sz w:val="22"/>
          <w:szCs w:val="22"/>
        </w:rPr>
        <w:t xml:space="preserve">全体サマリを別途生成（例：変更箇所5件、うちリスク高1件）</w:t>
      </w:r>
    </w:p>
    <w:p>
      <w:pPr>
        <w:pStyle w:val="ListParagraph"/>
        <w:numPr>
          <w:ilvl w:val="0"/>
          <w:numId w:val="11"/>
        </w:numPr>
        <w:spacing w:after="80"/>
      </w:pPr>
      <w:r>
        <w:rPr>
          <w:rFonts w:ascii="Arial" w:cs="Arial" w:eastAsia="Arial" w:hAnsi="Arial"/>
          <w:sz w:val="22"/>
          <w:szCs w:val="22"/>
        </w:rPr>
        <w:t xml:space="preserve">正規表現で「第○条」パターンを簡易的に拾い、段落グループに条番号ラベルを付与（可読性確保）</w:t>
      </w:r>
    </w:p>
    <w:p>
      <w:pPr>
        <w:spacing w:after="200"/>
      </w:pPr>
    </w:p>
    <w:p>
      <w:pPr>
        <w:pStyle w:val="Heading3"/>
      </w:pPr>
      <w:r>
        <w:t xml:space="preserve">2-1-6. バージョン管理</w:t>
      </w:r>
    </w:p>
    <w:p>
      <w:pPr>
        <w:pStyle w:val="ListParagraph"/>
        <w:numPr>
          <w:ilvl w:val="0"/>
          <w:numId w:val="12"/>
        </w:numPr>
        <w:spacing w:after="80"/>
      </w:pPr>
      <w:r>
        <w:rPr>
          <w:rFonts w:ascii="Arial" w:cs="Arial" w:eastAsia="Arial" w:hAnsi="Arial"/>
          <w:sz w:val="22"/>
          <w:szCs w:val="22"/>
        </w:rPr>
        <w:t xml:space="preserve">1つの契約レコードの下にタイムライン状にファイルを配置</w:t>
      </w:r>
    </w:p>
    <w:p>
      <w:pPr>
        <w:pStyle w:val="ListParagraph"/>
        <w:numPr>
          <w:ilvl w:val="0"/>
          <w:numId w:val="12"/>
        </w:numPr>
        <w:spacing w:after="80"/>
      </w:pPr>
      <w:r>
        <w:rPr>
          <w:rFonts w:ascii="Arial" w:cs="Arial" w:eastAsia="Arial" w:hAnsi="Arial"/>
          <w:sz w:val="22"/>
          <w:szCs w:val="22"/>
        </w:rPr>
        <w:t xml:space="preserve">「いつ・誰から・何が変わったか」を一覧表示（ファイル名やバージョン番号ではなく）</w:t>
      </w:r>
    </w:p>
    <w:p>
      <w:pPr>
        <w:pStyle w:val="ListParagraph"/>
        <w:numPr>
          <w:ilvl w:val="0"/>
          <w:numId w:val="12"/>
        </w:numPr>
        <w:spacing w:after="80"/>
      </w:pPr>
      <w:r>
        <w:rPr>
          <w:rFonts w:ascii="Arial" w:cs="Arial" w:eastAsia="Arial" w:hAnsi="Arial"/>
          <w:sz w:val="22"/>
          <w:szCs w:val="22"/>
        </w:rPr>
        <w:t xml:space="preserve">マイナー/メジャーの区別はAIが判断（条文内容の実質変更＝メジャー、表記ゆれ・誤字＝マイナー）</w:t>
      </w:r>
    </w:p>
    <w:p>
      <w:pPr>
        <w:pStyle w:val="ListParagraph"/>
        <w:numPr>
          <w:ilvl w:val="0"/>
          <w:numId w:val="12"/>
        </w:numPr>
        <w:spacing w:after="80"/>
      </w:pPr>
      <w:r>
        <w:rPr>
          <w:rFonts w:ascii="Arial" w:cs="Arial" w:eastAsia="Arial" w:hAnsi="Arial"/>
          <w:sz w:val="22"/>
          <w:szCs w:val="22"/>
        </w:rPr>
        <w:t xml:space="preserve">任意の2バージョン間で差分比較が可能</w:t>
      </w:r>
    </w:p>
    <w:p>
      <w:pPr>
        <w:spacing w:after="200"/>
      </w:pPr>
    </w:p>
    <w:p>
      <w:pPr>
        <w:pStyle w:val="Heading3"/>
      </w:pPr>
      <w:r>
        <w:t xml:space="preserve">2-1-7. AIリスクチェック</w:t>
      </w:r>
    </w:p>
    <w:p>
      <w:pPr>
        <w:pStyle w:val="ListParagraph"/>
        <w:numPr>
          <w:ilvl w:val="0"/>
          <w:numId w:val="13"/>
        </w:numPr>
        <w:spacing w:after="80"/>
      </w:pPr>
      <w:r>
        <w:rPr>
          <w:rFonts w:ascii="Arial" w:cs="Arial" w:eastAsia="Arial" w:hAnsi="Arial"/>
          <w:sz w:val="22"/>
          <w:szCs w:val="22"/>
        </w:rPr>
        <w:t xml:space="preserve">アップロード時にAIが不利条項を自動検出</w:t>
      </w:r>
    </w:p>
    <w:p>
      <w:pPr>
        <w:pStyle w:val="ListParagraph"/>
        <w:numPr>
          <w:ilvl w:val="0"/>
          <w:numId w:val="13"/>
        </w:numPr>
        <w:spacing w:after="80"/>
      </w:pPr>
      <w:r>
        <w:rPr>
          <w:rFonts w:ascii="Arial" w:cs="Arial" w:eastAsia="Arial" w:hAnsi="Arial"/>
          <w:sz w:val="22"/>
          <w:szCs w:val="22"/>
        </w:rPr>
        <w:t xml:space="preserve">社内標準テンプレート（①テンプレートNamespace）との準拠度スコアリング</w:t>
      </w:r>
    </w:p>
    <w:p>
      <w:pPr>
        <w:pStyle w:val="ListParagraph"/>
        <w:numPr>
          <w:ilvl w:val="0"/>
          <w:numId w:val="13"/>
        </w:numPr>
        <w:spacing w:after="80"/>
      </w:pPr>
      <w:r>
        <w:rPr>
          <w:rFonts w:ascii="Arial" w:cs="Arial" w:eastAsia="Arial" w:hAnsi="Arial"/>
          <w:sz w:val="22"/>
          <w:szCs w:val="22"/>
        </w:rPr>
        <w:t xml:space="preserve">RAG機能を活用したプロンプトチェーンで実現</w:t>
      </w:r>
    </w:p>
    <w:p>
      <w:pPr>
        <w:pStyle w:val="ListParagraph"/>
        <w:numPr>
          <w:ilvl w:val="0"/>
          <w:numId w:val="13"/>
        </w:numPr>
        <w:spacing w:after="80"/>
      </w:pPr>
      <w:r>
        <w:rPr>
          <w:rFonts w:ascii="Arial" w:cs="Arial" w:eastAsia="Arial" w:hAnsi="Arial"/>
          <w:sz w:val="22"/>
          <w:szCs w:val="22"/>
        </w:rPr>
        <w:t xml:space="preserve">新規レコード（比較対象なし）の場合でも、テンプレートとの準拠度チェックは実行可能</w:t>
      </w:r>
    </w:p>
    <w:p>
      <w:pPr>
        <w:spacing w:after="120"/>
      </w:pPr>
      <w:r>
        <w:rPr>
          <w:rFonts w:ascii="Arial" w:cs="Arial" w:eastAsia="Arial" w:hAnsi="Arial"/>
          <w:b/>
          <w:bCs/>
          <w:sz w:val="22"/>
          <w:szCs w:val="22"/>
        </w:rPr>
        <w:t xml:space="preserve">出力例：</w:t>
      </w:r>
      <w:r>
        <w:rPr>
          <w:rFonts w:ascii="Arial" w:cs="Arial" w:eastAsia="Arial" w:hAnsi="Arial"/>
          <w:sz w:val="22"/>
          <w:szCs w:val="22"/>
        </w:rPr>
        <w:t xml:space="preserve">「自社標準NDAと比べて競業避止条項が欠落しています」「損害賠償上限が業界標準の半分以下です」</w:t>
      </w:r>
    </w:p>
    <w:p>
      <w:pPr>
        <w:spacing w:after="200"/>
      </w:pPr>
    </w:p>
    <w:p>
      <w:pPr>
        <w:pStyle w:val="Heading2"/>
      </w:pPr>
      <w:r>
        <w:t xml:space="preserve">2-2. 定期クローリング＋ダッシュボード</w:t>
      </w:r>
    </w:p>
    <w:p>
      <w:pPr>
        <w:spacing w:after="200"/>
      </w:pPr>
      <w:r>
        <w:rPr>
          <w:rFonts w:ascii="Arial" w:cs="Arial" w:eastAsia="Arial" w:hAnsi="Arial"/>
          <w:b w:val="false"/>
          <w:bCs w:val="false"/>
          <w:i w:val="false"/>
          <w:iCs w:val="false"/>
          <w:color w:val="000000"/>
          <w:sz w:val="22"/>
          <w:szCs w:val="22"/>
        </w:rPr>
        <w:t xml:space="preserve">MS1の簡易版コンプライアンス通知（週次バッチ＋メール）をフルのプッシュ型監視に昇格させる。</w:t>
      </w:r>
    </w:p>
    <w:p>
      <w:pPr>
        <w:pStyle w:val="Heading3"/>
      </w:pPr>
      <w:r>
        <w:t xml:space="preserve">2-2-1. テナント単位スケジューラ</w:t>
      </w:r>
    </w:p>
    <w:p>
      <w:pPr>
        <w:pStyle w:val="ListParagraph"/>
        <w:numPr>
          <w:ilvl w:val="0"/>
          <w:numId w:val="14"/>
        </w:numPr>
        <w:spacing w:after="80"/>
      </w:pPr>
      <w:r>
        <w:rPr>
          <w:rFonts w:ascii="Arial" w:cs="Arial" w:eastAsia="Arial" w:hAnsi="Arial"/>
          <w:sz w:val="22"/>
          <w:szCs w:val="22"/>
        </w:rPr>
        <w:t xml:space="preserve">ジョブキュー基盤の構築（日次/週次/月次の選択）</w:t>
      </w:r>
    </w:p>
    <w:p>
      <w:pPr>
        <w:pStyle w:val="ListParagraph"/>
        <w:numPr>
          <w:ilvl w:val="0"/>
          <w:numId w:val="14"/>
        </w:numPr>
        <w:spacing w:after="80"/>
      </w:pPr>
      <w:r>
        <w:rPr>
          <w:rFonts w:ascii="Arial" w:cs="Arial" w:eastAsia="Arial" w:hAnsi="Arial"/>
          <w:sz w:val="22"/>
          <w:szCs w:val="22"/>
        </w:rPr>
        <w:t xml:space="preserve">テナントごとの検査タイミング・検査対象の設定UI</w:t>
      </w:r>
    </w:p>
    <w:p>
      <w:pPr>
        <w:pStyle w:val="ListParagraph"/>
        <w:numPr>
          <w:ilvl w:val="0"/>
          <w:numId w:val="14"/>
        </w:numPr>
        <w:spacing w:after="80"/>
      </w:pPr>
      <w:r>
        <w:rPr>
          <w:rFonts w:ascii="Arial" w:cs="Arial" w:eastAsia="Arial" w:hAnsi="Arial"/>
          <w:sz w:val="22"/>
          <w:szCs w:val="22"/>
        </w:rPr>
        <w:t xml:space="preserve">増分スキャン（前回検査以降の変更のみを対象）</w:t>
      </w:r>
    </w:p>
    <w:p>
      <w:pPr>
        <w:spacing w:after="200"/>
      </w:pPr>
    </w:p>
    <w:p>
      <w:pPr>
        <w:pStyle w:val="Heading3"/>
      </w:pPr>
      <w:r>
        <w:t xml:space="preserve">2-2-2. 適法性チェック（本格版）</w:t>
      </w:r>
    </w:p>
    <w:p>
      <w:pPr>
        <w:pStyle w:val="ListParagraph"/>
        <w:numPr>
          <w:ilvl w:val="0"/>
          <w:numId w:val="15"/>
        </w:numPr>
        <w:spacing w:after="80"/>
      </w:pPr>
      <w:r>
        <w:rPr>
          <w:rFonts w:ascii="Arial" w:cs="Arial" w:eastAsia="Arial" w:hAnsi="Arial"/>
          <w:sz w:val="22"/>
          <w:szCs w:val="22"/>
        </w:rPr>
        <w:t xml:space="preserve">契約期限の超過・近接検出</w:t>
      </w:r>
    </w:p>
    <w:p>
      <w:pPr>
        <w:pStyle w:val="ListParagraph"/>
        <w:numPr>
          <w:ilvl w:val="0"/>
          <w:numId w:val="15"/>
        </w:numPr>
        <w:spacing w:after="80"/>
      </w:pPr>
      <w:r>
        <w:rPr>
          <w:rFonts w:ascii="Arial" w:cs="Arial" w:eastAsia="Arial" w:hAnsi="Arial"/>
          <w:sz w:val="22"/>
          <w:szCs w:val="22"/>
        </w:rPr>
        <w:t xml:space="preserve">社内標準テンプレートとの準拠度スコアリング（横断的に全契約対象）</w:t>
      </w:r>
    </w:p>
    <w:p>
      <w:pPr>
        <w:pStyle w:val="ListParagraph"/>
        <w:numPr>
          <w:ilvl w:val="0"/>
          <w:numId w:val="15"/>
        </w:numPr>
        <w:spacing w:after="80"/>
      </w:pPr>
      <w:r>
        <w:rPr>
          <w:rFonts w:ascii="Arial" w:cs="Arial" w:eastAsia="Arial" w:hAnsi="Arial"/>
          <w:sz w:val="22"/>
          <w:szCs w:val="22"/>
        </w:rPr>
        <w:t xml:space="preserve">下請法コンプライアンス検査（支払サイト60日超過、書面交付義務等）</w:t>
      </w:r>
    </w:p>
    <w:p>
      <w:pPr>
        <w:pStyle w:val="ListParagraph"/>
        <w:numPr>
          <w:ilvl w:val="0"/>
          <w:numId w:val="15"/>
        </w:numPr>
        <w:spacing w:after="80"/>
      </w:pPr>
      <w:r>
        <w:rPr>
          <w:rFonts w:ascii="Arial" w:cs="Arial" w:eastAsia="Arial" w:hAnsi="Arial"/>
          <w:sz w:val="22"/>
          <w:szCs w:val="22"/>
        </w:rPr>
        <w:t xml:space="preserve">法改正時の既存契約影響スキャン（④法令ナレッジソースの差分更新と連動）</w:t>
      </w:r>
    </w:p>
    <w:p>
      <w:pPr>
        <w:spacing w:after="200"/>
      </w:pPr>
    </w:p>
    <w:p>
      <w:pPr>
        <w:pStyle w:val="Heading3"/>
      </w:pPr>
      <w:r>
        <w:t xml:space="preserve">2-2-3. 証憑取り込み＋3点照合</w:t>
      </w:r>
    </w:p>
    <w:p>
      <w:pPr>
        <w:pStyle w:val="ListParagraph"/>
        <w:numPr>
          <w:ilvl w:val="0"/>
          <w:numId w:val="16"/>
        </w:numPr>
        <w:spacing w:after="80"/>
      </w:pPr>
      <w:r>
        <w:rPr>
          <w:rFonts w:ascii="Arial" w:cs="Arial" w:eastAsia="Arial" w:hAnsi="Arial"/>
          <w:b/>
          <w:bCs/>
          <w:sz w:val="22"/>
          <w:szCs w:val="22"/>
        </w:rPr>
        <w:t xml:space="preserve">証憑取り込み：</w:t>
      </w:r>
      <w:r>
        <w:rPr>
          <w:rFonts w:ascii="Arial" w:cs="Arial" w:eastAsia="Arial" w:hAnsi="Arial"/>
          <w:sz w:val="22"/>
          <w:szCs w:val="22"/>
        </w:rPr>
        <w:t xml:space="preserve"/>
      </w:r>
    </w:p>
    <w:p>
      <w:pPr>
        <w:pStyle w:val="ListParagraph"/>
        <w:numPr>
          <w:ilvl w:val="0"/>
          <w:numId w:val="17"/>
        </w:numPr>
        <w:spacing w:after="80"/>
      </w:pPr>
      <w:r>
        <w:rPr>
          <w:rFonts w:ascii="Arial" w:cs="Arial" w:eastAsia="Arial" w:hAnsi="Arial"/>
          <w:sz w:val="22"/>
          <w:szCs w:val="22"/>
        </w:rPr>
        <w:t xml:space="preserve">見積書・発注書・請書・納品書・請求書をConPassに取り込み</w:t>
      </w:r>
    </w:p>
    <w:p>
      <w:pPr>
        <w:pStyle w:val="ListParagraph"/>
        <w:numPr>
          <w:ilvl w:val="0"/>
          <w:numId w:val="17"/>
        </w:numPr>
        <w:spacing w:after="80"/>
      </w:pPr>
      <w:r>
        <w:rPr>
          <w:rFonts w:ascii="Arial" w:cs="Arial" w:eastAsia="Arial" w:hAnsi="Arial"/>
          <w:sz w:val="22"/>
          <w:szCs w:val="22"/>
        </w:rPr>
        <w:t xml:space="preserve">OCR＋メタデータ抽出（取引先名、金額、数量、日付）</w:t>
      </w:r>
    </w:p>
    <w:p>
      <w:pPr>
        <w:pStyle w:val="ListParagraph"/>
        <w:numPr>
          <w:ilvl w:val="0"/>
          <w:numId w:val="17"/>
        </w:numPr>
        <w:spacing w:after="80"/>
      </w:pPr>
      <w:r>
        <w:rPr>
          <w:rFonts w:ascii="Arial" w:cs="Arial" w:eastAsia="Arial" w:hAnsi="Arial"/>
          <w:sz w:val="22"/>
          <w:szCs w:val="22"/>
        </w:rPr>
        <w:t xml:space="preserve">契約IDとの紐付け（メタデータマッチング）</w:t>
      </w:r>
    </w:p>
    <w:p>
      <w:pPr>
        <w:pStyle w:val="ListParagraph"/>
        <w:numPr>
          <w:ilvl w:val="0"/>
          <w:numId w:val="17"/>
        </w:numPr>
        <w:spacing w:after="80"/>
      </w:pPr>
      <w:r>
        <w:rPr>
          <w:rFonts w:ascii="Arial" w:cs="Arial" w:eastAsia="Arial" w:hAnsi="Arial"/>
          <w:sz w:val="22"/>
          <w:szCs w:val="22"/>
        </w:rPr>
        <w:t xml:space="preserve">取り込み経路：Scan to Email / 直接アップロード / SHOKO連携</w:t>
      </w:r>
    </w:p>
    <w:p>
      <w:pPr>
        <w:pStyle w:val="ListParagraph"/>
        <w:numPr>
          <w:ilvl w:val="0"/>
          <w:numId w:val="16"/>
        </w:numPr>
        <w:spacing w:after="80"/>
      </w:pPr>
      <w:r>
        <w:rPr>
          <w:rFonts w:ascii="Arial" w:cs="Arial" w:eastAsia="Arial" w:hAnsi="Arial"/>
          <w:b/>
          <w:bCs/>
          <w:sz w:val="22"/>
          <w:szCs w:val="22"/>
        </w:rPr>
        <w:t xml:space="preserve">3点照合：</w:t>
      </w:r>
      <w:r>
        <w:rPr>
          <w:rFonts w:ascii="Arial" w:cs="Arial" w:eastAsia="Arial" w:hAnsi="Arial"/>
          <w:sz w:val="22"/>
          <w:szCs w:val="22"/>
        </w:rPr>
        <w:t xml:space="preserve"/>
      </w:r>
    </w:p>
    <w:p>
      <w:pPr>
        <w:pStyle w:val="ListParagraph"/>
        <w:numPr>
          <w:ilvl w:val="0"/>
          <w:numId w:val="18"/>
        </w:numPr>
        <w:spacing w:after="80"/>
      </w:pPr>
      <w:r>
        <w:rPr>
          <w:rFonts w:ascii="Arial" w:cs="Arial" w:eastAsia="Arial" w:hAnsi="Arial"/>
          <w:sz w:val="22"/>
          <w:szCs w:val="22"/>
        </w:rPr>
        <w:t xml:space="preserve">見積→発注→請求の金額一致検証</w:t>
      </w:r>
    </w:p>
    <w:p>
      <w:pPr>
        <w:pStyle w:val="ListParagraph"/>
        <w:numPr>
          <w:ilvl w:val="0"/>
          <w:numId w:val="18"/>
        </w:numPr>
        <w:spacing w:after="80"/>
      </w:pPr>
      <w:r>
        <w:rPr>
          <w:rFonts w:ascii="Arial" w:cs="Arial" w:eastAsia="Arial" w:hAnsi="Arial"/>
          <w:sz w:val="22"/>
          <w:szCs w:val="22"/>
        </w:rPr>
        <w:t xml:space="preserve">発注→納品→請求の数量一致検証</w:t>
      </w:r>
    </w:p>
    <w:p>
      <w:pPr>
        <w:pStyle w:val="ListParagraph"/>
        <w:numPr>
          <w:ilvl w:val="0"/>
          <w:numId w:val="18"/>
        </w:numPr>
        <w:spacing w:after="80"/>
      </w:pPr>
      <w:r>
        <w:rPr>
          <w:rFonts w:ascii="Arial" w:cs="Arial" w:eastAsia="Arial" w:hAnsi="Arial"/>
          <w:sz w:val="22"/>
          <w:szCs w:val="22"/>
        </w:rPr>
        <w:t xml:space="preserve">不一致時の異常検知アラート（例：発注書なし→請求書あり＝架空取引リスク）</w:t>
      </w:r>
    </w:p>
    <w:p>
      <w:pPr>
        <w:spacing w:after="120"/>
      </w:pPr>
    </w:p>
    <w:p>
      <w:pPr>
        <w:spacing w:after="120"/>
      </w:pPr>
      <w:r>
        <w:rPr>
          <w:rFonts w:ascii="Arial" w:cs="Arial" w:eastAsia="Arial" w:hAnsi="Arial"/>
          <w:b/>
          <w:bCs/>
          <w:sz w:val="22"/>
          <w:szCs w:val="22"/>
        </w:rPr>
        <w:t xml:space="preserve">証憑リレーション・データモデル：</w:t>
      </w:r>
      <w:r>
        <w:rPr>
          <w:rFonts w:ascii="Arial" w:cs="Arial" w:eastAsia="Arial" w:hAnsi="Arial"/>
          <w:sz w:val="22"/>
          <w:szCs w:val="22"/>
        </w:rPr>
        <w:t xml:space="preserve"/>
      </w:r>
    </w:p>
    <w:p>
      <w:pPr>
        <w:spacing w:after="200"/>
      </w:pPr>
      <w:r>
        <w:rPr>
          <w:rFonts w:ascii="Arial" w:cs="Arial" w:eastAsia="Arial" w:hAnsi="Arial"/>
          <w:b w:val="false"/>
          <w:bCs w:val="false"/>
          <w:i w:val="false"/>
          <w:iCs w:val="false"/>
          <w:color w:val="000000"/>
          <w:sz w:val="22"/>
          <w:szCs w:val="22"/>
        </w:rPr>
        <w:t xml:space="preserve">基本契約 → 個別契約/注文 → 見積書（複数候補→採用決定）、発注書、請書、納品書（分割納品対応）、請求書 → 支払実績（入金日・金額突合）。各証憑はConPassメタデータで契約IDに紐付け。</w:t>
      </w:r>
    </w:p>
    <w:p>
      <w:pPr>
        <w:pStyle w:val="Heading3"/>
      </w:pPr>
      <w:r>
        <w:t xml:space="preserve">2-2-4. ダッシュボードUI</w:t>
      </w:r>
    </w:p>
    <w:p>
      <w:pPr>
        <w:pStyle w:val="ListParagraph"/>
        <w:numPr>
          <w:ilvl w:val="0"/>
          <w:numId w:val="19"/>
        </w:numPr>
        <w:spacing w:after="80"/>
      </w:pPr>
      <w:r>
        <w:rPr>
          <w:rFonts w:ascii="Arial" w:cs="Arial" w:eastAsia="Arial" w:hAnsi="Arial"/>
          <w:sz w:val="22"/>
          <w:szCs w:val="22"/>
        </w:rPr>
        <w:t xml:space="preserve">リスクサマリ（全体のリスクスコア分布、高リスク契約のハイライト）</w:t>
      </w:r>
    </w:p>
    <w:p>
      <w:pPr>
        <w:pStyle w:val="ListParagraph"/>
        <w:numPr>
          <w:ilvl w:val="0"/>
          <w:numId w:val="19"/>
        </w:numPr>
        <w:spacing w:after="80"/>
      </w:pPr>
      <w:r>
        <w:rPr>
          <w:rFonts w:ascii="Arial" w:cs="Arial" w:eastAsia="Arial" w:hAnsi="Arial"/>
          <w:sz w:val="22"/>
          <w:szCs w:val="22"/>
        </w:rPr>
        <w:t xml:space="preserve">アラートフィード（時系列順の検出イベント一覧、未対応/対応済みステータス）</w:t>
      </w:r>
    </w:p>
    <w:p>
      <w:pPr>
        <w:pStyle w:val="ListParagraph"/>
        <w:numPr>
          <w:ilvl w:val="0"/>
          <w:numId w:val="19"/>
        </w:numPr>
        <w:spacing w:after="80"/>
      </w:pPr>
      <w:r>
        <w:rPr>
          <w:rFonts w:ascii="Arial" w:cs="Arial" w:eastAsia="Arial" w:hAnsi="Arial"/>
          <w:sz w:val="22"/>
          <w:szCs w:val="22"/>
        </w:rPr>
        <w:t xml:space="preserve">トレンドチャート（準拠度スコアの推移、リスク件数の推移、証憑照合の不一致率）</w:t>
      </w:r>
    </w:p>
    <w:p>
      <w:pPr>
        <w:pStyle w:val="ListParagraph"/>
        <w:numPr>
          <w:ilvl w:val="0"/>
          <w:numId w:val="19"/>
        </w:numPr>
        <w:spacing w:after="80"/>
      </w:pPr>
      <w:r>
        <w:rPr>
          <w:rFonts w:ascii="Arial" w:cs="Arial" w:eastAsia="Arial" w:hAnsi="Arial"/>
          <w:sz w:val="22"/>
          <w:szCs w:val="22"/>
        </w:rPr>
        <w:t xml:space="preserve">フィルタ機能（部門、契約種別、取引先、リスクレベル）</w:t>
      </w:r>
    </w:p>
    <w:p>
      <w:pPr>
        <w:spacing w:after="300"/>
      </w:pPr>
    </w:p>
    <w:p>
      <w:pPr>
        <w:pStyle w:val="Heading1"/>
      </w:pPr>
      <w:r>
        <w:t xml:space="preserve">第2層：P1（MS2中盤）</w:t>
      </w:r>
    </w:p>
    <w:p>
      <w:pPr>
        <w:pStyle w:val="Heading2"/>
      </w:pPr>
      <w:r>
        <w:t xml:space="preserve">2-3. AIルーティング・ワークフロー</w:t>
      </w:r>
    </w:p>
    <w:p>
      <w:pPr>
        <w:spacing w:after="200"/>
      </w:pPr>
      <w:r>
        <w:rPr>
          <w:rFonts w:ascii="Arial" w:cs="Arial" w:eastAsia="Arial" w:hAnsi="Arial"/>
          <w:b w:val="false"/>
          <w:bCs w:val="false"/>
          <w:i w:val="false"/>
          <w:iCs w:val="false"/>
          <w:color w:val="000000"/>
          <w:sz w:val="22"/>
          <w:szCs w:val="22"/>
        </w:rPr>
        <w:t xml:space="preserve">2-1のWord取り込み→差分検出→リスクスコアの後段に接続し、承認ルーティングまでを一気通貫にする。</w:t>
      </w:r>
    </w:p>
    <w:p>
      <w:pPr>
        <w:pStyle w:val="Heading3"/>
      </w:pPr>
      <w:r>
        <w:t xml:space="preserve">2-3-1. AI承認ルート自動提案</w:t>
      </w:r>
    </w:p>
    <w:p>
      <w:pPr>
        <w:pStyle w:val="ListParagraph"/>
        <w:numPr>
          <w:ilvl w:val="0"/>
          <w:numId w:val="20"/>
        </w:numPr>
        <w:spacing w:after="80"/>
      </w:pPr>
      <w:r>
        <w:rPr>
          <w:rFonts w:ascii="Arial" w:cs="Arial" w:eastAsia="Arial" w:hAnsi="Arial"/>
          <w:sz w:val="22"/>
          <w:szCs w:val="22"/>
        </w:rPr>
        <w:t xml:space="preserve">契約書の内容をAIが読み取り、金額・種別・リスクスコアに基づいて最適な承認ルートを自動提案</w:t>
      </w:r>
    </w:p>
    <w:p>
      <w:pPr>
        <w:pStyle w:val="ListParagraph"/>
        <w:numPr>
          <w:ilvl w:val="0"/>
          <w:numId w:val="20"/>
        </w:numPr>
        <w:spacing w:after="80"/>
      </w:pPr>
      <w:r>
        <w:rPr>
          <w:rFonts w:ascii="Arial" w:cs="Arial" w:eastAsia="Arial" w:hAnsi="Arial"/>
          <w:sz w:val="22"/>
          <w:szCs w:val="22"/>
        </w:rPr>
        <w:t xml:space="preserve">LLM分類器＋ルールエンジン併用（AIの柔軟性とルールの確実性を両立）</w:t>
      </w:r>
    </w:p>
    <w:p>
      <w:pPr>
        <w:pStyle w:val="ListParagraph"/>
        <w:numPr>
          <w:ilvl w:val="0"/>
          <w:numId w:val="20"/>
        </w:numPr>
        <w:spacing w:after="80"/>
      </w:pPr>
      <w:r>
        <w:rPr>
          <w:rFonts w:ascii="Arial" w:cs="Arial" w:eastAsia="Arial" w:hAnsi="Arial"/>
          <w:sz w:val="22"/>
          <w:szCs w:val="22"/>
        </w:rPr>
        <w:t xml:space="preserve">承認ステップ内からAIアシスタントへの質問が可能（意思決定とAI支援をシームレスに統合）</w:t>
      </w:r>
    </w:p>
    <w:p>
      <w:pPr>
        <w:spacing w:after="200"/>
      </w:pPr>
    </w:p>
    <w:p>
      <w:pPr>
        <w:pStyle w:val="Heading3"/>
      </w:pPr>
      <w:r>
        <w:t xml:space="preserve">2-3-2. WF状態管理</w:t>
      </w:r>
    </w:p>
    <w:p>
      <w:pPr>
        <w:pStyle w:val="ListParagraph"/>
        <w:numPr>
          <w:ilvl w:val="0"/>
          <w:numId w:val="21"/>
        </w:numPr>
        <w:spacing w:after="80"/>
      </w:pPr>
      <w:r>
        <w:rPr>
          <w:rFonts w:ascii="Arial" w:cs="Arial" w:eastAsia="Arial" w:hAnsi="Arial"/>
          <w:sz w:val="22"/>
          <w:szCs w:val="22"/>
        </w:rPr>
        <w:t xml:space="preserve">ステータス管理（起案→レビュー→承認→締結→管理）</w:t>
      </w:r>
    </w:p>
    <w:p>
      <w:pPr>
        <w:pStyle w:val="ListParagraph"/>
        <w:numPr>
          <w:ilvl w:val="0"/>
          <w:numId w:val="21"/>
        </w:numPr>
        <w:spacing w:after="80"/>
      </w:pPr>
      <w:r>
        <w:rPr>
          <w:rFonts w:ascii="Arial" w:cs="Arial" w:eastAsia="Arial" w:hAnsi="Arial"/>
          <w:sz w:val="22"/>
          <w:szCs w:val="22"/>
        </w:rPr>
        <w:t xml:space="preserve">承認ステップごとの担当者アサイン、期限設定、エスカレーションルール</w:t>
      </w:r>
    </w:p>
    <w:p>
      <w:pPr>
        <w:pStyle w:val="ListParagraph"/>
        <w:numPr>
          <w:ilvl w:val="0"/>
          <w:numId w:val="21"/>
        </w:numPr>
        <w:spacing w:after="80"/>
      </w:pPr>
      <w:r>
        <w:rPr>
          <w:rFonts w:ascii="Arial" w:cs="Arial" w:eastAsia="Arial" w:hAnsi="Arial"/>
          <w:sz w:val="22"/>
          <w:szCs w:val="22"/>
        </w:rPr>
        <w:t xml:space="preserve">WF状態遷移のログ記録（MS4の⑨意思決定ログの基盤となる）</w:t>
      </w:r>
    </w:p>
    <w:p>
      <w:pPr>
        <w:spacing w:after="200"/>
      </w:pPr>
    </w:p>
    <w:p>
      <w:pPr>
        <w:pStyle w:val="Heading3"/>
      </w:pPr>
      <w:r>
        <w:t xml:space="preserve">2-3-3. 確認先の分岐設定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管理型</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確認先</w:t>
            </w:r>
          </w:p>
        </w:tc>
        <w:tc>
          <w:tcPr>
            <w:tcW w:type="dxa" w:w="3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想定企業</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分散管理型</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転送した本人</w:t>
            </w:r>
          </w:p>
        </w:tc>
        <w:tc>
          <w:tcPr>
            <w:tcW w:type="dxa" w:w="35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中小企業、法務専任なし</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中央管理型</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法務部門一括</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大企業法務部門</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ハイブリッド型</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通常は本人、リスク高は法務エスカレーション</w:t>
            </w:r>
          </w:p>
        </w:tc>
        <w:tc>
          <w:tcPr>
            <w:tcW w:type="dxa" w:w="3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中〜大企業</w:t>
            </w:r>
          </w:p>
        </w:tc>
      </w:tr>
    </w:tbl>
    <w:p>
      <w:pPr>
        <w:spacing w:after="300"/>
      </w:pPr>
    </w:p>
    <w:p>
      <w:pPr>
        <w:pStyle w:val="Heading2"/>
      </w:pPr>
      <w:r>
        <w:t xml:space="preserve">2-4. 電子契約ハブ復旧</w:t>
      </w:r>
    </w:p>
    <w:p>
      <w:pPr>
        <w:spacing w:after="200"/>
      </w:pPr>
      <w:r>
        <w:rPr>
          <w:rFonts w:ascii="Arial" w:cs="Arial" w:eastAsia="Arial" w:hAnsi="Arial"/>
          <w:b w:val="false"/>
          <w:bCs w:val="false"/>
          <w:i w:val="false"/>
          <w:iCs w:val="false"/>
          <w:color w:val="000000"/>
          <w:sz w:val="22"/>
          <w:szCs w:val="22"/>
        </w:rPr>
        <w:t xml:space="preserve">起案→承認→締結→管理の一気通貫を実現する最後のピース。</w:t>
      </w:r>
    </w:p>
    <w:p>
      <w:pPr>
        <w:pStyle w:val="ListParagraph"/>
        <w:numPr>
          <w:ilvl w:val="0"/>
          <w:numId w:val="22"/>
        </w:numPr>
        <w:spacing w:after="80"/>
      </w:pPr>
      <w:r>
        <w:rPr>
          <w:rFonts w:ascii="Arial" w:cs="Arial" w:eastAsia="Arial" w:hAnsi="Arial"/>
          <w:b/>
          <w:bCs/>
          <w:sz w:val="22"/>
          <w:szCs w:val="22"/>
        </w:rPr>
        <w:t xml:space="preserve">GMO Sign API連携（優先）：</w:t>
      </w:r>
      <w:r>
        <w:rPr>
          <w:rFonts w:ascii="Arial" w:cs="Arial" w:eastAsia="Arial" w:hAnsi="Arial"/>
          <w:sz w:val="22"/>
          <w:szCs w:val="22"/>
        </w:rPr>
        <w:t xml:space="preserve"/>
      </w:r>
    </w:p>
    <w:p>
      <w:pPr>
        <w:pStyle w:val="ListParagraph"/>
        <w:numPr>
          <w:ilvl w:val="0"/>
          <w:numId w:val="23"/>
        </w:numPr>
        <w:spacing w:after="80"/>
      </w:pPr>
      <w:r>
        <w:rPr>
          <w:rFonts w:ascii="Arial" w:cs="Arial" w:eastAsia="Arial" w:hAnsi="Arial"/>
          <w:sz w:val="22"/>
          <w:szCs w:val="22"/>
        </w:rPr>
        <w:t xml:space="preserve">ConPassから直接締結フローを起動</w:t>
      </w:r>
    </w:p>
    <w:p>
      <w:pPr>
        <w:pStyle w:val="ListParagraph"/>
        <w:numPr>
          <w:ilvl w:val="0"/>
          <w:numId w:val="23"/>
        </w:numPr>
        <w:spacing w:after="80"/>
      </w:pPr>
      <w:r>
        <w:rPr>
          <w:rFonts w:ascii="Arial" w:cs="Arial" w:eastAsia="Arial" w:hAnsi="Arial"/>
          <w:sz w:val="22"/>
          <w:szCs w:val="22"/>
        </w:rPr>
        <w:t xml:space="preserve">締結完了後にステータスと署名済みPDFがConPassに自動返却（Webhook受信）</w:t>
      </w:r>
    </w:p>
    <w:p>
      <w:pPr>
        <w:pStyle w:val="ListParagraph"/>
        <w:numPr>
          <w:ilvl w:val="0"/>
          <w:numId w:val="23"/>
        </w:numPr>
        <w:spacing w:after="80"/>
      </w:pPr>
      <w:r>
        <w:rPr>
          <w:rFonts w:ascii="Arial" w:cs="Arial" w:eastAsia="Arial" w:hAnsi="Arial"/>
          <w:sz w:val="22"/>
          <w:szCs w:val="22"/>
        </w:rPr>
        <w:t xml:space="preserve">署名済みPDFの自動台帳化（既存のAI抽出処理を適用）</w:t>
      </w:r>
    </w:p>
    <w:p>
      <w:pPr>
        <w:pStyle w:val="ListParagraph"/>
        <w:numPr>
          <w:ilvl w:val="0"/>
          <w:numId w:val="22"/>
        </w:numPr>
        <w:spacing w:after="80"/>
      </w:pPr>
      <w:r>
        <w:rPr>
          <w:rFonts w:ascii="Arial" w:cs="Arial" w:eastAsia="Arial" w:hAnsi="Arial"/>
          <w:b/>
          <w:bCs/>
          <w:sz w:val="22"/>
          <w:szCs w:val="22"/>
        </w:rPr>
        <w:t xml:space="preserve">クラウドサインAPI連携：</w:t>
      </w:r>
      <w:r>
        <w:rPr>
          <w:rFonts w:ascii="Arial" w:cs="Arial" w:eastAsia="Arial" w:hAnsi="Arial"/>
          <w:sz w:val="22"/>
          <w:szCs w:val="22"/>
        </w:rPr>
        <w:t xml:space="preserve"/>
      </w:r>
    </w:p>
    <w:p>
      <w:pPr>
        <w:pStyle w:val="ListParagraph"/>
        <w:numPr>
          <w:ilvl w:val="0"/>
          <w:numId w:val="24"/>
        </w:numPr>
        <w:spacing w:after="80"/>
      </w:pPr>
      <w:r>
        <w:rPr>
          <w:rFonts w:ascii="Arial" w:cs="Arial" w:eastAsia="Arial" w:hAnsi="Arial"/>
          <w:sz w:val="22"/>
          <w:szCs w:val="22"/>
        </w:rPr>
        <w:t xml:space="preserve">GMO Signと同等の連携を構築</w:t>
      </w:r>
    </w:p>
    <w:p>
      <w:pPr>
        <w:pStyle w:val="ListParagraph"/>
        <w:numPr>
          <w:ilvl w:val="0"/>
          <w:numId w:val="22"/>
        </w:numPr>
        <w:spacing w:after="80"/>
      </w:pPr>
      <w:r>
        <w:rPr>
          <w:rFonts w:ascii="Arial" w:cs="Arial" w:eastAsia="Arial" w:hAnsi="Arial"/>
          <w:b/>
          <w:bCs/>
          <w:sz w:val="22"/>
          <w:szCs w:val="22"/>
        </w:rPr>
        <w:t xml:space="preserve">2-3 WFとの接続：</w:t>
      </w:r>
      <w:r>
        <w:rPr>
          <w:rFonts w:ascii="Arial" w:cs="Arial" w:eastAsia="Arial" w:hAnsi="Arial"/>
          <w:sz w:val="22"/>
          <w:szCs w:val="22"/>
        </w:rPr>
        <w:t xml:space="preserve"/>
      </w:r>
    </w:p>
    <w:p>
      <w:pPr>
        <w:pStyle w:val="ListParagraph"/>
        <w:numPr>
          <w:ilvl w:val="0"/>
          <w:numId w:val="25"/>
        </w:numPr>
        <w:spacing w:after="80"/>
      </w:pPr>
      <w:r>
        <w:rPr>
          <w:rFonts w:ascii="Arial" w:cs="Arial" w:eastAsia="Arial" w:hAnsi="Arial"/>
          <w:sz w:val="22"/>
          <w:szCs w:val="22"/>
        </w:rPr>
        <w:t xml:space="preserve">承認完了→電子契約送信→締結完了→ConPass管理ステータス更新の自動遷移</w:t>
      </w:r>
    </w:p>
    <w:p>
      <w:pPr>
        <w:spacing w:after="300"/>
      </w:pPr>
    </w:p>
    <w:p>
      <w:pPr>
        <w:pStyle w:val="Heading2"/>
      </w:pPr>
      <w:r>
        <w:t xml:space="preserve">2-5. テナント単位のAIカスタムエージェント</w:t>
      </w:r>
    </w:p>
    <w:p>
      <w:pPr>
        <w:spacing w:after="200"/>
      </w:pPr>
      <w:r>
        <w:rPr>
          <w:rFonts w:ascii="Arial" w:cs="Arial" w:eastAsia="Arial" w:hAnsi="Arial"/>
          <w:b w:val="false"/>
          <w:bCs w:val="false"/>
          <w:i w:val="false"/>
          <w:iCs w:val="false"/>
          <w:color w:val="000000"/>
          <w:sz w:val="22"/>
          <w:szCs w:val="22"/>
        </w:rPr>
        <w:t xml:space="preserve">2-1のリスクチェックと2-2のダッシュボードの検査基準を、テナント単位でカスタマイズ可能にする。</w:t>
      </w:r>
    </w:p>
    <w:p>
      <w:pPr>
        <w:pStyle w:val="ListParagraph"/>
        <w:numPr>
          <w:ilvl w:val="0"/>
          <w:numId w:val="26"/>
        </w:numPr>
        <w:spacing w:after="80"/>
      </w:pPr>
      <w:r>
        <w:rPr>
          <w:rFonts w:ascii="Arial" w:cs="Arial" w:eastAsia="Arial" w:hAnsi="Arial"/>
          <w:b/>
          <w:bCs/>
          <w:sz w:val="22"/>
          <w:szCs w:val="22"/>
        </w:rPr>
        <w:t xml:space="preserve">チェックルール設定：</w:t>
      </w:r>
      <w:r>
        <w:rPr>
          <w:rFonts w:ascii="Arial" w:cs="Arial" w:eastAsia="Arial" w:hAnsi="Arial"/>
          <w:sz w:val="22"/>
          <w:szCs w:val="22"/>
        </w:rPr>
        <w:t xml:space="preserve"/>
      </w:r>
    </w:p>
    <w:p>
      <w:pPr>
        <w:pStyle w:val="ListParagraph"/>
        <w:numPr>
          <w:ilvl w:val="0"/>
          <w:numId w:val="27"/>
        </w:numPr>
        <w:spacing w:after="80"/>
      </w:pPr>
      <w:r>
        <w:rPr>
          <w:rFonts w:ascii="Arial" w:cs="Arial" w:eastAsia="Arial" w:hAnsi="Arial"/>
          <w:sz w:val="22"/>
          <w:szCs w:val="22"/>
        </w:rPr>
        <w:t xml:space="preserve">テナントごとに重要視するリスク項目の優先順位を設定</w:t>
      </w:r>
    </w:p>
    <w:p>
      <w:pPr>
        <w:pStyle w:val="ListParagraph"/>
        <w:numPr>
          <w:ilvl w:val="0"/>
          <w:numId w:val="27"/>
        </w:numPr>
        <w:spacing w:after="80"/>
      </w:pPr>
      <w:r>
        <w:rPr>
          <w:rFonts w:ascii="Arial" w:cs="Arial" w:eastAsia="Arial" w:hAnsi="Arial"/>
          <w:sz w:val="22"/>
          <w:szCs w:val="22"/>
        </w:rPr>
        <w:t xml:space="preserve">独自のチェック観点の追加（例：「当社では損害賠償上限なしの契約は原則禁止」）</w:t>
      </w:r>
    </w:p>
    <w:p>
      <w:pPr>
        <w:pStyle w:val="ListParagraph"/>
        <w:numPr>
          <w:ilvl w:val="0"/>
          <w:numId w:val="26"/>
        </w:numPr>
        <w:spacing w:after="80"/>
      </w:pPr>
      <w:r>
        <w:rPr>
          <w:rFonts w:ascii="Arial" w:cs="Arial" w:eastAsia="Arial" w:hAnsi="Arial"/>
          <w:b/>
          <w:bCs/>
          <w:sz w:val="22"/>
          <w:szCs w:val="22"/>
        </w:rPr>
        <w:t xml:space="preserve">業界別プロンプトテンプレート：</w:t>
      </w:r>
      <w:r>
        <w:rPr>
          <w:rFonts w:ascii="Arial" w:cs="Arial" w:eastAsia="Arial" w:hAnsi="Arial"/>
          <w:sz w:val="22"/>
          <w:szCs w:val="22"/>
        </w:rPr>
        <w:t xml:space="preserve"/>
      </w:r>
    </w:p>
    <w:p>
      <w:pPr>
        <w:pStyle w:val="ListParagraph"/>
        <w:numPr>
          <w:ilvl w:val="0"/>
          <w:numId w:val="28"/>
        </w:numPr>
        <w:spacing w:after="80"/>
      </w:pPr>
      <w:r>
        <w:rPr>
          <w:rFonts w:ascii="Arial" w:cs="Arial" w:eastAsia="Arial" w:hAnsi="Arial"/>
          <w:sz w:val="22"/>
          <w:szCs w:val="22"/>
        </w:rPr>
        <w:t xml:space="preserve">テナントの業種に応じたAIプロンプトのプリセット</w:t>
      </w:r>
    </w:p>
    <w:p>
      <w:pPr>
        <w:pStyle w:val="ListParagraph"/>
        <w:numPr>
          <w:ilvl w:val="0"/>
          <w:numId w:val="28"/>
        </w:numPr>
        <w:spacing w:after="80"/>
      </w:pPr>
      <w:r>
        <w:rPr>
          <w:rFonts w:ascii="Arial" w:cs="Arial" w:eastAsia="Arial" w:hAnsi="Arial"/>
          <w:sz w:val="22"/>
          <w:szCs w:val="22"/>
        </w:rPr>
        <w:t xml:space="preserve">業界固有の検査ルール・商慣習を反映した回答生成</w:t>
      </w:r>
    </w:p>
    <w:p>
      <w:pPr>
        <w:pStyle w:val="ListParagraph"/>
        <w:numPr>
          <w:ilvl w:val="0"/>
          <w:numId w:val="26"/>
        </w:numPr>
        <w:spacing w:after="80"/>
      </w:pPr>
      <w:r>
        <w:rPr>
          <w:rFonts w:ascii="Arial" w:cs="Arial" w:eastAsia="Arial" w:hAnsi="Arial"/>
          <w:b/>
          <w:bCs/>
          <w:sz w:val="22"/>
          <w:szCs w:val="22"/>
        </w:rPr>
        <w:t xml:space="preserve">リスク判定閾値のカスタマイズ：</w:t>
      </w:r>
      <w:r>
        <w:rPr>
          <w:rFonts w:ascii="Arial" w:cs="Arial" w:eastAsia="Arial" w:hAnsi="Arial"/>
          <w:sz w:val="22"/>
          <w:szCs w:val="22"/>
        </w:rPr>
        <w:t xml:space="preserve"/>
      </w:r>
    </w:p>
    <w:p>
      <w:pPr>
        <w:pStyle w:val="ListParagraph"/>
        <w:numPr>
          <w:ilvl w:val="0"/>
          <w:numId w:val="29"/>
        </w:numPr>
        <w:spacing w:after="80"/>
      </w:pPr>
      <w:r>
        <w:rPr>
          <w:rFonts w:ascii="Arial" w:cs="Arial" w:eastAsia="Arial" w:hAnsi="Arial"/>
          <w:sz w:val="22"/>
          <w:szCs w:val="22"/>
        </w:rPr>
        <w:t xml:space="preserve">リスクスコアの高/中/低の閾値をテナント単位で調整</w:t>
      </w:r>
    </w:p>
    <w:p>
      <w:pPr>
        <w:pStyle w:val="ListParagraph"/>
        <w:numPr>
          <w:ilvl w:val="0"/>
          <w:numId w:val="29"/>
        </w:numPr>
        <w:spacing w:after="80"/>
      </w:pPr>
      <w:r>
        <w:rPr>
          <w:rFonts w:ascii="Arial" w:cs="Arial" w:eastAsia="Arial" w:hAnsi="Arial"/>
          <w:sz w:val="22"/>
          <w:szCs w:val="22"/>
        </w:rPr>
        <w:t xml:space="preserve">ダッシュボードのアラート発火条件のカスタマイズ</w:t>
      </w:r>
    </w:p>
    <w:p>
      <w:pPr>
        <w:pStyle w:val="ListParagraph"/>
        <w:numPr>
          <w:ilvl w:val="0"/>
          <w:numId w:val="26"/>
        </w:numPr>
        <w:spacing w:after="80"/>
      </w:pPr>
      <w:r>
        <w:rPr>
          <w:rFonts w:ascii="Arial" w:cs="Arial" w:eastAsia="Arial" w:hAnsi="Arial"/>
          <w:b/>
          <w:bCs/>
          <w:sz w:val="22"/>
          <w:szCs w:val="22"/>
        </w:rPr>
        <w:t xml:space="preserve">管理UI：</w:t>
      </w:r>
      <w:r>
        <w:rPr>
          <w:rFonts w:ascii="Arial" w:cs="Arial" w:eastAsia="Arial" w:hAnsi="Arial"/>
          <w:sz w:val="22"/>
          <w:szCs w:val="22"/>
        </w:rPr>
        <w:t xml:space="preserve"/>
      </w:r>
    </w:p>
    <w:p>
      <w:pPr>
        <w:pStyle w:val="ListParagraph"/>
        <w:numPr>
          <w:ilvl w:val="0"/>
          <w:numId w:val="30"/>
        </w:numPr>
        <w:spacing w:after="80"/>
      </w:pPr>
      <w:r>
        <w:rPr>
          <w:rFonts w:ascii="Arial" w:cs="Arial" w:eastAsia="Arial" w:hAnsi="Arial"/>
          <w:sz w:val="22"/>
          <w:szCs w:val="22"/>
        </w:rPr>
        <w:t xml:space="preserve">テナント管理者向けの設定画面</w:t>
      </w:r>
    </w:p>
    <w:p>
      <w:pPr>
        <w:pStyle w:val="ListParagraph"/>
        <w:numPr>
          <w:ilvl w:val="0"/>
          <w:numId w:val="30"/>
        </w:numPr>
        <w:spacing w:after="80"/>
      </w:pPr>
      <w:r>
        <w:rPr>
          <w:rFonts w:ascii="Arial" w:cs="Arial" w:eastAsia="Arial" w:hAnsi="Arial"/>
          <w:sz w:val="22"/>
          <w:szCs w:val="22"/>
        </w:rPr>
        <w:t xml:space="preserve">設定変更のプレビュー（変更前後の検査結果比較）</w:t>
      </w:r>
    </w:p>
    <w:p>
      <w:pPr>
        <w:spacing w:after="300"/>
      </w:pPr>
    </w:p>
    <w:p>
      <w:pPr>
        <w:pStyle w:val="Heading1"/>
      </w:pPr>
      <w:r>
        <w:t xml:space="preserve">第3層：P2（MS2後半・MS3への布石）</w:t>
      </w:r>
    </w:p>
    <w:p>
      <w:pPr>
        <w:pStyle w:val="Heading2"/>
      </w:pPr>
      <w:r>
        <w:t xml:space="preserve">2-6. セマンティックチャンキング移行＋条文構造パーサー</w:t>
      </w:r>
    </w:p>
    <w:p>
      <w:pPr>
        <w:spacing w:after="200"/>
      </w:pPr>
      <w:r>
        <w:rPr>
          <w:rFonts w:ascii="Arial" w:cs="Arial" w:eastAsia="Arial" w:hAnsi="Arial"/>
          <w:b w:val="false"/>
          <w:bCs w:val="false"/>
          <w:i w:val="false"/>
          <w:iCs w:val="false"/>
          <w:color w:val="000000"/>
          <w:sz w:val="22"/>
          <w:szCs w:val="22"/>
        </w:rPr>
        <w:t xml:space="preserve">RAGの検索精度と差分検出の品質を根本的に向上させる。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対象</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現状（MS0-MS1）</w:t>
            </w:r>
          </w:p>
        </w:tc>
        <w:tc>
          <w:tcPr>
            <w:tcW w:type="dxa" w:w="3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目標（MS2）</w:t>
            </w:r>
          </w:p>
        </w:tc>
      </w:tr>
      <w:tr>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bCs/>
                <w:sz w:val="20"/>
                <w:szCs w:val="20"/>
              </w:rPr>
              <w:t xml:space="preserve">契約書</w:t>
            </w:r>
          </w:p>
        </w:tc>
        <w:tc>
          <w:tcPr>
            <w:tcW w:type="dxa" w:w="35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固定長1000文字＋オーバーラップ100</w:t>
            </w:r>
          </w:p>
        </w:tc>
        <w:tc>
          <w:tcPr>
            <w:tcW w:type="dxa" w:w="35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b w:val="false"/>
                <w:bCs w:val="false"/>
                <w:sz w:val="20"/>
                <w:szCs w:val="20"/>
              </w:rPr>
              <w:t xml:space="preserve">条文単位セマンティックチャンキング＋条番号・タイトル・階層メタデータ</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20"/>
                <w:szCs w:val="20"/>
              </w:rPr>
              <w:t xml:space="preserve">テーブル</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プレーンテキスト化</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テーブル構造保持（Markdown変換 or JSON）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差分検出</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レベル2：段落diff＋LLM要約</w:t>
            </w:r>
          </w:p>
        </w:tc>
        <w:tc>
          <w:tcPr>
            <w:tcW w:type="dxa" w:w="3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sz w:val="20"/>
                <w:szCs w:val="20"/>
              </w:rPr>
              <w:t xml:space="preserve">レベル3：条文構造パース＋セマンティックdiff</w:t>
            </w:r>
          </w:p>
        </w:tc>
      </w:tr>
    </w:tbl>
    <w:p>
      <w:pPr>
        <w:spacing w:after="120"/>
      </w:pPr>
    </w:p>
    <w:p>
      <w:pPr>
        <w:pStyle w:val="ListParagraph"/>
        <w:numPr>
          <w:ilvl w:val="0"/>
          <w:numId w:val="31"/>
        </w:numPr>
        <w:spacing w:after="80"/>
      </w:pPr>
      <w:r>
        <w:rPr>
          <w:rFonts w:ascii="Arial" w:cs="Arial" w:eastAsia="Arial" w:hAnsi="Arial"/>
          <w:sz w:val="22"/>
          <w:szCs w:val="22"/>
        </w:rPr>
        <w:t xml:space="preserve">条文構造パーサー本格実装（条番号・タイトル・階層構造の自動抽出）</w:t>
      </w:r>
    </w:p>
    <w:p>
      <w:pPr>
        <w:pStyle w:val="ListParagraph"/>
        <w:numPr>
          <w:ilvl w:val="0"/>
          <w:numId w:val="31"/>
        </w:numPr>
        <w:spacing w:after="80"/>
      </w:pPr>
      <w:r>
        <w:rPr>
          <w:rFonts w:ascii="Arial" w:cs="Arial" w:eastAsia="Arial" w:hAnsi="Arial"/>
          <w:sz w:val="22"/>
          <w:szCs w:val="22"/>
        </w:rPr>
        <w:t xml:space="preserve">条文の追加・削除・移動・条番号ズレへの対応</w:t>
      </w:r>
    </w:p>
    <w:p>
      <w:pPr>
        <w:pStyle w:val="ListParagraph"/>
        <w:numPr>
          <w:ilvl w:val="0"/>
          <w:numId w:val="31"/>
        </w:numPr>
        <w:spacing w:after="80"/>
      </w:pPr>
      <w:r>
        <w:rPr>
          <w:rFonts w:ascii="Arial" w:cs="Arial" w:eastAsia="Arial" w:hAnsi="Arial"/>
          <w:sz w:val="22"/>
          <w:szCs w:val="22"/>
        </w:rPr>
        <w:t xml:space="preserve">「第10条を見せて」「損害賠償条項を比較」といった条文単位のユースケースに対応</w:t>
      </w:r>
    </w:p>
    <w:p>
      <w:pPr>
        <w:pStyle w:val="ListParagraph"/>
        <w:numPr>
          <w:ilvl w:val="0"/>
          <w:numId w:val="31"/>
        </w:numPr>
        <w:spacing w:after="80"/>
      </w:pPr>
      <w:r>
        <w:rPr>
          <w:rFonts w:ascii="Arial" w:cs="Arial" w:eastAsia="Arial" w:hAnsi="Arial"/>
          <w:sz w:val="22"/>
          <w:szCs w:val="22"/>
        </w:rPr>
        <w:t xml:space="preserve">MS1で構築した評価パイプラインにより、移行前後の精度差を定量検証</w:t>
      </w:r>
    </w:p>
    <w:p>
      <w:pPr>
        <w:spacing w:after="300"/>
      </w:pPr>
    </w:p>
    <w:p>
      <w:pPr>
        <w:pStyle w:val="Heading2"/>
      </w:pPr>
      <w:r>
        <w:t xml:space="preserve">2-7. 評価・匿名化パイプライン構築</w:t>
      </w:r>
    </w:p>
    <w:p>
      <w:pPr>
        <w:pStyle w:val="Heading3"/>
      </w:pPr>
      <w:r>
        <w:t xml:space="preserve">2-7-1. 評価パイプライン本格化</w:t>
      </w:r>
    </w:p>
    <w:p>
      <w:pPr>
        <w:pStyle w:val="ListParagraph"/>
        <w:numPr>
          <w:ilvl w:val="0"/>
          <w:numId w:val="2"/>
        </w:numPr>
        <w:spacing w:after="80"/>
      </w:pPr>
      <w:r>
        <w:rPr>
          <w:rFonts w:ascii="Arial" w:cs="Arial" w:eastAsia="Arial" w:hAnsi="Arial"/>
          <w:sz w:val="22"/>
          <w:szCs w:val="22"/>
        </w:rPr>
        <w:t xml:space="preserve">テストケースをMS1の50件→100件に拡張（業種×ユースケース別）</w:t>
      </w:r>
    </w:p>
    <w:p>
      <w:pPr>
        <w:pStyle w:val="ListParagraph"/>
        <w:numPr>
          <w:ilvl w:val="0"/>
          <w:numId w:val="2"/>
        </w:numPr>
        <w:spacing w:after="80"/>
      </w:pPr>
      <w:r>
        <w:rPr>
          <w:rFonts w:ascii="Arial" w:cs="Arial" w:eastAsia="Arial" w:hAnsi="Arial"/>
          <w:sz w:val="22"/>
          <w:szCs w:val="22"/>
        </w:rPr>
        <w:t xml:space="preserve">Faithfulness / Relevancy / Completenessの3軸自動スコアリング</w:t>
      </w:r>
    </w:p>
    <w:p>
      <w:pPr>
        <w:pStyle w:val="ListParagraph"/>
        <w:numPr>
          <w:ilvl w:val="0"/>
          <w:numId w:val="2"/>
        </w:numPr>
        <w:spacing w:after="80"/>
      </w:pPr>
      <w:r>
        <w:rPr>
          <w:rFonts w:ascii="Arial" w:cs="Arial" w:eastAsia="Arial" w:hAnsi="Arial"/>
          <w:sz w:val="22"/>
          <w:szCs w:val="22"/>
        </w:rPr>
        <w:t xml:space="preserve">施策ごとのABテスト可能な基盤（改善施策の効果を統計的に検証）</w:t>
      </w:r>
    </w:p>
    <w:p>
      <w:pPr>
        <w:pStyle w:val="ListParagraph"/>
        <w:numPr>
          <w:ilvl w:val="0"/>
          <w:numId w:val="2"/>
        </w:numPr>
        <w:spacing w:after="80"/>
      </w:pPr>
      <w:r>
        <w:rPr>
          <w:rFonts w:ascii="Arial" w:cs="Arial" w:eastAsia="Arial" w:hAnsi="Arial"/>
          <w:sz w:val="22"/>
          <w:szCs w:val="22"/>
        </w:rPr>
        <w:t xml:space="preserve">低信頼度回答の傾向分析・改善サイクルの運用定義</w:t>
      </w:r>
    </w:p>
    <w:p>
      <w:pPr>
        <w:spacing w:after="200"/>
      </w:pPr>
    </w:p>
    <w:p>
      <w:pPr>
        <w:pStyle w:val="Heading3"/>
      </w:pPr>
      <w:r>
        <w:t xml:space="preserve">2-7-2. 匿名化パイプライン</w:t>
      </w:r>
    </w:p>
    <w:p>
      <w:pPr>
        <w:pStyle w:val="ListParagraph"/>
        <w:numPr>
          <w:ilvl w:val="0"/>
          <w:numId w:val="32"/>
        </w:numPr>
        <w:spacing w:after="80"/>
      </w:pPr>
      <w:r>
        <w:rPr>
          <w:rFonts w:ascii="Arial" w:cs="Arial" w:eastAsia="Arial" w:hAnsi="Arial"/>
          <w:sz w:val="22"/>
          <w:szCs w:val="22"/>
        </w:rPr>
        <w:t xml:space="preserve">NER（固有表現認識）による企業名・個人名・金額等の自動検出</w:t>
      </w:r>
    </w:p>
    <w:p>
      <w:pPr>
        <w:pStyle w:val="ListParagraph"/>
        <w:numPr>
          <w:ilvl w:val="0"/>
          <w:numId w:val="32"/>
        </w:numPr>
        <w:spacing w:after="80"/>
      </w:pPr>
      <w:r>
        <w:rPr>
          <w:rFonts w:ascii="Arial" w:cs="Arial" w:eastAsia="Arial" w:hAnsi="Arial"/>
          <w:sz w:val="22"/>
          <w:szCs w:val="22"/>
        </w:rPr>
        <w:t xml:space="preserve">差分プライバシーの適用</w:t>
      </w:r>
    </w:p>
    <w:p>
      <w:pPr>
        <w:pStyle w:val="ListParagraph"/>
        <w:numPr>
          <w:ilvl w:val="0"/>
          <w:numId w:val="32"/>
        </w:numPr>
        <w:spacing w:after="80"/>
      </w:pPr>
      <w:r>
        <w:rPr>
          <w:rFonts w:ascii="Arial" w:cs="Arial" w:eastAsia="Arial" w:hAnsi="Arial"/>
          <w:sz w:val="22"/>
          <w:szCs w:val="22"/>
        </w:rPr>
        <w:t xml:space="preserve">統計集計基盤の構築（業種×地域×契約種別ごとの集計）</w:t>
      </w:r>
    </w:p>
    <w:p>
      <w:pPr>
        <w:spacing w:after="120"/>
      </w:pPr>
      <w:r>
        <w:rPr>
          <w:rFonts w:ascii="Arial" w:cs="Arial" w:eastAsia="Arial" w:hAnsi="Arial"/>
          <w:b/>
          <w:bCs/>
          <w:sz w:val="22"/>
          <w:szCs w:val="22"/>
        </w:rPr>
        <w:t xml:space="preserve">位置づけ：</w:t>
      </w:r>
      <w:r>
        <w:rPr>
          <w:rFonts w:ascii="Arial" w:cs="Arial" w:eastAsia="Arial" w:hAnsi="Arial"/>
          <w:sz w:val="22"/>
          <w:szCs w:val="22"/>
        </w:rPr>
        <w:t xml:space="preserve">MS3のベンチマーク公開の前提条件。十分なサンプル数が蓄積された業種から順次公開できる状態を作る。</w:t>
      </w:r>
    </w:p>
    <w:p>
      <w:pPr>
        <w:spacing w:after="300"/>
      </w:pPr>
    </w:p>
    <w:p>
      <w:pPr>
        <w:pStyle w:val="Heading2"/>
      </w:pPr>
      <w:r>
        <w:t xml:space="preserve">2-8. ナレッジソースに⑥契約履歴を追加</w:t>
      </w:r>
    </w:p>
    <w:p>
      <w:pPr>
        <w:pStyle w:val="ListParagraph"/>
        <w:numPr>
          <w:ilvl w:val="0"/>
          <w:numId w:val="32"/>
        </w:numPr>
        <w:spacing w:after="80"/>
      </w:pPr>
      <w:r>
        <w:rPr>
          <w:rFonts w:ascii="Arial" w:cs="Arial" w:eastAsia="Arial" w:hAnsi="Arial"/>
          <w:sz w:val="22"/>
          <w:szCs w:val="22"/>
        </w:rPr>
        <w:t xml:space="preserve">2-1で構築したメール受信基盤を拡張し、契約交渉の履歴をナレッジソースとして取り込み</w:t>
      </w:r>
    </w:p>
    <w:p>
      <w:pPr>
        <w:pStyle w:val="ListParagraph"/>
        <w:numPr>
          <w:ilvl w:val="0"/>
          <w:numId w:val="32"/>
        </w:numPr>
        <w:spacing w:after="80"/>
      </w:pPr>
      <w:r>
        <w:rPr>
          <w:rFonts w:ascii="Arial" w:cs="Arial" w:eastAsia="Arial" w:hAnsi="Arial"/>
          <w:sz w:val="22"/>
          <w:szCs w:val="22"/>
        </w:rPr>
        <w:t xml:space="preserve">Gmail API / MS Graph APIによる自動監視（転送不要の完全自動取り込み）</w:t>
      </w:r>
    </w:p>
    <w:p>
      <w:pPr>
        <w:pStyle w:val="ListParagraph"/>
        <w:numPr>
          <w:ilvl w:val="0"/>
          <w:numId w:val="32"/>
        </w:numPr>
        <w:spacing w:after="80"/>
      </w:pPr>
      <w:r>
        <w:rPr>
          <w:rFonts w:ascii="Arial" w:cs="Arial" w:eastAsia="Arial" w:hAnsi="Arial"/>
          <w:sz w:val="22"/>
          <w:szCs w:val="22"/>
        </w:rPr>
        <w:t xml:space="preserve">OneDrive / SharePointフォルダ監視による自動取り込み</w:t>
      </w:r>
    </w:p>
    <w:p>
      <w:pPr>
        <w:pStyle w:val="ListParagraph"/>
        <w:numPr>
          <w:ilvl w:val="0"/>
          <w:numId w:val="32"/>
        </w:numPr>
        <w:spacing w:after="80"/>
      </w:pPr>
      <w:r>
        <w:rPr>
          <w:rFonts w:ascii="Arial" w:cs="Arial" w:eastAsia="Arial" w:hAnsi="Arial"/>
          <w:sz w:val="22"/>
          <w:szCs w:val="22"/>
        </w:rPr>
        <w:t xml:space="preserve">チャンキング：1スレッド単位＋関連契約書IDを紐付け</w:t>
      </w:r>
    </w:p>
    <w:p>
      <w:pPr>
        <w:spacing w:after="120"/>
      </w:pPr>
      <w:r>
        <w:rPr>
          <w:rFonts w:ascii="Arial" w:cs="Arial" w:eastAsia="Arial" w:hAnsi="Arial"/>
          <w:b/>
          <w:bCs/>
          <w:sz w:val="22"/>
          <w:szCs w:val="22"/>
        </w:rPr>
        <w:t xml:space="preserve">MS2完了時のナレッジソース状態：</w:t>
      </w:r>
      <w:r>
        <w:rPr>
          <w:rFonts w:ascii="Arial" w:cs="Arial" w:eastAsia="Arial" w:hAnsi="Arial"/>
          <w:sz w:val="22"/>
          <w:szCs w:val="22"/>
        </w:rPr>
        <w:t xml:space="preserve">MS1の5/9（①〜⑤）に⑥契約履歴が追加され6/9が稼働。</w:t>
      </w:r>
    </w:p>
    <w:p>
      <w:pPr>
        <w:spacing w:after="300"/>
      </w:pPr>
    </w:p>
    <w:p>
      <w:pPr>
        <w:pStyle w:val="Heading1"/>
      </w:pPr>
      <w:r>
        <w:t xml:space="preserve">MS2完了時の状態</w:t>
      </w:r>
    </w:p>
    <w:p>
      <w:pPr>
        <w:pStyle w:val="Heading2"/>
      </w:pPr>
      <w:r>
        <w:t xml:space="preserve">実現される業務フロー</w:t>
      </w:r>
    </w:p>
    <w:p>
      <w:pPr>
        <w:spacing w:after="200"/>
      </w:pPr>
      <w:r>
        <w:rPr>
          <w:rFonts w:ascii="Arial" w:cs="Arial" w:eastAsia="Arial" w:hAnsi="Arial"/>
          <w:b w:val="false"/>
          <w:bCs w:val="false"/>
          <w:i w:val="false"/>
          <w:iCs w:val="false"/>
          <w:color w:val="000000"/>
          <w:sz w:val="22"/>
          <w:szCs w:val="22"/>
        </w:rPr>
        <w:t xml:space="preserve">営業がメール転送 → ConPass取り込み → 自動マッチング → 差分検出 → リスクスコア → 承認ルーティング → 電子契約締結 → 管理 → 定期監視。これが1アクション（CCの追加）で起動する。</w:t>
      </w:r>
    </w:p>
    <w:p>
      <w:pPr>
        <w:pStyle w:val="Heading2"/>
      </w:pPr>
      <w:r>
        <w:t xml:space="preserve">RAGアーキテクチャ状態</w:t>
      </w:r>
    </w:p>
    <w:p>
      <w:pPr>
        <w:pStyle w:val="ListParagraph"/>
        <w:numPr>
          <w:ilvl w:val="0"/>
          <w:numId w:val="32"/>
        </w:numPr>
        <w:spacing w:after="80"/>
      </w:pPr>
      <w:r>
        <w:rPr>
          <w:rFonts w:ascii="Arial" w:cs="Arial" w:eastAsia="Arial" w:hAnsi="Arial"/>
          <w:sz w:val="22"/>
          <w:szCs w:val="22"/>
        </w:rPr>
        <w:t xml:space="preserve">ナレッジソース：5/9 → 6/9（⑥契約履歴追加）</w:t>
      </w:r>
    </w:p>
    <w:p>
      <w:pPr>
        <w:pStyle w:val="ListParagraph"/>
        <w:numPr>
          <w:ilvl w:val="0"/>
          <w:numId w:val="32"/>
        </w:numPr>
        <w:spacing w:after="80"/>
      </w:pPr>
      <w:r>
        <w:rPr>
          <w:rFonts w:ascii="Arial" w:cs="Arial" w:eastAsia="Arial" w:hAnsi="Arial"/>
          <w:sz w:val="22"/>
          <w:szCs w:val="22"/>
        </w:rPr>
        <w:t xml:space="preserve">チャンキング：固定長 → セマンティックチャンキング（条文境界分割）</w:t>
      </w:r>
    </w:p>
    <w:p>
      <w:pPr>
        <w:pStyle w:val="ListParagraph"/>
        <w:numPr>
          <w:ilvl w:val="0"/>
          <w:numId w:val="32"/>
        </w:numPr>
        <w:spacing w:after="80"/>
      </w:pPr>
      <w:r>
        <w:rPr>
          <w:rFonts w:ascii="Arial" w:cs="Arial" w:eastAsia="Arial" w:hAnsi="Arial"/>
          <w:sz w:val="22"/>
          <w:szCs w:val="22"/>
        </w:rPr>
        <w:t xml:space="preserve">テーブル：プレーンテキスト化 → 構造保持（Markdown/JSON）</w:t>
      </w:r>
    </w:p>
    <w:p>
      <w:pPr>
        <w:pStyle w:val="ListParagraph"/>
        <w:numPr>
          <w:ilvl w:val="0"/>
          <w:numId w:val="32"/>
        </w:numPr>
        <w:spacing w:after="80"/>
      </w:pPr>
      <w:r>
        <w:rPr>
          <w:rFonts w:ascii="Arial" w:cs="Arial" w:eastAsia="Arial" w:hAnsi="Arial"/>
          <w:sz w:val="22"/>
          <w:szCs w:val="22"/>
        </w:rPr>
        <w:t xml:space="preserve">品質管理：評価パイプライン（100件テストケース）＋匿名化パイプライン稼働</w:t>
      </w:r>
    </w:p>
    <w:p>
      <w:pPr>
        <w:spacing w:after="200"/>
      </w:pPr>
    </w:p>
    <w:p>
      <w:pPr>
        <w:pBdr>
          <w:top w:val="single" w:color="1B4F72" w:sz="6" w:space="1"/>
        </w:pBdr>
        <w:spacing w:before="400"/>
      </w:pPr>
    </w:p>
    <w:p>
      <w:pPr>
        <w:spacing w:before="200"/>
      </w:pPr>
      <w:r>
        <w:rPr>
          <w:rFonts w:ascii="Arial" w:cs="Arial" w:eastAsia="Arial" w:hAnsi="Arial"/>
          <w:i/>
          <w:iCs/>
          <w:color w:val="999999"/>
          <w:sz w:val="18"/>
          <w:szCs w:val="18"/>
        </w:rPr>
        <w:t xml:space="preserve">CONFIDENTIAL  |  株式会社日本パープル デジタルアーカイブカンパニー</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ConPass MS2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MS2 実装タスク詳細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2026-02-20T03:40:07.166Z</dcterms:created>
  <dcterms:modified xsi:type="dcterms:W3CDTF">2026-02-20T03:40:07.167Z</dcterms:modified>
</cp:coreProperties>
</file>

<file path=docProps/custom.xml><?xml version="1.0" encoding="utf-8"?>
<Properties xmlns="http://schemas.openxmlformats.org/officeDocument/2006/custom-properties" xmlns:vt="http://schemas.openxmlformats.org/officeDocument/2006/docPropsVTypes"/>
</file>