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047" w:rsidRDefault="003B7622">
      <w:pPr>
        <w:spacing w:after="60"/>
        <w:jc w:val="center"/>
      </w:pPr>
      <w:r>
        <w:drawing>
          <wp:inline xmlns:wp="http://schemas.openxmlformats.org/drawingml/2006/wordprocessingDrawing" distT="0" distB="0" distL="0" distR="91440">
            <wp:extent cx="430000" cy="430000"/>
            <wp:effectExtent l="0" t="0" r="0" b="0"/>
            <wp:docPr id="603" name="KeepCounsel Titl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KeepCounsel Title Mark"/>
                    <pic:cNvPicPr/>
                  </pic:nvPicPr>
                  <pic:blipFill>
                    <a:blip xmlns:r="http://schemas.openxmlformats.org/officeDocument/2006/relationships" r:embed="rId101"/>
                    <a:stretch>
                      <a:fillRect/>
                    </a:stretch>
                  </pic:blipFill>
                  <pic:spPr>
                    <a:xfrm>
                      <a:off x="0" y="0"/>
                      <a:ext cx="430000" cy="430000"/>
                    </a:xfrm>
                    <a:prstGeom prst="rect">
                      <a:avLst/>
                    </a:prstGeom>
                  </pic:spPr>
                </pic:pic>
              </a:graphicData>
            </a:graphic>
          </wp:inline>
        </w:drawing>
      </w:r>
      <w:r>
        <w:rPr>
          <w:rFonts w:ascii="Georgia" w:hAnsi="Georgia"/>
          <w:b/>
          <w:color w:val="101A2E"/>
          <w:sz w:val="56"/>
        </w:rPr>
        <w:t>Keep</w:t>
      </w:r>
      <w:r>
        <w:rPr>
          <w:rFonts w:ascii="Georgia" w:hAnsi="Georgia"/>
          <w:b/>
          <w:color w:val="A9822F"/>
          <w:sz w:val="56"/>
        </w:rPr>
        <w:t>Counsel</w:t>
      </w:r>
    </w:p>
    <w:p w:rsidR="00543047" w:rsidRDefault="003B7622">
      <w:pPr>
        <w:spacing w:after="120"/>
        <w:jc w:val="center"/>
      </w:pPr>
      <w:r>
        <w:rPr>
          <w:rFonts w:ascii="Georgia" w:hAnsi="Georgia"/>
          <w:color w:val="101A2E"/>
          <w:sz w:val="30"/>
        </w:rPr>
        <w:t>Terms of Business</w:t>
      </w:r>
    </w:p>
    <w:p w:rsidR="00543047" w:rsidRDefault="003B7622">
      <w:pPr>
        <w:pBdr>
          <w:bottom w:val="single" w:sz="4" w:space="12" w:color="A9822F"/>
        </w:pBdr>
        <w:spacing w:after="360"/>
        <w:jc w:val="center"/>
      </w:pPr>
      <w:r>
        <w:rPr>
          <w:rFonts w:ascii="Calibri" w:hAnsi="Calibri"/>
          <w:color w:val="595959"/>
          <w:sz w:val="18"/>
        </w:rPr>
        <w:t>Version 1.11 — September 2026 · Charlie Bravo Services Limited, trading as KeepCounsel · Company No. 11163105</w:t>
      </w:r>
    </w:p>
    <w:p w:rsidR="00543047" w:rsidRDefault="003B7622">
      <w:pPr>
        <w:spacing w:after="360"/>
      </w:pPr>
      <w:r>
        <w:rPr>
          <w:rFonts w:ascii="Calibri" w:hAnsi="Calibri"/>
          <w:color w:val="333333"/>
          <w:sz w:val="21"/>
        </w:rPr>
        <w:t xml:space="preserve">This document, together with the Order Form issued to you for a specific engagement, forms the Contract between you and KeepCounsel. It sets out KeepCounsel's standing terms of business and applies to every engagement, </w:t>
      </w:r>
      <w:r w:rsidR="001F04B2">
        <w:rPr>
          <w:rFonts w:ascii="Calibri" w:hAnsi="Calibri"/>
          <w:color w:val="333333"/>
          <w:sz w:val="21"/>
        </w:rPr>
        <w:t xml:space="preserve">including where the engagement has increased in scope, </w:t>
      </w:r>
      <w:r>
        <w:rPr>
          <w:rFonts w:ascii="Calibri" w:hAnsi="Calibri"/>
          <w:color w:val="333333"/>
          <w:sz w:val="21"/>
        </w:rPr>
        <w:t>including any later, separate re-engagement, unless a different written agreement is expressly agreed</w:t>
      </w:r>
      <w:r w:rsidR="001F04B2">
        <w:rPr>
          <w:rFonts w:ascii="Calibri" w:hAnsi="Calibri"/>
          <w:color w:val="333333"/>
          <w:sz w:val="21"/>
        </w:rPr>
        <w:t xml:space="preserve"> in respect of those Services.</w:t>
      </w:r>
    </w:p>
    <w:p w:rsidR="00543047" w:rsidRDefault="003B7622">
      <w:pPr>
        <w:pBdr>
          <w:bottom w:val="single" w:sz="4" w:space="4" w:color="D9D2C4"/>
        </w:pBdr>
        <w:spacing w:before="320" w:after="160"/>
      </w:pPr>
      <w:r>
        <w:rPr>
          <w:rFonts w:ascii="Georgia" w:hAnsi="Georgia"/>
          <w:b/>
          <w:color w:val="101A2E"/>
          <w:sz w:val="26"/>
        </w:rPr>
        <w:t>1. Interpretation</w:t>
      </w:r>
    </w:p>
    <w:p w:rsidR="00543047" w:rsidRDefault="003B7622">
      <w:pPr>
        <w:spacing w:after="120"/>
      </w:pPr>
      <w:r>
        <w:rPr>
          <w:rFonts w:ascii="Calibri" w:hAnsi="Calibri"/>
          <w:b/>
          <w:color w:val="101A2E"/>
          <w:sz w:val="21"/>
        </w:rPr>
        <w:t>1.1 Definitions.</w:t>
      </w:r>
    </w:p>
    <w:p w:rsidR="00543047" w:rsidRDefault="003B7622">
      <w:pPr>
        <w:spacing w:after="120"/>
        <w:ind w:left="360" w:hanging="360"/>
      </w:pPr>
      <w:r>
        <w:rPr>
          <w:rFonts w:ascii="Calibri" w:hAnsi="Calibri"/>
          <w:b/>
          <w:color w:val="101A2E"/>
          <w:sz w:val="21"/>
        </w:rPr>
        <w:t>"Background IP"</w:t>
      </w:r>
      <w:r>
        <w:rPr>
          <w:rFonts w:ascii="Calibri" w:hAnsi="Calibri"/>
          <w:color w:val="333333"/>
          <w:sz w:val="21"/>
        </w:rPr>
        <w:t xml:space="preserve"> means Intellectual Property Rights owned by or licensed to KeepCounsel before the Effective Date, or developed independently of the Contract.</w:t>
      </w:r>
    </w:p>
    <w:p w:rsidR="00543047" w:rsidRDefault="003B7622">
      <w:pPr>
        <w:spacing w:after="120"/>
        <w:ind w:left="360" w:hanging="360"/>
      </w:pPr>
      <w:r>
        <w:rPr>
          <w:rFonts w:ascii="Calibri" w:hAnsi="Calibri"/>
          <w:b/>
          <w:color w:val="101A2E"/>
          <w:sz w:val="21"/>
        </w:rPr>
        <w:t>"Charges"</w:t>
      </w:r>
      <w:r>
        <w:rPr>
          <w:rFonts w:ascii="Calibri" w:hAnsi="Calibri"/>
          <w:color w:val="333333"/>
          <w:sz w:val="21"/>
        </w:rPr>
        <w:t xml:space="preserve"> means the fees and other amounts payable by the Customer for the Services, as set out in an Order Form.</w:t>
      </w:r>
    </w:p>
    <w:p w:rsidR="00543047" w:rsidRDefault="003B7622">
      <w:pPr>
        <w:spacing w:after="120"/>
        <w:ind w:left="360" w:hanging="360"/>
      </w:pPr>
      <w:r>
        <w:rPr>
          <w:rFonts w:ascii="Calibri" w:hAnsi="Calibri"/>
          <w:b/>
          <w:color w:val="101A2E"/>
          <w:sz w:val="21"/>
        </w:rPr>
        <w:t>"Confidential Information"</w:t>
      </w:r>
      <w:r>
        <w:rPr>
          <w:rFonts w:ascii="Calibri" w:hAnsi="Calibri"/>
          <w:color w:val="333333"/>
          <w:sz w:val="21"/>
        </w:rPr>
        <w:t xml:space="preserve"> means information one party discloses or makes available to the other in connection with the Contract that a reasonable business person would regard as confidential. It excludes information the recipient already knew, that becomes public through no fault of the recipient, that the recipient develops independently, or that the recipient rightfully receives from a third party free of confidentiality obligations.</w:t>
      </w:r>
    </w:p>
    <w:p w:rsidR="00543047" w:rsidRDefault="003B7622">
      <w:pPr>
        <w:spacing w:after="120"/>
        <w:ind w:left="360" w:hanging="360"/>
      </w:pPr>
      <w:r>
        <w:rPr>
          <w:rFonts w:ascii="Calibri" w:hAnsi="Calibri"/>
          <w:b/>
          <w:color w:val="101A2E"/>
          <w:sz w:val="21"/>
        </w:rPr>
        <w:t>"Contract"</w:t>
      </w:r>
      <w:r>
        <w:rPr>
          <w:rFonts w:ascii="Calibri" w:hAnsi="Calibri"/>
          <w:color w:val="333333"/>
          <w:sz w:val="21"/>
        </w:rPr>
        <w:t xml:space="preserve"> means the contract between KeepCounsel and the Customer for the supply of Services, comprising an Order Form and these Terms and Conditions.</w:t>
      </w:r>
    </w:p>
    <w:p w:rsidR="00543047" w:rsidRDefault="003B7622">
      <w:pPr>
        <w:spacing w:after="120"/>
        <w:ind w:left="360" w:hanging="360"/>
      </w:pPr>
      <w:r>
        <w:rPr>
          <w:rFonts w:ascii="Calibri" w:hAnsi="Calibri"/>
          <w:b/>
          <w:color w:val="101A2E"/>
          <w:sz w:val="21"/>
        </w:rPr>
        <w:t>"Customer"</w:t>
      </w:r>
      <w:r>
        <w:rPr>
          <w:rFonts w:ascii="Calibri" w:hAnsi="Calibri"/>
          <w:color w:val="333333"/>
          <w:sz w:val="21"/>
        </w:rPr>
        <w:t xml:space="preserve"> means the person or entity that instructs KeepCounsel to provide Services, as identified in an Order Form.</w:t>
      </w:r>
    </w:p>
    <w:p w:rsidR="00543047" w:rsidRDefault="003B7622">
      <w:pPr>
        <w:spacing w:after="120"/>
        <w:ind w:left="360" w:hanging="360"/>
      </w:pPr>
      <w:r>
        <w:rPr>
          <w:rFonts w:ascii="Calibri" w:hAnsi="Calibri"/>
          <w:b/>
          <w:color w:val="101A2E"/>
          <w:sz w:val="21"/>
        </w:rPr>
        <w:t>"Customer Materials"</w:t>
      </w:r>
      <w:r>
        <w:rPr>
          <w:rFonts w:ascii="Calibri" w:hAnsi="Calibri"/>
          <w:color w:val="333333"/>
          <w:sz w:val="21"/>
        </w:rPr>
        <w:t xml:space="preserve"> means documents, information, software and other materials (whether owned by the Customer or a third party) provided by or on behalf of the Customer in connection with the Services.</w:t>
      </w:r>
    </w:p>
    <w:p w:rsidR="00543047" w:rsidRDefault="003B7622">
      <w:pPr>
        <w:spacing w:after="120"/>
        <w:ind w:left="360" w:hanging="360"/>
      </w:pPr>
      <w:r>
        <w:rPr>
          <w:rFonts w:ascii="Calibri" w:hAnsi="Calibri"/>
          <w:b/>
          <w:color w:val="101A2E"/>
          <w:sz w:val="21"/>
        </w:rPr>
        <w:t>"Data Protection Laws"</w:t>
      </w:r>
      <w:r>
        <w:rPr>
          <w:rFonts w:ascii="Calibri" w:hAnsi="Calibri"/>
          <w:color w:val="333333"/>
          <w:sz w:val="21"/>
        </w:rPr>
        <w:t xml:space="preserve"> means all applicable law relating to the protection of personal data and the privacy of individuals, relevant to the Services.</w:t>
      </w:r>
    </w:p>
    <w:p w:rsidR="00543047" w:rsidRDefault="003B7622">
      <w:pPr>
        <w:spacing w:after="120"/>
        <w:ind w:left="360" w:hanging="360"/>
      </w:pPr>
      <w:r>
        <w:rPr>
          <w:rFonts w:ascii="Calibri" w:hAnsi="Calibri"/>
          <w:b/>
          <w:color w:val="101A2E"/>
          <w:sz w:val="21"/>
        </w:rPr>
        <w:t>"Deliverables"</w:t>
      </w:r>
      <w:r>
        <w:rPr>
          <w:rFonts w:ascii="Calibri" w:hAnsi="Calibri"/>
          <w:color w:val="333333"/>
          <w:sz w:val="21"/>
        </w:rPr>
        <w:t xml:space="preserve"> means contracts, documents, advice, reports or other work product KeepCounsel creates specifically for the Customer in performing the Services.</w:t>
      </w:r>
    </w:p>
    <w:p w:rsidR="00543047" w:rsidRDefault="003B7622">
      <w:pPr>
        <w:spacing w:after="120"/>
        <w:ind w:left="360" w:hanging="360"/>
      </w:pPr>
      <w:r>
        <w:rPr>
          <w:rFonts w:ascii="Calibri" w:hAnsi="Calibri"/>
          <w:b/>
          <w:color w:val="101A2E"/>
          <w:sz w:val="21"/>
        </w:rPr>
        <w:t>"Effective Date"</w:t>
      </w:r>
      <w:r>
        <w:rPr>
          <w:rFonts w:ascii="Calibri" w:hAnsi="Calibri"/>
          <w:color w:val="333333"/>
          <w:sz w:val="21"/>
        </w:rPr>
        <w:t xml:space="preserve"> means the date a Contract comes into existence under Clause 2.2.</w:t>
      </w:r>
    </w:p>
    <w:p w:rsidR="00543047" w:rsidRDefault="003B7622">
      <w:pPr>
        <w:spacing w:after="120"/>
        <w:ind w:left="360" w:hanging="360"/>
      </w:pPr>
      <w:r>
        <w:rPr>
          <w:rFonts w:ascii="Calibri" w:hAnsi="Calibri"/>
          <w:b/>
          <w:color w:val="101A2E"/>
          <w:sz w:val="21"/>
        </w:rPr>
        <w:t>"Initial Period"</w:t>
      </w:r>
      <w:r>
        <w:rPr>
          <w:rFonts w:ascii="Calibri" w:hAnsi="Calibri"/>
          <w:color w:val="333333"/>
          <w:sz w:val="21"/>
        </w:rPr>
        <w:t xml:space="preserve"> means any minimum term agreed for an engagement in an Order Form — for example, the minimum term that applies to a retainer.</w:t>
      </w:r>
    </w:p>
    <w:p w:rsidR="00543047" w:rsidRDefault="003B7622">
      <w:pPr>
        <w:spacing w:after="120"/>
        <w:ind w:left="360" w:hanging="360"/>
      </w:pPr>
      <w:r>
        <w:rPr>
          <w:rFonts w:ascii="Calibri" w:hAnsi="Calibri"/>
          <w:b/>
          <w:color w:val="101A2E"/>
          <w:sz w:val="21"/>
        </w:rPr>
        <w:t>"Intellectual Property Rights"</w:t>
      </w:r>
      <w:r>
        <w:rPr>
          <w:rFonts w:ascii="Calibri" w:hAnsi="Calibri"/>
          <w:color w:val="333333"/>
          <w:sz w:val="21"/>
        </w:rPr>
        <w:t xml:space="preserve"> means patents, copyright, trade marks, business and domain names, design rights, database rights, rights in confidential information (including know-how and trade </w:t>
      </w:r>
      <w:r>
        <w:rPr>
          <w:rFonts w:ascii="Calibri" w:hAnsi="Calibri"/>
          <w:color w:val="333333"/>
          <w:sz w:val="21"/>
        </w:rPr>
        <w:lastRenderedPageBreak/>
        <w:t>secrets), and all other intellectual property rights, in each case whether registered or unregistered, anywhere in the world.</w:t>
      </w:r>
    </w:p>
    <w:p w:rsidR="00543047" w:rsidRDefault="003B7622">
      <w:pPr>
        <w:spacing w:after="120"/>
        <w:ind w:left="360" w:hanging="360"/>
      </w:pPr>
      <w:r>
        <w:rPr>
          <w:rFonts w:ascii="Calibri" w:hAnsi="Calibri"/>
          <w:b/>
          <w:color w:val="101A2E"/>
          <w:sz w:val="21"/>
        </w:rPr>
        <w:t>"KeepCounsel"</w:t>
      </w:r>
      <w:r>
        <w:rPr>
          <w:rFonts w:ascii="Calibri" w:hAnsi="Calibri"/>
          <w:color w:val="333333"/>
          <w:sz w:val="21"/>
        </w:rPr>
        <w:t xml:space="preserve"> means Charlie Bravo Services Limited, a company registered in England and Wales with company number 11163105, trading as KeepCounsel.</w:t>
      </w:r>
    </w:p>
    <w:p w:rsidR="00543047" w:rsidRDefault="003B7622">
      <w:pPr>
        <w:spacing w:after="120"/>
        <w:ind w:left="360" w:hanging="360"/>
      </w:pPr>
      <w:r>
        <w:rPr>
          <w:rFonts w:ascii="Calibri" w:hAnsi="Calibri"/>
          <w:b/>
          <w:color w:val="101A2E"/>
          <w:sz w:val="21"/>
        </w:rPr>
        <w:t>"Losses"</w:t>
      </w:r>
      <w:r>
        <w:rPr>
          <w:rFonts w:ascii="Calibri" w:hAnsi="Calibri"/>
          <w:color w:val="333333"/>
          <w:sz w:val="21"/>
        </w:rPr>
        <w:t xml:space="preserve"> means liabilities, damages, losses, fines, expenses and costs, including reasonable legal and professional costs.</w:t>
      </w:r>
    </w:p>
    <w:p w:rsidR="00543047" w:rsidRDefault="003B7622">
      <w:pPr>
        <w:spacing w:after="120"/>
        <w:ind w:left="360" w:hanging="360"/>
      </w:pPr>
      <w:r>
        <w:rPr>
          <w:rFonts w:ascii="Calibri" w:hAnsi="Calibri"/>
          <w:b/>
          <w:color w:val="101A2E"/>
          <w:sz w:val="21"/>
        </w:rPr>
        <w:t xml:space="preserve">"Order Form" </w:t>
      </w:r>
      <w:r>
        <w:rPr>
          <w:rFonts w:ascii="Calibri" w:hAnsi="Calibri"/>
          <w:color w:val="333333"/>
          <w:sz w:val="21"/>
        </w:rPr>
        <w:t>means the scope note, engagement letter, quotation</w:t>
      </w:r>
      <w:r w:rsidR="00E01459">
        <w:rPr>
          <w:rFonts w:ascii="Calibri" w:hAnsi="Calibri"/>
          <w:color w:val="333333"/>
          <w:sz w:val="21"/>
        </w:rPr>
        <w:t>, order form</w:t>
      </w:r>
      <w:r>
        <w:rPr>
          <w:rFonts w:ascii="Calibri" w:hAnsi="Calibri"/>
          <w:color w:val="333333"/>
          <w:sz w:val="21"/>
        </w:rPr>
        <w:t xml:space="preserve"> or other written record (which may be email</w:t>
      </w:r>
      <w:r w:rsidR="00E01459">
        <w:rPr>
          <w:rFonts w:ascii="Calibri" w:hAnsi="Calibri"/>
          <w:color w:val="333333"/>
          <w:sz w:val="21"/>
        </w:rPr>
        <w:t>, WhatsApp or any other digital medium</w:t>
      </w:r>
      <w:r>
        <w:rPr>
          <w:rFonts w:ascii="Calibri" w:hAnsi="Calibri"/>
          <w:color w:val="333333"/>
          <w:sz w:val="21"/>
        </w:rPr>
        <w:t>) setting out the Services and Charges for a particular engagement.</w:t>
      </w:r>
    </w:p>
    <w:p w:rsidR="00543047" w:rsidRDefault="003B7622">
      <w:pPr>
        <w:ind w:left="360" w:hanging="360"/>
      </w:pPr>
      <w:r>
        <w:rPr>
          <w:rFonts w:ascii="Calibri" w:hAnsi="Calibri"/>
          <w:b/>
          <w:color w:val="101A2E"/>
          <w:sz w:val="21"/>
        </w:rPr>
        <w:t>"Services"</w:t>
      </w:r>
      <w:r>
        <w:rPr>
          <w:rFonts w:ascii="Calibri" w:hAnsi="Calibri"/>
          <w:color w:val="333333"/>
          <w:sz w:val="21"/>
        </w:rPr>
        <w:t xml:space="preserve"> means the </w:t>
      </w:r>
      <w:r w:rsidR="001F04B2">
        <w:rPr>
          <w:rFonts w:ascii="Calibri" w:hAnsi="Calibri"/>
          <w:color w:val="333333"/>
          <w:sz w:val="21"/>
        </w:rPr>
        <w:t>non-</w:t>
      </w:r>
      <w:r>
        <w:rPr>
          <w:rFonts w:ascii="Calibri" w:hAnsi="Calibri"/>
          <w:color w:val="333333"/>
          <w:sz w:val="21"/>
        </w:rPr>
        <w:t>reserved legal and advisory services KeepCounsel provides to the Customer.</w:t>
      </w:r>
    </w:p>
    <w:p w:rsidR="00543047" w:rsidRDefault="003B7622">
      <w:pPr>
        <w:spacing w:after="160"/>
      </w:pPr>
      <w:r>
        <w:rPr>
          <w:rFonts w:ascii="Calibri" w:hAnsi="Calibri"/>
          <w:b/>
          <w:color w:val="101A2E"/>
          <w:sz w:val="21"/>
        </w:rPr>
        <w:t xml:space="preserve">1.2 Interpretation. </w:t>
      </w:r>
      <w:r>
        <w:rPr>
          <w:rFonts w:ascii="Calibri" w:hAnsi="Calibri"/>
          <w:color w:val="333333"/>
          <w:sz w:val="21"/>
        </w:rPr>
        <w:t>References to a "person" include individuals and corporate or unincorporated bodies. "Including" is not a term of limitation.</w:t>
      </w:r>
    </w:p>
    <w:p w:rsidR="00543047" w:rsidRDefault="003B7622">
      <w:pPr>
        <w:pBdr>
          <w:bottom w:val="single" w:sz="4" w:space="4" w:color="D9D2C4"/>
        </w:pBdr>
        <w:spacing w:before="320" w:after="160"/>
      </w:pPr>
      <w:r>
        <w:rPr>
          <w:rFonts w:ascii="Georgia" w:hAnsi="Georgia"/>
          <w:b/>
          <w:color w:val="101A2E"/>
          <w:sz w:val="26"/>
        </w:rPr>
        <w:t>2. Basis of Contract</w:t>
      </w:r>
    </w:p>
    <w:p w:rsidR="00543047" w:rsidRDefault="003B7622">
      <w:pPr>
        <w:spacing w:after="160"/>
      </w:pPr>
      <w:r>
        <w:rPr>
          <w:rFonts w:ascii="Calibri" w:hAnsi="Calibri"/>
          <w:color w:val="333333"/>
          <w:sz w:val="21"/>
        </w:rPr>
        <w:t>2.1 Each Order Form issued by KeepCounsel constitutes an offer to supply Services on these Terms.</w:t>
      </w:r>
    </w:p>
    <w:p w:rsidR="00543047" w:rsidRDefault="003B7622">
      <w:pPr>
        <w:spacing w:after="160"/>
      </w:pPr>
      <w:r>
        <w:rPr>
          <w:rFonts w:ascii="Calibri" w:hAnsi="Calibri"/>
          <w:color w:val="333333"/>
          <w:sz w:val="21"/>
        </w:rPr>
        <w:t>2.2 An Order Form is accepted only once the Customer confirms acceptance in writing (including by email or electronic signature) — the "Effective Date". The resulting Contract continues until terminated in accordance with Clause 9.</w:t>
      </w:r>
    </w:p>
    <w:p w:rsidR="00543047" w:rsidRDefault="003B7622">
      <w:pPr>
        <w:spacing w:after="160"/>
      </w:pPr>
      <w:r>
        <w:rPr>
          <w:rFonts w:ascii="Calibri" w:hAnsi="Calibri"/>
          <w:color w:val="333333"/>
          <w:sz w:val="21"/>
        </w:rPr>
        <w:t>2.3 If there is any conflict between these Terms and an Order Form, the Order Form prevails.</w:t>
      </w:r>
    </w:p>
    <w:p w:rsidR="00543047" w:rsidRDefault="003B7622">
      <w:pPr>
        <w:spacing w:after="160"/>
      </w:pPr>
      <w:r>
        <w:rPr>
          <w:rFonts w:ascii="Calibri" w:hAnsi="Calibri"/>
          <w:b/>
          <w:color w:val="101A2E"/>
          <w:sz w:val="21"/>
        </w:rPr>
        <w:t xml:space="preserve">2.4 These Terms are KeepCounsel's standing terms of business. </w:t>
      </w:r>
      <w:r>
        <w:rPr>
          <w:rFonts w:ascii="Calibri" w:hAnsi="Calibri"/>
          <w:color w:val="333333"/>
          <w:sz w:val="21"/>
        </w:rPr>
        <w:t>They remain in effect on an ongoing basis and are not tied to any single Contract. They will govern every Order Form KeepCounsel issues to the Customer from time to time, including for a wholly separate, later re-engagement, whether that follows a fixed-fee piece of work, a retainer, or a bespoke project</w:t>
      </w:r>
      <w:r w:rsidR="001F04B2">
        <w:rPr>
          <w:rFonts w:ascii="Calibri" w:hAnsi="Calibri"/>
          <w:color w:val="333333"/>
          <w:sz w:val="21"/>
        </w:rPr>
        <w:t xml:space="preserve"> (or any other form)</w:t>
      </w:r>
      <w:r>
        <w:rPr>
          <w:rFonts w:ascii="Calibri" w:hAnsi="Calibri"/>
          <w:color w:val="333333"/>
          <w:sz w:val="21"/>
        </w:rPr>
        <w:t>. The Customer does not need to re-sign these Terms in full for each new Order Form: accepting the first Order Form issued under these Terms is sufficient acceptance of these Terms for every later Order Form, subject to Clause 11.4 (Variation) where KeepCounsel has since published an updated version.</w:t>
      </w:r>
    </w:p>
    <w:p w:rsidR="00543047" w:rsidRDefault="003B7622">
      <w:pPr>
        <w:pBdr>
          <w:bottom w:val="single" w:sz="4" w:space="4" w:color="D9D2C4"/>
        </w:pBdr>
        <w:spacing w:before="320" w:after="160"/>
      </w:pPr>
      <w:r>
        <w:rPr>
          <w:rFonts w:ascii="Georgia" w:hAnsi="Georgia"/>
          <w:b/>
          <w:color w:val="101A2E"/>
          <w:sz w:val="26"/>
        </w:rPr>
        <w:t>3. Supply of Services</w:t>
      </w:r>
    </w:p>
    <w:p w:rsidR="00543047" w:rsidRDefault="003B7622">
      <w:pPr>
        <w:spacing w:after="160"/>
      </w:pPr>
      <w:r>
        <w:rPr>
          <w:rFonts w:ascii="Calibri" w:hAnsi="Calibri"/>
          <w:color w:val="333333"/>
          <w:sz w:val="21"/>
        </w:rPr>
        <w:t xml:space="preserve">3.1 KeepCounsel will supply the Services with reasonable care and skill, in a professional and timely manner, in accordance with the </w:t>
      </w:r>
      <w:r w:rsidR="001F04B2">
        <w:rPr>
          <w:rFonts w:ascii="Calibri" w:hAnsi="Calibri"/>
          <w:color w:val="333333"/>
          <w:sz w:val="21"/>
        </w:rPr>
        <w:t xml:space="preserve">applicable </w:t>
      </w:r>
      <w:r>
        <w:rPr>
          <w:rFonts w:ascii="Calibri" w:hAnsi="Calibri"/>
          <w:color w:val="333333"/>
          <w:sz w:val="21"/>
        </w:rPr>
        <w:t xml:space="preserve">SRA Standards and Regulations </w:t>
      </w:r>
      <w:r w:rsidR="001F04B2">
        <w:rPr>
          <w:rFonts w:ascii="Calibri" w:hAnsi="Calibri"/>
          <w:color w:val="333333"/>
          <w:sz w:val="21"/>
        </w:rPr>
        <w:t xml:space="preserve">
        </w:t>
      </w:r>
      <w:r>
        <w:rPr>
          <w:rFonts w:ascii="Calibri" w:hAnsi="Calibri"/>
          <w:color w:val="333333"/>
          <w:sz w:val="21"/>
        </w:rPr>
        <w:t>and its Privacy Policy (as updated from time to time).</w:t>
      </w:r>
    </w:p>
    <w:p w:rsidR="00543047" w:rsidRDefault="003B7622">
      <w:pPr>
        <w:spacing w:after="160"/>
      </w:pPr>
      <w:r>
        <w:rPr>
          <w:rFonts w:ascii="Calibri" w:hAnsi="Calibri"/>
          <w:color w:val="333333"/>
          <w:sz w:val="21"/>
        </w:rPr>
        <w:t>3.2 Time is not of the essence in the performance of KeepCounsel's obligations, save where expressly agreed in writing.</w:t>
      </w:r>
    </w:p>
    <w:p w:rsidR="00543047" w:rsidRDefault="003B7622">
      <w:pPr>
        <w:spacing w:after="160"/>
      </w:pPr>
      <w:r>
        <w:rPr>
          <w:rFonts w:ascii="Calibri" w:hAnsi="Calibri"/>
          <w:color w:val="333333"/>
          <w:sz w:val="21"/>
        </w:rPr>
        <w:t xml:space="preserve">3.3 KeepCounsel provides </w:t>
      </w:r>
      <w:r w:rsidR="001F04B2">
        <w:rPr>
          <w:rFonts w:ascii="Calibri" w:hAnsi="Calibri"/>
          <w:color w:val="333333"/>
          <w:sz w:val="21"/>
        </w:rPr>
        <w:t>non-</w:t>
      </w:r>
      <w:r>
        <w:rPr>
          <w:rFonts w:ascii="Calibri" w:hAnsi="Calibri"/>
          <w:color w:val="333333"/>
          <w:sz w:val="21"/>
        </w:rPr>
        <w:t>reserved legal services only. Where a matter requires a reserved legal activity, KeepCounsel will say so and, where appropriate, help the Customer find suitably authorised representation</w:t>
      </w:r>
      <w:r w:rsidR="001F04B2">
        <w:rPr>
          <w:rFonts w:ascii="Calibri" w:hAnsi="Calibri"/>
          <w:color w:val="333333"/>
          <w:sz w:val="21"/>
        </w:rPr>
        <w:t xml:space="preserve"> at no cost to the Customer</w:t>
      </w:r>
      <w:r>
        <w:rPr>
          <w:rFonts w:ascii="Calibri" w:hAnsi="Calibri"/>
          <w:color w:val="333333"/>
          <w:sz w:val="21"/>
        </w:rPr>
        <w:t>.</w:t>
      </w:r>
    </w:p>
    <w:p w:rsidR="00543047" w:rsidRDefault="003B7622">
      <w:pPr>
        <w:pBdr>
          <w:bottom w:val="single" w:sz="4" w:space="4" w:color="D9D2C4"/>
        </w:pBdr>
        <w:spacing w:before="320" w:after="160"/>
      </w:pPr>
      <w:r>
        <w:rPr>
          <w:rFonts w:ascii="Georgia" w:hAnsi="Georgia"/>
          <w:b/>
          <w:color w:val="101A2E"/>
          <w:sz w:val="26"/>
        </w:rPr>
        <w:t>4. Customer Obligations</w:t>
      </w:r>
    </w:p>
    <w:p w:rsidR="00543047" w:rsidRDefault="003B7622">
      <w:pPr>
        <w:spacing w:after="160"/>
      </w:pPr>
      <w:r>
        <w:rPr>
          <w:rFonts w:ascii="Calibri" w:hAnsi="Calibri"/>
          <w:color w:val="333333"/>
          <w:sz w:val="21"/>
        </w:rPr>
        <w:lastRenderedPageBreak/>
        <w:t>The Customer shall: co-operate with KeepCounsel in all matters relating to the Services; comply with applicable law in its own conduct; and provide KeepCounsel with information and materials reasonably required to perform the Services, ensuring they are accurate and complete in all material respects and that any electronic files are free of malware or other harmful code.</w:t>
      </w:r>
    </w:p>
    <w:p w:rsidR="00543047" w:rsidRDefault="003B7622">
      <w:pPr>
        <w:pBdr>
          <w:bottom w:val="single" w:sz="4" w:space="4" w:color="D9D2C4"/>
        </w:pBdr>
        <w:spacing w:before="320" w:after="160"/>
      </w:pPr>
      <w:r>
        <w:rPr>
          <w:rFonts w:ascii="Georgia" w:hAnsi="Georgia"/>
          <w:b/>
          <w:color w:val="101A2E"/>
          <w:sz w:val="26"/>
        </w:rPr>
        <w:t>5. Charges and Payment</w:t>
      </w:r>
    </w:p>
    <w:p w:rsidR="00543047" w:rsidRDefault="003B7622">
      <w:pPr>
        <w:spacing w:after="160"/>
      </w:pPr>
      <w:r>
        <w:rPr>
          <w:rFonts w:ascii="Calibri" w:hAnsi="Calibri"/>
          <w:color w:val="333333"/>
          <w:sz w:val="21"/>
        </w:rPr>
        <w:t>5.1 The Customer shall pay the Charges set out in the applicable Order Form. Charges are calculated according to the type of engagement:</w:t>
      </w:r>
    </w:p>
    <w:p w:rsidR="00543047" w:rsidRDefault="003B7622">
      <w:pPr>
        <w:spacing w:after="120"/>
        <w:ind w:left="360" w:hanging="360"/>
      </w:pPr>
      <w:r>
        <w:rPr>
          <w:rFonts w:ascii="Calibri" w:hAnsi="Calibri"/>
          <w:b/>
          <w:color w:val="101A2E"/>
          <w:sz w:val="21"/>
        </w:rPr>
        <w:t>•  Fixed-fee work:</w:t>
      </w:r>
      <w:r>
        <w:rPr>
          <w:rFonts w:ascii="Calibri" w:hAnsi="Calibri"/>
          <w:color w:val="333333"/>
          <w:sz w:val="21"/>
        </w:rPr>
        <w:t xml:space="preserve"> the Charge is fixed once scope is agreed in writing, and will not increase for that scope without the Customer's written agreement.</w:t>
      </w:r>
      <w:r w:rsidR="001F04B2">
        <w:rPr>
          <w:rFonts w:ascii="Calibri" w:hAnsi="Calibri"/>
          <w:color w:val="333333"/>
          <w:sz w:val="21"/>
        </w:rPr>
        <w:t xml:space="preserve"> </w:t>
      </w:r>
      <w:r>
        <w:rPr>
          <w:rFonts w:ascii="Calibri" w:hAnsi="Calibri"/>
          <w:color w:val="333333"/>
          <w:sz w:val="21"/>
        </w:rPr>
        <w:t>KeepCounsel may require part-payment during the works, or full-payment before completing the Fixed-fee work and the Customer shall pay this promptly. KeepCounsel reserves the right to pause the Fixed-fee work until such part-payment, or full-payment, is received.</w:t>
      </w:r>
    </w:p>
    <w:p w:rsidR="00543047" w:rsidRDefault="003B7622">
      <w:pPr>
        <w:spacing w:after="120"/>
        <w:ind w:left="360" w:hanging="360"/>
      </w:pPr>
      <w:r>
        <w:rPr>
          <w:rFonts w:ascii="Calibri" w:hAnsi="Calibri"/>
          <w:b/>
          <w:color w:val="101A2E"/>
          <w:sz w:val="21"/>
        </w:rPr>
        <w:t>•  Retainers:</w:t>
      </w:r>
      <w:r>
        <w:rPr>
          <w:rFonts w:ascii="Calibri" w:hAnsi="Calibri"/>
          <w:color w:val="333333"/>
          <w:sz w:val="21"/>
        </w:rPr>
        <w:t xml:space="preserve"> Charges are billed monthly in advance, for the number of hours stated in the Order Form. Time is recorded in 15-minute increments. Retainers carry an Initial Period of not less than three months. Notwithstanding that Initial Period, the Customer may terminate the retainer by written notice given within 14 days of the Effective Date, and KeepCounsel will refund the Charges paid for the first month in full, provided that no more than 50% of the hours included for that month have been used as at the date of that notice. Where the Order Form for a retainer tier provides for hours to roll over, unused hours in a given month roll over once, into the following month, assuming there is an ongoing and chargeable monthly retainer in the relevant subsequent month; if the retainer ends, or is not renewed, at the end of a month, any unused hours from that final month are not carried over and do not give rise to any credit or refund. KeepCounsel does not charge additional fees for hours used in excess of those included in the Order Form: the Customer may exceed the included hours by up to one hour in any month at no charge. Where the included hours are exceeded in two consecutive months, KeepCounsel may, on written notice, move the Customer to the next retainer tier with effect from the start of the following month, unless the parties instead agree a separate scope of work for the additional requirement. After the Initial Period, the retainer continues on a rolling monthly basis until terminated in accordance with Clause 9.</w:t>
      </w:r>
    </w:p>
    <w:p w:rsidR="00543047" w:rsidRDefault="003B7622">
      <w:pPr>
        <w:ind w:left="360" w:hanging="360"/>
      </w:pPr>
      <w:r>
        <w:rPr>
          <w:rFonts w:ascii="Calibri" w:hAnsi="Calibri"/>
          <w:b/>
          <w:color w:val="101A2E"/>
          <w:sz w:val="21"/>
        </w:rPr>
        <w:t>•  Bespoke projects:</w:t>
      </w:r>
      <w:r>
        <w:rPr>
          <w:rFonts w:ascii="Calibri" w:hAnsi="Calibri"/>
          <w:color w:val="333333"/>
          <w:sz w:val="21"/>
        </w:rPr>
        <w:t xml:space="preserve"> Charges, and any milestone or interim invoicing structure, are as set out in the Order Form for that specific project. KeepCounsel may require part-payment during the works, or full-payment before completing the project and the Customer shall pay this promptly. KeepCounsel reserves the right to pause the project until such part-payment, or full-payment, is received.</w:t>
      </w:r>
    </w:p>
    <w:p w:rsidR="00543047" w:rsidRDefault="003B7622">
      <w:pPr>
        <w:spacing w:after="160"/>
      </w:pPr>
      <w:r>
        <w:rPr>
          <w:rFonts w:ascii="Calibri" w:hAnsi="Calibri"/>
          <w:color w:val="333333"/>
          <w:sz w:val="21"/>
        </w:rPr>
        <w:t>5.2 KeepCounsel will invoice the Customer in accordance with the invoicing schedule set out in the Order Form, or otherwise monthly.</w:t>
      </w:r>
    </w:p>
    <w:p w:rsidR="00543047" w:rsidRDefault="003B7622">
      <w:pPr>
        <w:spacing w:after="160"/>
      </w:pPr>
      <w:r>
        <w:rPr>
          <w:rFonts w:ascii="Calibri" w:hAnsi="Calibri"/>
          <w:color w:val="333333"/>
          <w:sz w:val="21"/>
        </w:rPr>
        <w:t>5.3 The Customer shall reimburse KeepCounsel for reasonable expenses and third-party costs incurred in connection with the Services (for example, filing or registration fees), provided these have been approved by the Customer in advance.</w:t>
      </w:r>
    </w:p>
    <w:p w:rsidR="00543047" w:rsidRDefault="003B7622">
      <w:pPr>
        <w:spacing w:after="160"/>
      </w:pPr>
      <w:r>
        <w:rPr>
          <w:rFonts w:ascii="Calibri" w:hAnsi="Calibri"/>
          <w:color w:val="333333"/>
          <w:sz w:val="21"/>
        </w:rPr>
        <w:t>5.4 Invoices are payable within 14 days of the invoice date, to a bank account nominated in writing by KeepCounsel, unless otherwise agreed in the Order Form, or unless KeepCounsel notifies the Customer that earlier payment is required for KeepCounsel to continue, complete or deliver the relevant work.</w:t>
      </w:r>
    </w:p>
    <w:p w:rsidR="00543047" w:rsidRDefault="003B7622">
      <w:pPr>
        <w:spacing w:after="160"/>
      </w:pPr>
      <w:r>
        <w:rPr>
          <w:rFonts w:ascii="Calibri" w:hAnsi="Calibri"/>
          <w:color w:val="333333"/>
          <w:sz w:val="21"/>
        </w:rPr>
        <w:t>5.5 Charlie Bravo Services Limited is not currently VAT registered; quoted Charges are the total payable, with no VAT added. If this changes, the Customer will be notified before it affects any Charges.</w:t>
      </w:r>
    </w:p>
    <w:p w:rsidR="00543047" w:rsidRDefault="003B7622">
      <w:pPr>
        <w:spacing w:after="160"/>
      </w:pPr>
      <w:r w:rsidRPr="003B7622">
        <w:rPr>
          <w:rFonts w:ascii="Calibri" w:hAnsi="Calibri"/>
          <w:color w:val="101A2E"/>
          <w:sz w:val="21"/>
        </w:rPr>
        <w:t>5.6 How you can pay:</w:t>
      </w:r>
      <w:r>
        <w:rPr>
          <w:rFonts w:ascii="Calibri" w:hAnsi="Calibri"/>
          <w:b/>
          <w:color w:val="101A2E"/>
          <w:sz w:val="21"/>
        </w:rPr>
        <w:t xml:space="preserve"> </w:t>
      </w:r>
      <w:r>
        <w:rPr>
          <w:rFonts w:ascii="Calibri" w:hAnsi="Calibri"/>
          <w:color w:val="333333"/>
          <w:sz w:val="21"/>
        </w:rPr>
        <w:t xml:space="preserve">bank transfer or card are accepted for all engagements, and Direct Debit is available for retainers. Payment may also be accepted in stablecoins (USDT) or BTC, subject to KeepCounsel's standard client due diligence and anti-money-laundering checks, and to any thresholds or exclusions KeepCounsel applies from time to time. </w:t>
      </w:r>
      <w:r w:rsidRPr="003B7622">
        <w:rPr>
          <w:rFonts w:ascii="Calibri" w:hAnsi="Calibri"/>
          <w:i/>
          <w:color w:val="8C8C8C"/>
          <w:sz w:val="19"/>
          <w:highlight w:val="yellow"/>
        </w:rPr>
        <w:t>[Note: this clause requires sign-off from your MLRO/COLP function and confirmation with your PII insurer before going live.]</w:t>
      </w:r>
    </w:p>
    <w:p w:rsidR="00543047" w:rsidRDefault="003B7622">
      <w:pPr>
        <w:spacing w:after="160"/>
      </w:pPr>
      <w:r>
        <w:rPr>
          <w:rFonts w:ascii="Calibri" w:hAnsi="Calibri"/>
          <w:color w:val="333333"/>
          <w:sz w:val="21"/>
        </w:rPr>
        <w:t>5.7 If an invoice is not paid by its due date: (a) interest accrues daily on the overdue sum at 4% per year above the Bank of England base rate; and (b) KeepCounsel may suspend or pause the Services until payment is made in full.</w:t>
      </w:r>
    </w:p>
    <w:p w:rsidR="00543047" w:rsidRDefault="003B7622">
      <w:pPr>
        <w:spacing w:after="160"/>
      </w:pPr>
      <w:r>
        <w:rPr>
          <w:rFonts w:ascii="Calibri" w:hAnsi="Calibri"/>
          <w:color w:val="333333"/>
          <w:sz w:val="21"/>
        </w:rPr>
        <w:lastRenderedPageBreak/>
        <w:t>5.8 Amounts due are payable in full without set-off, deduction or counterclaim, other than any deduction required by law.</w:t>
      </w:r>
    </w:p>
    <w:p w:rsidR="00543047" w:rsidRDefault="003B7622">
      <w:pPr>
        <w:spacing w:after="160"/>
      </w:pPr>
      <w:r>
        <w:rPr>
          <w:rFonts w:ascii="Calibri" w:hAnsi="Calibri"/>
          <w:color w:val="333333"/>
          <w:sz w:val="21"/>
        </w:rPr>
        <w:t>5.9 Where the Order Form for a retainer tier provides for it, the Customer may pause the retainer for one calendar month within the period stated in the Order Form, without charge for that month and without any hours being allocated or lost for it, on reasonable prior written notice to KeepCounsel.</w:t>
      </w:r>
    </w:p>
    <w:p w:rsidR="00543047" w:rsidRDefault="003B7622">
      <w:pPr>
        <w:spacing w:after="160"/>
      </w:pPr>
      <w:r>
        <w:rPr>
          <w:rFonts w:ascii="Calibri" w:hAnsi="Calibri"/>
          <w:color w:val="333333"/>
          <w:sz w:val="21"/>
        </w:rPr>
        <w:t>5.10 Where the Order Form for a retainer tier provides for it, unused hours from a retainer's final month (where the retainer ends or is not renewed, as described in Clause 5.1) may instead be applied as a credit against a fixed-fee product, at KeepCounsel's then-current fixed fees, if requested in writing within 30 days of the retainer ending.</w:t>
      </w:r>
    </w:p>
    <w:p w:rsidR="00543047" w:rsidRDefault="003B7622">
      <w:pPr>
        <w:spacing w:after="160"/>
      </w:pPr>
      <w:r>
        <w:rPr>
          <w:rFonts w:ascii="Calibri" w:hAnsi="Calibri"/>
          <w:color w:val="333333"/>
          <w:sz w:val="21"/>
        </w:rPr>
        <w:t>5.11 Where the Order Form for a retainer tier provides for it, the Customer receives a discount off KeepCounsel's fixed fees for other work instructed while the retainer continues, at the percentage stated in the Order Form.</w:t>
      </w:r>
    </w:p>
    <w:p w:rsidR="00543047" w:rsidRDefault="003B7622">
      <w:pPr>
        <w:pBdr>
          <w:bottom w:val="single" w:sz="4" w:space="4" w:color="D9D2C4"/>
        </w:pBdr>
        <w:spacing w:before="320" w:after="160"/>
      </w:pPr>
      <w:r>
        <w:rPr>
          <w:rFonts w:ascii="Georgia" w:hAnsi="Georgia"/>
          <w:b/>
          <w:color w:val="101A2E"/>
          <w:sz w:val="26"/>
        </w:rPr>
        <w:t>6. Intellectual Property Rights</w:t>
      </w:r>
    </w:p>
    <w:p w:rsidR="00543047" w:rsidRDefault="003B7622">
      <w:pPr>
        <w:spacing w:after="160"/>
      </w:pPr>
      <w:r>
        <w:rPr>
          <w:rFonts w:ascii="Calibri" w:hAnsi="Calibri"/>
          <w:color w:val="333333"/>
          <w:sz w:val="21"/>
        </w:rPr>
        <w:t>6.1 Subject to KeepCounsel receiving payment in full of the Charges attributable to them, KeepCounsel assigns to the Customer, with full title guarantee, all Intellectual Property Rights in the Deliverables, excluding Background IP. Background IP remains vested in KeepCounsel, which grants the Customer a non-exclusive, royalty-free, perpetual licence to use, copy and modify it so far as it is embedded in the Deliverables, for the Customer's internal business purposes.</w:t>
      </w:r>
    </w:p>
    <w:p w:rsidR="00543047" w:rsidRDefault="003B7622">
      <w:pPr>
        <w:spacing w:after="160"/>
      </w:pPr>
      <w:r>
        <w:rPr>
          <w:rFonts w:ascii="Calibri" w:hAnsi="Calibri"/>
          <w:color w:val="333333"/>
          <w:sz w:val="21"/>
        </w:rPr>
        <w:t>6.2 The Customer and its licensors retain ownership of all Intellectual Property Rights in the Customer Materials, and grant KeepCounsel a non-exclusive, royalty-free licence to use, copy and modify them for the purpose of performing the Services. The Customer warrants that KeepCounsel's use of the Customer Materials as permitted under the Contract will not infringe the rights of any third party.</w:t>
      </w:r>
    </w:p>
    <w:p w:rsidR="00543047" w:rsidRDefault="003B7622">
      <w:pPr>
        <w:spacing w:after="160"/>
      </w:pPr>
      <w:r>
        <w:rPr>
          <w:rFonts w:ascii="Calibri" w:hAnsi="Calibri"/>
          <w:color w:val="333333"/>
          <w:sz w:val="21"/>
        </w:rPr>
        <w:t>6.3 KeepCounsel will indemnify the Customer against sums awarded against the Customer by a court of competent jurisdiction as a result of any claim that a Deliverable infringes a third party's Intellectual Property Rights, except to the extent the claim arises from: changes made to the Deliverable without KeepCounsel's prior written consent; instructions or materials (including Customer Materials) provided by the Customer; or use of the Deliverable other than as authorised by KeepCounsel.</w:t>
      </w:r>
    </w:p>
    <w:p w:rsidR="00543047" w:rsidRDefault="003B7622">
      <w:pPr>
        <w:spacing w:after="160"/>
      </w:pPr>
      <w:r>
        <w:rPr>
          <w:rFonts w:ascii="Calibri" w:hAnsi="Calibri"/>
          <w:color w:val="333333"/>
          <w:sz w:val="21"/>
        </w:rPr>
        <w:t>6.4 The Customer will indemnify KeepCounsel against Losses arising from any claim that the Customer Materials infringe a third party's Intellectual Property Rights, except to the extent the claim arises from KeepCounsel's use of the Customer Materials for a purpose the Customer did not authorise.</w:t>
      </w:r>
    </w:p>
    <w:p w:rsidR="00543047" w:rsidRDefault="003B7622">
      <w:pPr>
        <w:spacing w:after="160"/>
      </w:pPr>
      <w:r>
        <w:rPr>
          <w:rFonts w:ascii="Calibri" w:hAnsi="Calibri"/>
          <w:color w:val="333333"/>
          <w:sz w:val="21"/>
        </w:rPr>
        <w:t>6.5 This Clause 6 sets out the Customer's exclusive remedy in respect of any infringement of a third party's Intellectual Property Rights by a Deliverable or by the Background IP.</w:t>
      </w:r>
    </w:p>
    <w:p w:rsidR="00543047" w:rsidRDefault="003B7622">
      <w:pPr>
        <w:pBdr>
          <w:bottom w:val="single" w:sz="4" w:space="4" w:color="D9D2C4"/>
        </w:pBdr>
        <w:spacing w:before="320" w:after="160"/>
      </w:pPr>
      <w:r>
        <w:rPr>
          <w:rFonts w:ascii="Georgia" w:hAnsi="Georgia"/>
          <w:b/>
          <w:color w:val="101A2E"/>
          <w:sz w:val="26"/>
        </w:rPr>
        <w:t>7. Data Protection</w:t>
      </w:r>
    </w:p>
    <w:p w:rsidR="00543047" w:rsidRDefault="003B7622">
      <w:pPr>
        <w:spacing w:after="160"/>
      </w:pPr>
      <w:r>
        <w:rPr>
          <w:rFonts w:ascii="Calibri" w:hAnsi="Calibri"/>
          <w:color w:val="333333"/>
          <w:sz w:val="21"/>
        </w:rPr>
        <w:t>Each party will comply with Data Protection Laws in processing personal data in connection with the Contract. See our Privacy Policy for further detail on how KeepCounsel handles personal data.</w:t>
      </w:r>
    </w:p>
    <w:p w:rsidR="00543047" w:rsidRDefault="003B7622">
      <w:pPr>
        <w:pBdr>
          <w:bottom w:val="single" w:sz="4" w:space="4" w:color="D9D2C4"/>
        </w:pBdr>
        <w:spacing w:before="320" w:after="160"/>
      </w:pPr>
      <w:r>
        <w:rPr>
          <w:rFonts w:ascii="Georgia" w:hAnsi="Georgia"/>
          <w:b/>
          <w:color w:val="101A2E"/>
          <w:sz w:val="26"/>
        </w:rPr>
        <w:t>8. Limitation of Liability</w:t>
      </w:r>
    </w:p>
    <w:p w:rsidR="00543047" w:rsidRDefault="003B7622">
      <w:pPr>
        <w:spacing w:after="160"/>
      </w:pPr>
      <w:r>
        <w:rPr>
          <w:rFonts w:ascii="Calibri" w:hAnsi="Calibri"/>
          <w:color w:val="333333"/>
          <w:sz w:val="21"/>
        </w:rPr>
        <w:t>8.1 Subject to Clause 8.4, KeepCounsel's total liability arising out of or in connection with a Contract, whether in contract, tort (including negligence) or otherwise, shall not exceed the greater of (a) £1,000, or (b) the Charges paid by the Customer under that Contract in the 6 months preceding the event giving rise to the claim.</w:t>
      </w:r>
    </w:p>
    <w:p w:rsidR="00543047" w:rsidRDefault="003B7622">
      <w:pPr>
        <w:spacing w:after="160"/>
      </w:pPr>
      <w:r>
        <w:rPr>
          <w:rFonts w:ascii="Calibri" w:hAnsi="Calibri"/>
          <w:color w:val="333333"/>
          <w:sz w:val="21"/>
        </w:rPr>
        <w:t>8.2 Neither party is liable for loss of profit, loss of business or business opportunity, loss of or damage to goodwill, loss of anticipated savings, or any indirect or consequential loss.</w:t>
      </w:r>
    </w:p>
    <w:p w:rsidR="00543047" w:rsidRDefault="003B7622">
      <w:pPr>
        <w:spacing w:after="160"/>
      </w:pPr>
      <w:r>
        <w:rPr>
          <w:rFonts w:ascii="Calibri" w:hAnsi="Calibri"/>
          <w:color w:val="333333"/>
          <w:sz w:val="21"/>
        </w:rPr>
        <w:t>8.3 KeepCounsel is not in breach of the Contract, and is not liable for any resulting Losses, to the extent its performance is prevented or delayed by an act or omission of the Customer or its agents.</w:t>
      </w:r>
    </w:p>
    <w:p w:rsidR="00543047" w:rsidRDefault="003B7622">
      <w:pPr>
        <w:spacing w:after="160"/>
      </w:pPr>
      <w:r>
        <w:rPr>
          <w:rFonts w:ascii="Calibri" w:hAnsi="Calibri"/>
          <w:color w:val="333333"/>
          <w:sz w:val="21"/>
        </w:rPr>
        <w:t>8.4 Nothing in these Terms limits or excludes: wilful misconduct; liability for death or personal injury caused by negligence; liability for fraud or fraudulent misrepresentation; any liability that cannot lawfully be limited; or the Customer's payment obligations under the Contract.</w:t>
      </w:r>
    </w:p>
    <w:p w:rsidR="00543047" w:rsidRDefault="003B7622">
      <w:pPr>
        <w:pBdr>
          <w:bottom w:val="single" w:sz="4" w:space="4" w:color="D9D2C4"/>
        </w:pBdr>
        <w:spacing w:before="320" w:after="160"/>
      </w:pPr>
      <w:r>
        <w:rPr>
          <w:rFonts w:ascii="Georgia" w:hAnsi="Georgia"/>
          <w:b/>
          <w:color w:val="101A2E"/>
          <w:sz w:val="26"/>
        </w:rPr>
        <w:lastRenderedPageBreak/>
        <w:t>9. Termination</w:t>
      </w:r>
    </w:p>
    <w:p w:rsidR="00543047" w:rsidRDefault="003B7622">
      <w:pPr>
        <w:spacing w:after="160"/>
      </w:pPr>
      <w:r>
        <w:rPr>
          <w:rFonts w:ascii="Calibri" w:hAnsi="Calibri"/>
          <w:color w:val="333333"/>
          <w:sz w:val="21"/>
        </w:rPr>
        <w:t>9.1 Subject to any Initial Period agreed in an Order Form, either party may terminate a Contract on not less than 20 days' written notice, save that where the Order Form for a retainer tier states a shorter notice period for terminating or downgrading that retainer, the shorter period stated in the Order Form applies instead.</w:t>
      </w:r>
    </w:p>
    <w:p w:rsidR="00543047" w:rsidRDefault="003B7622">
      <w:pPr>
        <w:spacing w:after="160"/>
      </w:pPr>
      <w:r>
        <w:rPr>
          <w:rFonts w:ascii="Calibri" w:hAnsi="Calibri"/>
          <w:color w:val="333333"/>
          <w:sz w:val="21"/>
        </w:rPr>
        <w:t>9.2 Either party may terminate a Contract with immediate effect on written notice if the other party: is in material breach of the Contract which is either incapable of remedy, or is not remedied within 30 days of being asked to do so; or becomes insolvent, enters administration or liquidation, makes an arrangement with its creditors, has a receiver appointed, or ceases or threatens to cease carrying on a substantial part of its business.</w:t>
      </w:r>
    </w:p>
    <w:p w:rsidR="00543047" w:rsidRDefault="003B7622">
      <w:pPr>
        <w:spacing w:after="160"/>
      </w:pPr>
      <w:r>
        <w:rPr>
          <w:rFonts w:ascii="Calibri" w:hAnsi="Calibri"/>
          <w:color w:val="333333"/>
          <w:sz w:val="21"/>
        </w:rPr>
        <w:t>9.3 KeepCounsel may terminate a Contract with immediate effect if the Customer fails to pay any amount due and remains in default 15 days after being asked to make payment, and may suspend the Services if it reasonably believes the Customer is about to become subject to any event described in Clause 9.2.</w:t>
      </w:r>
    </w:p>
    <w:p w:rsidR="00543047" w:rsidRDefault="003B7622">
      <w:pPr>
        <w:pBdr>
          <w:bottom w:val="single" w:sz="4" w:space="4" w:color="D9D2C4"/>
        </w:pBdr>
        <w:spacing w:before="320" w:after="160"/>
      </w:pPr>
      <w:r>
        <w:rPr>
          <w:rFonts w:ascii="Georgia" w:hAnsi="Georgia"/>
          <w:b/>
          <w:color w:val="101A2E"/>
          <w:sz w:val="26"/>
        </w:rPr>
        <w:t>10. Consequences of Termination</w:t>
      </w:r>
    </w:p>
    <w:p w:rsidR="00543047" w:rsidRDefault="003B7622">
      <w:pPr>
        <w:spacing w:after="160"/>
      </w:pPr>
      <w:r>
        <w:rPr>
          <w:rFonts w:ascii="Calibri" w:hAnsi="Calibri"/>
          <w:color w:val="333333"/>
          <w:sz w:val="21"/>
        </w:rPr>
        <w:t>10.1 On termination, the Customer shall immediately pay all outstanding invoices, plus interest; where Services have been supplied but not yet invoiced, KeepCounsel may invoice them, payable immediately.</w:t>
      </w:r>
    </w:p>
    <w:p w:rsidR="00543047" w:rsidRDefault="003B7622">
      <w:pPr>
        <w:spacing w:after="160"/>
      </w:pPr>
      <w:r>
        <w:rPr>
          <w:rFonts w:ascii="Calibri" w:hAnsi="Calibri"/>
          <w:color w:val="333333"/>
          <w:sz w:val="21"/>
        </w:rPr>
        <w:t>10.2 Termination does not affect any right, remedy, obligation or liability that accrued before termination, including the right to claim for a breach that existed at or before that date.</w:t>
      </w:r>
    </w:p>
    <w:p w:rsidR="00543047" w:rsidRDefault="003B7622">
      <w:pPr>
        <w:spacing w:after="160"/>
      </w:pPr>
      <w:r>
        <w:rPr>
          <w:rFonts w:ascii="Calibri" w:hAnsi="Calibri"/>
          <w:color w:val="333333"/>
          <w:sz w:val="21"/>
        </w:rPr>
        <w:t>10.3 Clauses 6 (Intellectual Property Rights), 8 (Limitation of Liability), this Clause 10, Clause 11.3 (Entire Agreement) and Clause 11.9 (Governing Law) survive termination, along with any other clause that by its nature is intended to.</w:t>
      </w:r>
    </w:p>
    <w:p w:rsidR="00543047" w:rsidRDefault="003B7622">
      <w:pPr>
        <w:pBdr>
          <w:bottom w:val="single" w:sz="4" w:space="4" w:color="D9D2C4"/>
        </w:pBdr>
        <w:spacing w:before="320" w:after="160"/>
      </w:pPr>
      <w:r>
        <w:rPr>
          <w:rFonts w:ascii="Georgia" w:hAnsi="Georgia"/>
          <w:b/>
          <w:color w:val="101A2E"/>
          <w:sz w:val="26"/>
        </w:rPr>
        <w:t>11. General</w:t>
      </w:r>
    </w:p>
    <w:p w:rsidR="00543047" w:rsidRDefault="003B7622">
      <w:pPr>
        <w:spacing w:after="160"/>
      </w:pPr>
      <w:r>
        <w:rPr>
          <w:rFonts w:ascii="Calibri" w:hAnsi="Calibri"/>
          <w:b/>
          <w:color w:val="101A2E"/>
          <w:sz w:val="21"/>
        </w:rPr>
        <w:t xml:space="preserve">11.1 Assignment. </w:t>
      </w:r>
      <w:r>
        <w:rPr>
          <w:rFonts w:ascii="Calibri" w:hAnsi="Calibri"/>
          <w:color w:val="333333"/>
          <w:sz w:val="21"/>
        </w:rPr>
        <w:t>The Customer may not assign, novate, subcontract or otherwise deal with its rights or obligations under the Contract without KeepCounsel's written consent. KeepCounsel may subcontract elements of the Services to reputable third parties, remaining responsible for their performance, and may transfer the Contract to another entity to which its business relating to the Contract transfers, on notice to the Customer.</w:t>
      </w:r>
    </w:p>
    <w:p w:rsidR="00543047" w:rsidRDefault="003B7622">
      <w:pPr>
        <w:spacing w:after="160"/>
      </w:pPr>
      <w:r>
        <w:rPr>
          <w:rFonts w:ascii="Calibri" w:hAnsi="Calibri"/>
          <w:b/>
          <w:color w:val="101A2E"/>
          <w:sz w:val="21"/>
        </w:rPr>
        <w:t xml:space="preserve">11.2 Confidentiality. </w:t>
      </w:r>
      <w:r>
        <w:rPr>
          <w:rFonts w:ascii="Calibri" w:hAnsi="Calibri"/>
          <w:color w:val="333333"/>
          <w:sz w:val="21"/>
        </w:rPr>
        <w:t>Each party will keep the other's Confidential Information confidential, both during the Contract and for two years afterwards, disclosing it only to those (including advisers and subcontractors) who need it to perform the Contract and who are bound by equivalent confidentiality obligations, or as required by law or a regulator (including the SRA).</w:t>
      </w:r>
    </w:p>
    <w:p w:rsidR="00543047" w:rsidRDefault="003B7622">
      <w:pPr>
        <w:spacing w:after="160"/>
      </w:pPr>
      <w:r>
        <w:rPr>
          <w:rFonts w:ascii="Calibri" w:hAnsi="Calibri"/>
          <w:b/>
          <w:color w:val="101A2E"/>
          <w:sz w:val="21"/>
        </w:rPr>
        <w:t xml:space="preserve">11.3 Entire agreement. </w:t>
      </w:r>
      <w:r>
        <w:rPr>
          <w:rFonts w:ascii="Calibri" w:hAnsi="Calibri"/>
          <w:color w:val="333333"/>
          <w:sz w:val="21"/>
        </w:rPr>
        <w:t>The Contract (an Order Form plus these Terms) is the entire agreement between the parties on its subject matter, and each party confirms it has not relied on any statement not set out in the Contract.</w:t>
      </w:r>
    </w:p>
    <w:p w:rsidR="00543047" w:rsidRDefault="003B7622">
      <w:pPr>
        <w:spacing w:after="160"/>
      </w:pPr>
      <w:r>
        <w:rPr>
          <w:rFonts w:ascii="Calibri" w:hAnsi="Calibri"/>
          <w:b/>
          <w:color w:val="101A2E"/>
          <w:sz w:val="21"/>
        </w:rPr>
        <w:t xml:space="preserve">11.4 Variation. </w:t>
      </w:r>
      <w:r>
        <w:rPr>
          <w:rFonts w:ascii="Calibri" w:hAnsi="Calibri"/>
          <w:color w:val="333333"/>
          <w:sz w:val="21"/>
        </w:rPr>
        <w:t xml:space="preserve">KeepCounsel may update these Terms from time to time </w:t>
      </w:r>
      <w:r w:rsidR="00E01459">
        <w:rPr>
          <w:rFonts w:ascii="Calibri" w:hAnsi="Calibri"/>
          <w:color w:val="333333"/>
          <w:sz w:val="21"/>
        </w:rPr>
        <w:t>by notifying the Customer by email</w:t>
      </w:r>
      <w:r>
        <w:rPr>
          <w:rFonts w:ascii="Calibri" w:hAnsi="Calibri"/>
          <w:color w:val="333333"/>
          <w:sz w:val="21"/>
        </w:rPr>
        <w:t xml:space="preserve">; </w:t>
      </w:r>
      <w:r w:rsidR="00E01459">
        <w:rPr>
          <w:rFonts w:ascii="Calibri" w:hAnsi="Calibri"/>
          <w:color w:val="333333"/>
          <w:sz w:val="21"/>
        </w:rPr>
        <w:t xml:space="preserve">unless otherwise agreed, </w:t>
      </w:r>
      <w:r>
        <w:rPr>
          <w:rFonts w:ascii="Calibri" w:hAnsi="Calibri"/>
          <w:color w:val="333333"/>
          <w:sz w:val="21"/>
        </w:rPr>
        <w:t xml:space="preserve">changes take effect 14 days after that notice for </w:t>
      </w:r>
      <w:r w:rsidR="00E01459">
        <w:rPr>
          <w:rFonts w:ascii="Calibri" w:hAnsi="Calibri"/>
          <w:color w:val="333333"/>
          <w:sz w:val="21"/>
        </w:rPr>
        <w:t xml:space="preserve">(a) the Services KeepCounsel is then engaged to provide to the Customer, and (b) any </w:t>
      </w:r>
      <w:r>
        <w:rPr>
          <w:rFonts w:ascii="Calibri" w:hAnsi="Calibri"/>
          <w:color w:val="333333"/>
          <w:sz w:val="21"/>
        </w:rPr>
        <w:t>Order Forms accepted after the update.</w:t>
      </w:r>
    </w:p>
    <w:p w:rsidR="00543047" w:rsidRDefault="003B7622">
      <w:pPr>
        <w:spacing w:after="160"/>
      </w:pPr>
      <w:r>
        <w:rPr>
          <w:rFonts w:ascii="Calibri" w:hAnsi="Calibri"/>
          <w:b/>
          <w:color w:val="101A2E"/>
          <w:sz w:val="21"/>
        </w:rPr>
        <w:t xml:space="preserve">11.5 Waiver. </w:t>
      </w:r>
      <w:r>
        <w:rPr>
          <w:rFonts w:ascii="Calibri" w:hAnsi="Calibri"/>
          <w:color w:val="333333"/>
          <w:sz w:val="21"/>
        </w:rPr>
        <w:t>A waiver of any right or remedy is effective only if given in writing, and will not be treated as a waiver of any later right or remedy.</w:t>
      </w:r>
    </w:p>
    <w:p w:rsidR="00543047" w:rsidRDefault="003B7622">
      <w:pPr>
        <w:spacing w:after="160"/>
      </w:pPr>
      <w:r>
        <w:rPr>
          <w:rFonts w:ascii="Calibri" w:hAnsi="Calibri"/>
          <w:b/>
          <w:color w:val="101A2E"/>
          <w:sz w:val="21"/>
        </w:rPr>
        <w:lastRenderedPageBreak/>
        <w:t xml:space="preserve">11.6 Notices. </w:t>
      </w:r>
      <w:r>
        <w:rPr>
          <w:rFonts w:ascii="Calibri" w:hAnsi="Calibri"/>
          <w:color w:val="333333"/>
          <w:sz w:val="21"/>
        </w:rPr>
        <w:t xml:space="preserve">Notices under the Contract </w:t>
      </w:r>
      <w:r w:rsidR="00E01459">
        <w:rPr>
          <w:rFonts w:ascii="Calibri" w:hAnsi="Calibri"/>
          <w:color w:val="333333"/>
          <w:sz w:val="21"/>
        </w:rPr>
        <w:t xml:space="preserve">for KeepCounsel </w:t>
      </w:r>
      <w:r>
        <w:rPr>
          <w:rFonts w:ascii="Calibri" w:hAnsi="Calibri"/>
          <w:color w:val="333333"/>
          <w:sz w:val="21"/>
        </w:rPr>
        <w:t xml:space="preserve">should be sent to </w:t>
      </w:r>
      <w:r w:rsidR="00E01459" w:rsidRPr="00E01459">
        <w:rPr>
          <w:rFonts w:ascii="Calibri" w:hAnsi="Calibri"/>
          <w:color w:val="333333"/>
          <w:sz w:val="21"/>
        </w:rPr>
        <w:t>hello@keepcounsel.io</w:t>
      </w:r>
      <w:r>
        <w:rPr>
          <w:rFonts w:ascii="Calibri" w:hAnsi="Calibri"/>
          <w:color w:val="333333"/>
          <w:sz w:val="21"/>
        </w:rPr>
        <w:t>.</w:t>
      </w:r>
      <w:r w:rsidR="00E01459">
        <w:rPr>
          <w:rFonts w:ascii="Calibri" w:hAnsi="Calibri"/>
          <w:color w:val="333333"/>
          <w:sz w:val="21"/>
        </w:rPr>
        <w:t xml:space="preserve"> Notices for the Customer shall be sent to the Customer's email address, phone number, or any other means of communication the Customer has used with KeepCounsel in connection with the engagement (unless otherwise agreed between the parties in writing).</w:t>
      </w:r>
    </w:p>
    <w:p w:rsidR="00543047" w:rsidRDefault="003B7622">
      <w:pPr>
        <w:spacing w:after="160"/>
      </w:pPr>
      <w:r>
        <w:rPr>
          <w:rFonts w:ascii="Calibri" w:hAnsi="Calibri"/>
          <w:b/>
          <w:color w:val="101A2E"/>
          <w:sz w:val="21"/>
        </w:rPr>
        <w:t xml:space="preserve">11.7 Third party rights. </w:t>
      </w:r>
      <w:r>
        <w:rPr>
          <w:rFonts w:ascii="Calibri" w:hAnsi="Calibri"/>
          <w:color w:val="333333"/>
          <w:sz w:val="21"/>
        </w:rPr>
        <w:t>No third party has any right to enforce these Terms under the Contracts (Rights of Third Parties) Act 1999.</w:t>
      </w:r>
    </w:p>
    <w:p w:rsidR="00543047" w:rsidRDefault="003B7622">
      <w:pPr>
        <w:spacing w:after="160"/>
      </w:pPr>
      <w:r>
        <w:rPr>
          <w:rFonts w:ascii="Calibri" w:hAnsi="Calibri"/>
          <w:b/>
          <w:color w:val="101A2E"/>
          <w:sz w:val="21"/>
        </w:rPr>
        <w:t xml:space="preserve">11.8 Relationship of the parties. </w:t>
      </w:r>
      <w:r>
        <w:rPr>
          <w:rFonts w:ascii="Calibri" w:hAnsi="Calibri"/>
          <w:color w:val="333333"/>
          <w:sz w:val="21"/>
        </w:rPr>
        <w:t>Nothing in these Terms creates a partnership, joint venture, or agency between the parties.</w:t>
      </w:r>
    </w:p>
    <w:p w:rsidR="00543047" w:rsidRDefault="003B7622">
      <w:pPr>
        <w:spacing w:after="160"/>
      </w:pPr>
      <w:r>
        <w:rPr>
          <w:rFonts w:ascii="Calibri" w:hAnsi="Calibri"/>
          <w:b/>
          <w:color w:val="101A2E"/>
          <w:sz w:val="21"/>
        </w:rPr>
        <w:t xml:space="preserve">11.9 Governing law. </w:t>
      </w:r>
      <w:r>
        <w:rPr>
          <w:rFonts w:ascii="Calibri" w:hAnsi="Calibri"/>
          <w:color w:val="333333"/>
          <w:sz w:val="21"/>
        </w:rPr>
        <w:t xml:space="preserve">These Terms, and any Contract entered into under them, are governed by the laws of England and Wales. Each party submits to the exclusive jurisdiction of the courts of </w:t>
      </w:r>
      <w:r w:rsidR="00E01459">
        <w:rPr>
          <w:rFonts w:ascii="Calibri" w:hAnsi="Calibri"/>
          <w:color w:val="333333"/>
          <w:sz w:val="21"/>
        </w:rPr>
        <w:t>England &amp; Wales</w:t>
      </w:r>
      <w:r>
        <w:rPr>
          <w:rFonts w:ascii="Calibri" w:hAnsi="Calibri"/>
          <w:color w:val="333333"/>
          <w:sz w:val="21"/>
        </w:rPr>
        <w:t>.</w:t>
      </w:r>
    </w:p>
    <w:p>
      <w:pPr>
        <w:spacing w:after="160"/>
      </w:pPr>
      <w:r>
        <w:rPr>
          <w:rFonts w:ascii="Calibri" w:hAnsi="Calibri"/>
          <w:b/>
          <w:color w:val="101A2E"/>
          <w:sz w:val="21"/>
        </w:rPr>
        <w:t xml:space="preserve">11.10 Referrals. </w:t>
      </w:r>
      <w:r>
        <w:rPr>
          <w:rFonts w:ascii="Calibri" w:hAnsi="Calibri"/>
          <w:color w:val="333333"/>
          <w:sz w:val="21"/>
        </w:rPr>
        <w:t xml:space="preserve">Where an engagement results from an introduction for which KeepCounsel pays a referral reward, KeepCounsel will tell the Customer, in writing, before or as part of the relevant Order Form, that the introduction was made in exchange for a reward. That arrangement does not affect the fees payable by the Customer, and does not influence the independence of any advice given.</w:t>
      </w:r>
    </w:p>
    <w:p w:rsidR="00543047" w:rsidRDefault="003B7622">
      <w:pPr>
        <w:pBdr>
          <w:bottom w:val="single" w:sz="4" w:space="4" w:color="D9D2C4"/>
        </w:pBdr>
        <w:spacing w:before="320" w:after="160"/>
      </w:pPr>
      <w:r>
        <w:rPr>
          <w:rFonts w:ascii="Georgia" w:hAnsi="Georgia"/>
          <w:b/>
          <w:color w:val="101A2E"/>
          <w:sz w:val="26"/>
        </w:rPr>
        <w:t>12. Contact</w:t>
      </w:r>
    </w:p>
    <w:p w:rsidR="00543047" w:rsidRDefault="003B7622">
      <w:pPr>
        <w:spacing w:after="480"/>
      </w:pPr>
      <w:r>
        <w:rPr>
          <w:rFonts w:ascii="Calibri" w:hAnsi="Calibri"/>
          <w:color w:val="333333"/>
          <w:sz w:val="21"/>
        </w:rPr>
        <w:t>Charlie Bravo Services Limited, trading as KeepCounsel. Registered office: 27 Old Gloucester Street, London, United Kingdom, WC1N 3AX. Company number: 11163105. Email: hello@keepcounsel.io.</w:t>
      </w:r>
    </w:p>
    <w:p w:rsidR="00543047" w:rsidRDefault="003B7622">
      <w:pPr>
        <w:pBdr>
          <w:bottom w:val="single" w:sz="4" w:space="4" w:color="D9D2C4"/>
        </w:pBdr>
        <w:spacing w:before="200" w:after="240"/>
      </w:pPr>
      <w:r>
        <w:rPr>
          <w:rFonts w:ascii="Georgia" w:hAnsi="Georgia"/>
          <w:b/>
          <w:color w:val="101A2E"/>
          <w:sz w:val="26"/>
        </w:rPr>
        <w:t>Acceptance</w:t>
      </w:r>
    </w:p>
    <w:p w:rsidR="00543047" w:rsidRDefault="003B7622">
      <w:pPr>
        <w:spacing w:after="360"/>
      </w:pPr>
      <w:r>
        <w:rPr>
          <w:rFonts w:ascii="Calibri" w:hAnsi="Calibri"/>
          <w:color w:val="333333"/>
          <w:sz w:val="21"/>
        </w:rPr>
        <w:t>By signing below, or by confirming acceptance of an Order Form referencing these Terms, the Customer agrees to be bound by these Terms of Business for that engagement and any future engagement under Clause 2.4.</w:t>
      </w:r>
    </w:p>
    <w:p w:rsidR="00543047" w:rsidRDefault="003B7622">
      <w:pPr>
        <w:spacing w:after="60"/>
      </w:pPr>
      <w:r>
        <w:rPr>
          <w:rFonts w:ascii="Calibri" w:hAnsi="Calibri"/>
          <w:b/>
          <w:color w:val="101A2E"/>
          <w:sz w:val="21"/>
        </w:rPr>
        <w:t>Signed for and on behalf of the Customer</w:t>
      </w:r>
    </w:p>
    <w:p w:rsidR="00543047" w:rsidRDefault="003B7622">
      <w:pPr>
        <w:pBdr>
          <w:bottom w:val="single" w:sz="4" w:space="1" w:color="333333"/>
        </w:pBdr>
        <w:spacing w:before="360" w:after="60"/>
      </w:pPr>
      <w:r>
        <w:rPr>
          <w:rFonts w:ascii="Calibri" w:hAnsi="Calibri"/>
          <w:color w:val="333333"/>
          <w:sz w:val="21"/>
        </w:rPr>
        <w:t>Signature</w:t>
      </w:r>
    </w:p>
    <w:p w:rsidR="00543047" w:rsidRDefault="003B7622">
      <w:pPr>
        <w:pBdr>
          <w:bottom w:val="single" w:sz="4" w:space="1" w:color="333333"/>
        </w:pBdr>
        <w:spacing w:before="200" w:after="60"/>
      </w:pPr>
      <w:r>
        <w:rPr>
          <w:rFonts w:ascii="Calibri" w:hAnsi="Calibri"/>
          <w:color w:val="333333"/>
          <w:sz w:val="21"/>
        </w:rPr>
        <w:t>Name</w:t>
      </w:r>
    </w:p>
    <w:p w:rsidR="00543047" w:rsidRDefault="003B7622">
      <w:pPr>
        <w:pBdr>
          <w:bottom w:val="single" w:sz="4" w:space="1" w:color="333333"/>
        </w:pBdr>
        <w:spacing w:before="200" w:after="360"/>
      </w:pPr>
      <w:r>
        <w:rPr>
          <w:rFonts w:ascii="Calibri" w:hAnsi="Calibri"/>
          <w:color w:val="333333"/>
          <w:sz w:val="21"/>
        </w:rPr>
        <w:t>Date</w:t>
      </w:r>
    </w:p>
    <w:p w:rsidR="00543047" w:rsidRDefault="003B7622">
      <w:pPr>
        <w:spacing w:after="60"/>
      </w:pPr>
      <w:r>
        <w:rPr>
          <w:rFonts w:ascii="Calibri" w:hAnsi="Calibri"/>
          <w:b/>
          <w:color w:val="101A2E"/>
          <w:sz w:val="21"/>
        </w:rPr>
        <w:t>Signed for and on behalf of KeepCounsel</w:t>
      </w:r>
    </w:p>
    <w:p>
      <w:pPr>
        <w:spacing w:before="120" w:after="0"/>
      </w:pPr>
      <w:r>
        <w:drawing>
          <wp:inline xmlns:wp="http://schemas.openxmlformats.org/drawingml/2006/wordprocessingDrawing" distT="0" distB="0" distL="0" distR="0">
            <wp:extent cx="1554480" cy="971550"/>
            <wp:effectExtent l="0" t="0" r="0" b="0"/>
            <wp:docPr id="502" name="KeepCounse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KeepCounsel Signature"/>
                    <pic:cNvPicPr/>
                  </pic:nvPicPr>
                  <pic:blipFill>
                    <a:blip xmlns:r="http://schemas.openxmlformats.org/officeDocument/2006/relationships" r:embed="rId100"/>
                    <a:stretch>
                      <a:fillRect/>
                    </a:stretch>
                  </pic:blipFill>
                  <pic:spPr>
                    <a:xfrm>
                      <a:off x="0" y="0"/>
                      <a:ext cx="1554480" cy="971550"/>
                    </a:xfrm>
                    <a:prstGeom prst="rect">
                      <a:avLst/>
                    </a:prstGeom>
                  </pic:spPr>
                </pic:pic>
              </a:graphicData>
            </a:graphic>
          </wp:inline>
        </w:drawing>
      </w:r>
    </w:p>
    <w:p w:rsidR="00543047" w:rsidRDefault="003B7622">
      <w:pPr>
        <w:pBdr>
          <w:bottom w:val="single" w:sz="4" w:space="1" w:color="333333"/>
        </w:pBdr>
        <w:spacing w:before="360" w:after="60"/>
      </w:pPr>
      <w:r>
        <w:rPr>
          <w:rFonts w:ascii="Calibri" w:hAnsi="Calibri"/>
          <w:color w:val="333333"/>
          <w:sz w:val="21"/>
        </w:rPr>
        <w:t>Signature</w:t>
      </w:r>
    </w:p>
    <w:p w:rsidR="00543047" w:rsidRDefault="003B7622">
      <w:pPr>
        <w:spacing w:before="200" w:after="60"/>
      </w:pPr>
      <w:r>
        <w:rPr>
          <w:rFonts w:ascii="Calibri" w:hAnsi="Calibri"/>
          <w:color w:val="333333"/>
          <w:sz w:val="21"/>
        </w:rPr>
        <w:t>Name: Conail Barugh, Solicitor</w:t>
      </w:r>
    </w:p>
    <w:p w:rsidR="00543047" w:rsidRDefault="003B7622">
      <w:pPr>
        <w:pBdr>
          <w:bottom w:val="single" w:sz="4" w:space="1" w:color="333333"/>
        </w:pBdr>
        <w:spacing w:before="200" w:after="360"/>
      </w:pPr>
      <w:r>
        <w:rPr>
          <w:rFonts w:ascii="Calibri" w:hAnsi="Calibri"/>
          <w:color w:val="333333"/>
          <w:sz w:val="21"/>
        </w:rPr>
        <w:t>Date</w:t>
      </w:r>
    </w:p>
    <w:sectPr w:rsidR="00543047" w:rsidSect="00543047">
      <w:headerReference w:type="default" r:id="rId6"/>
      <w:footerReference w:type="default" r:id="rId7"/>
      <w:pgSz w:w="11906" w:h="16838"/>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2BAB" w:rsidRDefault="00CB2BAB" w:rsidP="00543047">
      <w:pPr>
        <w:spacing w:after="0" w:line="240" w:lineRule="auto"/>
      </w:pPr>
      <w:r>
        <w:separator/>
      </w:r>
    </w:p>
  </w:endnote>
  <w:endnote w:type="continuationSeparator" w:id="1">
    <w:p w:rsidR="00CB2BAB" w:rsidRDefault="00CB2BAB" w:rsidP="005430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622" w:rsidRDefault="003B7622">
    <w:pPr>
      <w:pBdr>
        <w:top w:val="single" w:sz="4" w:space="8" w:color="D9D2C4"/>
      </w:pBdr>
      <w:tabs>
        <w:tab w:val="right" w:pos="9350"/>
      </w:tabs>
      <w:spacing w:before="120"/>
    </w:pPr>
    <w:r>
      <w:rPr>
        <w:rFonts w:ascii="Calibri" w:hAnsi="Calibri"/>
        <w:color w:val="8C8C8C"/>
        <w:sz w:val="16"/>
      </w:rPr>
      <w:t>KeepCounsel — Terms of Business — Version 1.0</w:t>
    </w:r>
    <w:r>
      <w:rPr>
        <w:rFonts w:ascii="Calibri" w:hAnsi="Calibri"/>
        <w:color w:val="8C8C8C"/>
        <w:sz w:val="16"/>
      </w:rPr>
      <w:tab/>
      <w:t xml:space="preserve">Page </w:t>
    </w:r>
    <w:r>
      <w:rPr>
        <w:rFonts w:ascii="Calibri" w:hAnsi="Calibri"/>
        <w:color w:val="8C8C8C"/>
        <w:sz w:val="16"/>
      </w:rPr>
      <w:fldChar w:fldCharType="begin"/>
    </w:r>
    <w:r>
      <w:rPr>
        <w:rFonts w:ascii="Calibri" w:hAnsi="Calibri"/>
        <w:color w:val="8C8C8C"/>
        <w:sz w:val="16"/>
      </w:rPr>
      <w:instrText xml:space="preserve"> PAGE </w:instrText>
    </w:r>
    <w:r>
      <w:rPr>
        <w:rFonts w:ascii="Calibri" w:hAnsi="Calibri"/>
        <w:color w:val="8C8C8C"/>
        <w:sz w:val="16"/>
      </w:rPr>
      <w:fldChar w:fldCharType="separate"/>
    </w:r>
    <w:r w:rsidR="006F5797">
      <w:rPr>
        <w:rFonts w:ascii="Calibri" w:hAnsi="Calibri"/>
        <w:noProof/>
        <w:color w:val="8C8C8C"/>
        <w:sz w:val="16"/>
      </w:rPr>
      <w:t>2</w:t>
    </w:r>
    <w:r>
      <w:rPr>
        <w:rFonts w:ascii="Calibri" w:hAnsi="Calibri"/>
        <w:color w:val="8C8C8C"/>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2BAB" w:rsidRDefault="00CB2BAB" w:rsidP="00543047">
      <w:pPr>
        <w:spacing w:after="0" w:line="240" w:lineRule="auto"/>
      </w:pPr>
      <w:r>
        <w:separator/>
      </w:r>
    </w:p>
  </w:footnote>
  <w:footnote w:type="continuationSeparator" w:id="1">
    <w:p w:rsidR="00CB2BAB" w:rsidRDefault="00CB2BAB" w:rsidP="005430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622" w:rsidRDefault="003B7622">
    <w:pPr>
      <w:pBdr>
        <w:bottom w:val="single" w:sz="6" w:space="8" w:color="A9822F"/>
      </w:pBdr>
      <w:spacing w:after="0"/>
    </w:pPr>
    <w:r>
      <w:drawing>
        <wp:inline xmlns:wp="http://schemas.openxmlformats.org/drawingml/2006/wordprocessingDrawing" distT="0" distB="0" distL="0" distR="45720">
          <wp:extent cx="140000" cy="140000"/>
          <wp:effectExtent l="0" t="0" r="0" b="0"/>
          <wp:docPr id="601" name="KeepCouns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KeepCounsel Mark"/>
                  <pic:cNvPicPr/>
                </pic:nvPicPr>
                <pic:blipFill>
                  <a:blip xmlns:r="http://schemas.openxmlformats.org/officeDocument/2006/relationships" r:embed="rId1"/>
                  <a:stretch>
                    <a:fillRect/>
                  </a:stretch>
                </pic:blipFill>
                <pic:spPr>
                  <a:xfrm>
                    <a:off x="0" y="0"/>
                    <a:ext cx="140000" cy="140000"/>
                  </a:xfrm>
                  <a:prstGeom prst="rect">
                    <a:avLst/>
                  </a:prstGeom>
                </pic:spPr>
              </pic:pic>
            </a:graphicData>
          </a:graphic>
        </wp:inline>
      </w:drawing>
    </w:r>
    <w:r>
      <w:rPr>
        <w:rFonts w:ascii="Georgia" w:hAnsi="Georgia"/>
        <w:b/>
        <w:color w:val="101A2E"/>
        <w:sz w:val="18"/>
      </w:rPr>
      <w:t>Keep</w:t>
    </w:r>
    <w:r>
      <w:rPr>
        <w:rFonts w:ascii="Georgia" w:hAnsi="Georgia"/>
        <w:b/>
        <w:color w:val="A9822F"/>
        <w:sz w:val="18"/>
      </w:rPr>
      <w:t>Counsel</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543047"/>
    <w:rsid w:val="001F04B2"/>
    <w:rsid w:val="003B7622"/>
    <w:rsid w:val="00543047"/>
    <w:rsid w:val="006F5797"/>
    <w:rsid w:val="007C49D5"/>
    <w:rsid w:val="00CB2BAB"/>
    <w:rsid w:val="00E014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459"/>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0" Type="http://schemas.openxmlformats.org/officeDocument/2006/relationships/image" Target="media/signature1.png"/><Relationship Id="rId101" Type="http://schemas.openxmlformats.org/officeDocument/2006/relationships/image" Target="media/logo1.png"/></Relationships>
</file>

<file path=word/_rels/header1.xml.rels><?xml version="1.0" encoding="UTF-8" standalone="yes"?>
<Relationships xmlns="http://schemas.openxmlformats.org/package/2006/relationships"><Relationship Id="rId1" Type="http://schemas.openxmlformats.org/officeDocument/2006/relationships/image" Target="media/logo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6</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KeepCounsel Terms of Business</vt:lpstr>
    </vt:vector>
  </TitlesOfParts>
  <Company/>
  <LinksUpToDate>false</LinksUpToDate>
  <CharactersWithSpaces>16124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KeepCounsel Terms of Business</dc:title>
  <dc:creator>KeepCounsel</dc:creator>
  <cp:lastModifiedBy>Conail</cp:lastModifiedBy>
  <cp:revision>2</cp:revision>
  <dcterms:created xsi:type="dcterms:W3CDTF">2026-08-26T07:36:00Z</dcterms:created>
  <dcterms:modified xsi:type="dcterms:W3CDTF">2026-08-26T09:58:00Z</dcterms:modified>
</cp:coreProperties>
</file>