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46.png" ContentType="image/png"/>
  <Override PartName="/word/media/rId4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868"/>
      </w:pPr>
      <w:r>
        <w:t xml:space="preserve">RAPPORT D’ANALYSE DESCRIPTIVE</w:t>
      </w:r>
    </w:p>
    <w:p>
      <w:pPr>
        <w:pStyle w:val="870"/>
      </w:pPr>
      <w:r>
        <w:t xml:space="preserve">Mission HARMONIE 2026</w:t>
      </w:r>
    </w:p>
    <w:p>
      <w:pPr>
        <w:pStyle w:val="873"/>
      </w:pPr>
      <w:r>
        <w:t xml:space="preserve">9 septembre 2026</w:t>
      </w:r>
    </w:p>
    <w:bookmarkStart w:id="66" w:name="statistique-descriptive"/>
    <w:p>
      <w:pPr>
        <w:pStyle w:val="877"/>
      </w:pPr>
      <w:r>
        <w:t xml:space="preserve">1. STATISTIQUE DESCRIPTIVE</w:t>
      </w:r>
    </w:p>
    <w:p>
      <w:pPr>
        <w:pStyle w:val="866"/>
      </w:pPr>
      <w:r>
        <w:t xml:space="preserve">Ce rapport présente uniquement des analyses descriptives. Les variables directement identifiantes (nom, prénoms, téléphone, contact proche, identifiants techniques, pièces jointes et coordonnées de l’enregistreur) ne sont pas affichées dans les tableaux.</w:t>
      </w:r>
    </w:p>
    <w:bookmarkStart w:id="18" w:name="vue-densemble-de-la-base"/>
    <w:p>
      <w:pPr>
        <w:pStyle w:val="878"/>
      </w:pPr>
      <w:r>
        <w:t xml:space="preserve">1.1 1. Vue d’ensemble de la base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2"/>
        <w:gridCol w:w="96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Indicateur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Valeur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Patients recensés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Variables dans le fichier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Consentements 'Oui'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</w:tr>
    </w:tbl>
    <w:p>
      <w:pPr>
        <w:pStyle w:val="866"/>
      </w:pPr>
      <w:r>
        <w:t xml:space="preserve"> </w:t>
      </w:r>
    </w:p>
    <w:p>
      <w:pPr>
        <w:pStyle w:val="865"/>
      </w:pPr>
      <w:r>
        <w:rPr>
          <w:b/>
          <w:bCs/>
        </w:rPr>
        <w:t xml:space="preserve">Répartition des patients selon la date de recensement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07 septembre 2026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08 septembre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03 septembre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04 septembre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02 septembre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06 septembre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 septembre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octobre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bookmarkEnd w:id="18"/>
    <w:bookmarkStart w:id="31" w:name="caractéristiques-des-patients"/>
    <w:p>
      <w:pPr>
        <w:pStyle w:val="878"/>
      </w:pPr>
      <w:r>
        <w:t xml:space="preserve">1.2 2. Caractéristiques des patients</w:t>
      </w:r>
    </w:p>
    <w:p>
      <w:pPr>
        <w:pStyle w:val="866"/>
      </w:pPr>
      <w:r>
        <w:rPr>
          <w:b/>
          <w:bCs/>
        </w:rPr>
        <w:t xml:space="preserve">Répartition selon le sexe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Féminin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Masculin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48,9 %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harmonie2026_files/figure-docx/patient-characteristics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b/>
          <w:bCs/>
        </w:rPr>
        <w:t xml:space="preserve">Description de l’âge (années)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1"/>
        <w:gridCol w:w="96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Statistique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Valeur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Effectif renseigné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Moyenne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38,1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Écart-type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Médiane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0,0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Maximum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55,0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rPr>
          <w:b/>
          <w:bCs/>
        </w:rPr>
        <w:t xml:space="preserve">Répartition selon les classes d’âge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40-49 ans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50-59 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30-39 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18-29 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18 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harmonie2026_files/figure-docx/patient-characteristics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b/>
          <w:bCs/>
        </w:rPr>
        <w:t xml:space="preserve">Répartition selon la catégorie du patient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7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Civil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Gendarme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Ayant droit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harmonie2026_files/figure-docx/patient-characteristics-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b/>
          <w:bCs/>
        </w:rPr>
        <w:t xml:space="preserve">Répartition selon le lieu de résidence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1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ABIDJAN/YOPOUGON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 2PLATEAUX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 CASERNE DE GENDARMERIE 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ABIDJAN/COCODY 2PLATEAUX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ABIDJAN/PORT-BOUET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Abobo AKEIKOI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Abobo BIABOU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ADIAKE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Adjamé 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ANGRE STAR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Bingerville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BINJERVILLE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Burkina faso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Cocody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Cocody plateau dokui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COCODY RIVIERA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DJOROGOBITE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Dokui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GONZAGUEVILLE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MAFERE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Marcory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PALMERAIE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PORT-BOUET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SONGON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(ACADEMI)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(academie)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Niangon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SELMER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rPr>
          <w:b/>
          <w:bCs/>
        </w:rPr>
        <w:t xml:space="preserve">Répartition selon l’établissement de soins habituel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9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HMA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CMA CPS-AGBAN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CPS-AGBAN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CPS 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sacré coeur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ABOISSO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AIBF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Centre de santé Arras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CHU Cocody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Chu de Treichville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Clinique l'Amitié plateau dokui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CLINIQUE MONT CARMENE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CSU ABOBO AVOCATIER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Grand andemie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HG PORT-BOUET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 FONCTIONNAIRE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HOPITAL 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Hôpital général d 'ABOBO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Hopital Général de Bingerville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Hopital Général de Yopougon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HOPITAL MILITAIRE ABIDJAN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HÔPITAL MILITAIRE D'ABIDJAN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L'hôpital public Burkina faso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Promethé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YOPOUGON  STRUCTURE PRIVEE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rPr>
          <w:b/>
          <w:bCs/>
        </w:rPr>
        <w:t xml:space="preserve">Répartition selon l’unité / corps / structure sanitaire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6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CPS AGBAN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sacré coeur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BDE ADIAKE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ESC 1/8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HG PORT-BOUET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HÔPITAL MILITAIRE D'ABIDJAN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71,1 %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rPr>
          <w:b/>
          <w:bCs/>
        </w:rPr>
        <w:t xml:space="preserve">Répartition selon la structure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357"/>
        <w:gridCol w:w="809"/>
        <w:gridCol w:w="1236"/>
      </w:tblGrid>
      <w:tr>
        <w:trPr>
          <w:trHeight w:val="416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Pourcentage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HÔPITAL MILITAIRE D'ABIDJAN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44,4 %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CMA CENTRE PRINCIPAL DE SANTÉ DE LA GENDARMERIE NATIONALE AGBAN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31,1 %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CSA GMMG PLATEAU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8,9 %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CMA GSPM DE L'INDENIÉ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6,7 %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CSA BATAILLON DE SECURISATION DE L'OUEST 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4,4 %</w:t>
            </w:r>
          </w:p>
        </w:tc>
      </w:tr>
      <w:tr>
        <w:trPr>
          <w:trHeight w:val="3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CSA ESCADRON 3/1  GENDARMERIE ABOBO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4,4 %</w:t>
            </w:r>
          </w:p>
        </w:tc>
      </w:tr>
      <w:tr>
        <w:trPr>
          <w:trHeight w:val="404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harmonie2026_files/figure-docx/patient-characteristics-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41" w:name="situation-clinique-et-dossier-médical"/>
    <w:p>
      <w:pPr>
        <w:pStyle w:val="878"/>
      </w:pPr>
      <w:r>
        <w:t xml:space="preserve">1.3 3. Situation clinique et dossier médical</w:t>
      </w:r>
    </w:p>
    <w:p>
      <w:pPr>
        <w:pStyle w:val="866"/>
      </w:pPr>
      <w:r>
        <w:rPr>
          <w:b/>
          <w:bCs/>
        </w:rPr>
        <w:t xml:space="preserve">Répartition selon la disponibilité du dossier médical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disponible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Photographié et 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35,6 %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harmonie2026_files/figure-docx/clinical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b/>
          <w:bCs/>
        </w:rPr>
        <w:t xml:space="preserve">Répartition selon la stabilité de l’état général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harmonie2026_files/figure-docx/clinical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b/>
          <w:bCs/>
        </w:rPr>
        <w:t xml:space="preserve">Répartition selon le motif / diagnostic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3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HTA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DERMATOSE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RAGE DENTAIRE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TROUBLE DE LA VUE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UTERUS MYOMATEUX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ablation du matériel ostéosynthèse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AMENOSITE SECONDAURE DEPUIS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CANDIDA SP VAGINAL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CARDIOPATHIE HYPERTENSIVE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Conflement du cœur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Consultation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Dentiste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Diagnostic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inguinale droite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lombaire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pelvienne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péri ombilicale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Douleur testiculaire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Hernie ombilicale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HYDROSOLPINE BILATERALE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HYTERTENSION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KYSTECTOMIE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LARYNGO-MALAXIE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Lipome du bras gauche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LOMBALGIES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MENOMETRONAGIE UTERUS MYOMATEUX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Ophtalmologie et des examens du corps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PELVIAGIE /UTÉRUS MYOMATEUX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Polyuréthanne, lombalgie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Rétraction du creux poplité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STENOSE DU CANAL CENTRAL SPINAL A L'ETAGE C4-C5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Trouble de la marche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Ulcère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UVEITE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VOLUMINEUX UTERUS ABDOMINO-PELVIEN POLYMYOMATEUX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rPr>
          <w:b/>
          <w:bCs/>
        </w:rPr>
        <w:t xml:space="preserve">Répartition selon les antécédents, allergies ou traitements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RAS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Aspirine cardio, amloperin 5/10, lasilix 40 mg 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Asthme la dernière crise date de 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cardiopathie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DIABETE TYPE 2 SOUS TRAITEMENT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Discopathie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Hystérectomie partielle et appendicectomie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OBESITE IMC = 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opéré en 2025 pour HIB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Opéré pour HIB en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Rynith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ULCER GASTRO DUODENAL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44,4 %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rPr>
          <w:b/>
          <w:bCs/>
        </w:rPr>
        <w:t xml:space="preserve">Répartition selon la classification de la tension artérielle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Optimale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HTA 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Normale haute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91,1 %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harmonie2026_files/figure-docx/clinical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i/>
          <w:iCs/>
        </w:rPr>
        <w:t xml:space="preserve">Note : la tension artérielle a été normalisée au format PAS/PAD (mmHg) avant classification ; les saisies non interprétables sont classées « Non renseigné ».</w:t>
      </w:r>
    </w:p>
    <w:bookmarkEnd w:id="41"/>
    <w:bookmarkStart w:id="45" w:name="spécialités-demandées"/>
    <w:p>
      <w:pPr>
        <w:pStyle w:val="878"/>
      </w:pPr>
      <w:r>
        <w:t xml:space="preserve">1.4 4. Spécialités demandées</w:t>
      </w:r>
    </w:p>
    <w:p>
      <w:pPr>
        <w:pStyle w:val="866"/>
      </w:pPr>
      <w:r>
        <w:rPr>
          <w:b/>
          <w:bCs/>
        </w:rPr>
        <w:t xml:space="preserve">Répartition des spécialités demandées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13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Cardiologie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Gynécologie-obstétrique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Ophtalmologie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Pneumologie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Gastro-entérologie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Néphrologie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Endocrinologie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Chirurgie générale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Médecine traditionnelle chinoise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Médecine physique et réadaptation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Dermatologie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Odontologie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Orthopédie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Chirurgie des brûlés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0,0 %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Pédiatrie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armonie2026_files/figure-docx/specialties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i/>
          <w:iCs/>
        </w:rPr>
        <w:t xml:space="preserve">Note : réponses multiples possibles ; les pourcentages sont calculés sur l’ensemble des patients recensés.</w:t>
      </w:r>
    </w:p>
    <w:p>
      <w:pPr>
        <w:pStyle w:val="865"/>
      </w:pPr>
      <w:r>
        <w:rPr>
          <w:b/>
          <w:bCs/>
        </w:rPr>
        <w:t xml:space="preserve">Autres spécialités renseignées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cardiologie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Chirurgie plastique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NEUROCHIRURGIE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psychologue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RHUMATOLOGIE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Ulcère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86,7 %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bookmarkEnd w:id="45"/>
    <w:bookmarkStart w:id="49" w:name="prestations-demandées"/>
    <w:p>
      <w:pPr>
        <w:pStyle w:val="878"/>
      </w:pPr>
      <w:r>
        <w:t xml:space="preserve">1.5 5. Prestations demandées</w:t>
      </w:r>
    </w:p>
    <w:p>
      <w:pPr>
        <w:pStyle w:val="866"/>
      </w:pPr>
      <w:r>
        <w:rPr>
          <w:b/>
          <w:bCs/>
        </w:rPr>
        <w:t xml:space="preserve">Répartition des prestations demandées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Consultation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Chirurgie ou acte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Bilan de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40,0 %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Examen paraclinique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harmonie2026_files/figure-docx/prestation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i/>
          <w:iCs/>
        </w:rPr>
        <w:t xml:space="preserve">Note : réponses multiples possibles ; les pourcentages sont calculés sur l’ensemble des patients recensés.</w:t>
      </w:r>
    </w:p>
    <w:bookmarkEnd w:id="49"/>
    <w:bookmarkStart w:id="50" w:name="sérologies-jointes-en-cas-de-chirurgie"/>
    <w:p>
      <w:pPr>
        <w:pStyle w:val="878"/>
      </w:pPr>
      <w:r>
        <w:t xml:space="preserve">1.6 6. Sérologies jointes en cas de chirurgie</w:t>
      </w:r>
    </w:p>
    <w:p>
      <w:pPr>
        <w:pStyle w:val="866"/>
      </w:pPr>
      <w:r>
        <w:rPr>
          <w:b/>
          <w:bCs/>
        </w:rPr>
        <w:t xml:space="preserve">Sérologies jointes renseignées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Hépatite B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Hépatite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Syphilis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VIH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rPr>
          <w:i/>
          <w:iCs/>
        </w:rPr>
        <w:t xml:space="preserve">Note : réponses multiples possibles ; les pourcentages sont calculés sur l’ensemble des patients recensés.</w:t>
      </w:r>
    </w:p>
    <w:bookmarkEnd w:id="50"/>
    <w:bookmarkStart w:id="63" w:name="information-consentement-et-financement"/>
    <w:p>
      <w:pPr>
        <w:pStyle w:val="878"/>
      </w:pPr>
      <w:r>
        <w:t xml:space="preserve">1.7 7. Information, consentement et financement</w:t>
      </w:r>
    </w:p>
    <w:p>
      <w:pPr>
        <w:pStyle w:val="866"/>
      </w:pPr>
      <w:r>
        <w:rPr>
          <w:b/>
          <w:bCs/>
        </w:rPr>
        <w:t xml:space="preserve">Répartition selon l’information reçue par le patient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2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Consultation ou bilan de sante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Operation lumiere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Medecine chinoise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harmonie2026_files/figure-docx/information-consen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b/>
          <w:bCs/>
        </w:rPr>
        <w:t xml:space="preserve">Répartition selon le consentement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harmonie2026_files/figure-docx/information-consent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b/>
          <w:bCs/>
        </w:rPr>
        <w:t xml:space="preserve">Répartition selon la capacité à financer le bilan préopératoire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 partie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 renseigné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17,8 %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harmonie2026_files/figure-docx/information-consent-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65"/>
      </w:pPr>
      <w:r>
        <w:rPr>
          <w:b/>
          <w:bCs/>
        </w:rPr>
        <w:t xml:space="preserve">Répartition selon le jour programmé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1021"/>
        <w:gridCol w:w="150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Modalité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Pourcentage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26,7 %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5"/>
      </w:pPr>
      <w:r>
        <w:t xml:space="preserve"> </w:t>
      </w:r>
    </w:p>
    <w:p>
      <w:pPr>
        <w:pStyle w:val="865"/>
      </w:pPr>
      <w:r>
        <w:drawing>
          <wp:inline>
            <wp:extent cx="5727700" cy="429577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harmonie2026_files/figure-docx/information-consent-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complétude-des-variables-danalyse"/>
    <w:p>
      <w:pPr>
        <w:pStyle w:val="878"/>
      </w:pPr>
      <w:r>
        <w:t xml:space="preserve">1.8 8. Complétude des variables d’analyse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3"/>
        <w:gridCol w:w="1321"/>
        <w:gridCol w:w="1261"/>
        <w:gridCol w:w="178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Renseigné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Manquant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Complétude (%)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 /h patite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 /h patite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 /syphilis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 chirugie s rolog ux semaines jointes /vih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Classification de la tension artérielle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Autres spécialités demandées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Unité / corps / structure sanitaire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28,9 %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Antécédents, allergies ou traitements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55,6 %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Capacité à financer le bilan préopératoire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82,2 %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Âge (années)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Classe d'âge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84,4 %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Établissement de soins habituel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93,3 %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État général 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/cardiologie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/chirurgie des br l 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/chirurgie g n rale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/dermatologie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/endocrinologie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/gastro ent 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/gyn cologie obst trique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/m decine physique et r 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/m decine traditionnelle chinoise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/n phrologie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/neurologie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/odontologie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/opthalmologie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/orl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/orthop die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/p diatrie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/pneumologie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 cialit demand e /urologie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97,8 %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Catégorie du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 CONSENTEMENT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 de recensement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 NAISSANCE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Disponibilité du dossier médical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Information reçue par le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Jour programmé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Lieu de résidence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Motif / diagnostic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 /bilan de sant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 /chirurgie ou acte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 /consultation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Prestation /examen paraclinique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Structure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100,0 %</w:t>
            </w:r>
          </w:p>
        </w:tc>
      </w:tr>
    </w:tbl>
    <w:p>
      <w:pPr>
        <w:pStyle w:val="866"/>
      </w:pPr>
      <w:r>
        <w:t xml:space="preserve"> </w:t>
      </w:r>
    </w:p>
    <w:bookmarkEnd w:id="64"/>
    <w:bookmarkStart w:id="65" w:name="X52f4e8b5f5d64b9a4530d2ab6e3f522ef0a3470"/>
    <w:p>
      <w:pPr>
        <w:pStyle w:val="878"/>
      </w:pPr>
      <w:r>
        <w:t xml:space="preserve">1.9 9. Remarques descriptives sur la qualité des données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14"/>
        <w:gridCol w:w="1021"/>
      </w:tblGrid>
      <w:tr>
        <w:trPr>
          <w:trHeight w:val="584" w:hRule="auto"/>
          <w:tblHeader/>
        </w:trPr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Contrôle</w:t>
            </w:r>
          </w:p>
        </w:tc>
        <w:tc>
          <w:tcPr>
            <w:tcBorders>
              <w:bottom w:val="single" w:sz="10" w:space="0" w:color="333333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Effectif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Dates de recensement postérieures à la date de production du rapport</w:t>
            </w:r>
          </w:p>
        </w:tc>
        <w:tc>
          <w:tcPr>
            <w:tcBorders>
              <w:bottom w:val="none" w:sz="0" w:space="0" w:color="000000"/>
              <w:top w:val="single" w:sz="10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Dates de naissance non interprétables /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Âges non calculables après contrôle de plausibilité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72" w:hRule="auto"/>
        </w:trPr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Consentements 'Oui' sans fichier de consentement joint</w:t>
            </w:r>
          </w:p>
        </w:tc>
        <w:tc>
          <w:tcPr>
            <w:tcBorders>
              <w:bottom w:val="single" w:sz="10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</w:tr>
    </w:tbl>
    <w:p>
      <w:pPr>
        <w:pStyle w:val="866"/>
      </w:pPr>
      <w:r>
        <w:t xml:space="preserve"> </w:t>
      </w:r>
    </w:p>
    <w:p>
      <w:pPr>
        <w:pStyle w:val="865"/>
      </w:pPr>
      <w:r>
        <w:rPr>
          <w:i/>
          <w:iCs/>
        </w:rPr>
        <w:t xml:space="preserve">Fin de l’analyse descriptive. Aucune analyse inférentielle, aucun test statistique et aucun modèle multivarié ne sont inclus dans ce script.</w:t>
      </w:r>
    </w:p>
    <w:bookmarkEnd w:id="65"/>
    <w:bookmarkEnd w:id="66"/>
    <w:sectPr>
      <w:footnotePr/>
      <w:endnotePr/>
      <w:type w:val="nextPage"/>
      <w:pgSz w:h="16838" w:orient="portrait" w:w="11906"/>
      <w:pgMar w:bottom="1440" w:footer="709" w:gutter="0" w:header="709" w:left="1440" w:right="1440" w:top="1440"/>
      <w:cols w:equalWidth="1" w:num="1" w:sep="0" w:space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 w:hint="default"/>
        <w:sz w:val="24"/>
        <w:szCs w:val="24"/>
        <w:lang w:bidi="ar-SA" w:eastAsia="en-US" w:val="fr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703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4" w:type="table">
    <w:name w:val="Table Grid"/>
    <w:basedOn w:val="70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5" w:type="table">
    <w:name w:val="Table Grid Light"/>
    <w:basedOn w:val="70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6" w:type="table">
    <w:name w:val="Plain Table 1"/>
    <w:basedOn w:val="70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7" w:type="table">
    <w:name w:val="Plain Table 2"/>
    <w:basedOn w:val="70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8" w:type="table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9" w:type="table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0" w:type="table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1" w:type="table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2" w:type="table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3" w:type="table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4" w:type="table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5" w:type="table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6" w:type="table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7" w:type="table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8" w:type="table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9" w:type="table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0" w:type="table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1" w:type="table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2" w:type="table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3" w:type="table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4" w:type="table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5" w:type="table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6" w:type="table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7" w:type="table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8" w:type="table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9" w:type="table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0" w:type="table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1" w:type="table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2" w:type="table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3" w:type="table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2e5f5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2e5f5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c0e4f5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1c3e8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71c3e8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3d7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5bea1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5bea1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c1f0c7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2de81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72de81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c9edfb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6d7f6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6d7f6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2ceee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190d8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190d8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f2d0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9e294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9e294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1b7aa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1b7aa6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1b7aa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1b7aa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0f3f1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0f3f15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0f3f1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0f3f1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0d8ab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0d8aba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0d8ab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0d8ab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5d195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1b7aa6"/>
        <w:sz w:val="22"/>
      </w:rPr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0e4f5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1b7aa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1b7aa6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1b7aa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1b7aa6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1b7aa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0f3f1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0f3f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0d8ab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5d1956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5d195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2e621b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2e621b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97132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196b24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f9ed5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156082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156082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f2ab86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48d45b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8d45b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60cbf4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d86dcc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86dcc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8fd974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8fd974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0c384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0c384c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0c384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0c384c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c65215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20862e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20862e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20862e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20862e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0d8ab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0d8aba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0d8ab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0d8aba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table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96288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96288a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96288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96288a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1" w:type="table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47992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47992a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47992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47992a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2" w:type="table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03" w:type="table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1def2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0c384c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0c384c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04" w:type="table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9dbcc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c6521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05" w:type="table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20862e"/>
        <w:sz w:val="22"/>
      </w:rPr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2edba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20862e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20862e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20862e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20862e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20862e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20862e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06" w:type="table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de9fa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0d8ab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0d8ab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07" w:type="table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96288a"/>
        <w:sz w:val="22"/>
      </w:rPr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c2ea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96288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96288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96288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96288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96288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96288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08" w:type="table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efc5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47992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47992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09" w:type="table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0" w:type="table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9ed6ef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9ed6ef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1" w:type="table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2" w:type="table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3" w:type="table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4" w:type="table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5" w:type="table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6" w:type="table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7" w:type="table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9ed6ef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9ed6ef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739b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8" w:type="table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3d7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2ab8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9" w:type="table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1f0c7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196c24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0" w:type="table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9edfb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60cbf4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1" w:type="table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ceee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02b93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2" w:type="table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f2d0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ea72e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3" w:type="table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4" w:type="table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5" w:type="table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6" w:type="table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7" w:type="table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8" w:type="table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9" w:type="table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830" w:type="numbering">
    <w:name w:val="No List"/>
    <w:uiPriority w:val="99"/>
    <w:semiHidden/>
    <w:unhideWhenUsed/>
    <w:pPr>
      <w:pBdr/>
      <w:spacing/>
      <w:ind/>
    </w:pPr>
  </w:style>
  <w:style w:styleId="831" w:type="paragraph">
    <w:name w:val="Quote"/>
    <w:basedOn w:val="864"/>
    <w:next w:val="864"/>
    <w:link w:val="832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832" w:type="character">
    <w:name w:val="Quote Char"/>
    <w:basedOn w:val="898"/>
    <w:link w:val="831"/>
    <w:uiPriority w:val="29"/>
    <w:pPr>
      <w:pBdr/>
      <w:spacing/>
      <w:ind/>
    </w:pPr>
    <w:rPr>
      <w:i/>
      <w:iCs/>
      <w:color w:themeColor="text1" w:themeTint="BF" w:val="404040"/>
    </w:rPr>
  </w:style>
  <w:style w:styleId="833" w:type="paragraph">
    <w:name w:val="List Paragraph"/>
    <w:basedOn w:val="864"/>
    <w:uiPriority w:val="34"/>
    <w:qFormat/>
    <w:pPr>
      <w:pBdr/>
      <w:spacing/>
      <w:ind w:left="720"/>
      <w:contextualSpacing w:val="true"/>
    </w:pPr>
  </w:style>
  <w:style w:styleId="834" w:type="character">
    <w:name w:val="Intense Emphasis"/>
    <w:basedOn w:val="898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835" w:type="paragraph">
    <w:name w:val="Intense Quote"/>
    <w:basedOn w:val="864"/>
    <w:next w:val="864"/>
    <w:link w:val="836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836" w:type="character">
    <w:name w:val="Intense Quote Char"/>
    <w:basedOn w:val="898"/>
    <w:link w:val="835"/>
    <w:uiPriority w:val="30"/>
    <w:pPr>
      <w:pBdr/>
      <w:spacing/>
      <w:ind/>
    </w:pPr>
    <w:rPr>
      <w:i/>
      <w:iCs/>
      <w:color w:themeColor="accent1" w:themeShade="BF" w:val="0f4761"/>
    </w:rPr>
  </w:style>
  <w:style w:styleId="837" w:type="character">
    <w:name w:val="Intense Reference"/>
    <w:basedOn w:val="898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838" w:type="paragraph">
    <w:name w:val="No Spacing"/>
    <w:basedOn w:val="864"/>
    <w:uiPriority w:val="1"/>
    <w:qFormat/>
    <w:pPr>
      <w:pBdr/>
      <w:spacing w:after="0" w:line="240" w:lineRule="auto"/>
      <w:ind/>
    </w:pPr>
  </w:style>
  <w:style w:styleId="839" w:type="character">
    <w:name w:val="Subtle Emphasis"/>
    <w:basedOn w:val="898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840" w:type="character">
    <w:name w:val="Emphasis"/>
    <w:basedOn w:val="898"/>
    <w:uiPriority w:val="20"/>
    <w:qFormat/>
    <w:pPr>
      <w:pBdr/>
      <w:spacing/>
      <w:ind/>
    </w:pPr>
    <w:rPr>
      <w:i/>
      <w:iCs/>
    </w:rPr>
  </w:style>
  <w:style w:styleId="841" w:type="character">
    <w:name w:val="Strong"/>
    <w:basedOn w:val="898"/>
    <w:uiPriority w:val="22"/>
    <w:qFormat/>
    <w:pPr>
      <w:pBdr/>
      <w:spacing/>
      <w:ind/>
    </w:pPr>
    <w:rPr>
      <w:b/>
      <w:bCs/>
    </w:rPr>
  </w:style>
  <w:style w:styleId="842" w:type="character">
    <w:name w:val="Subtle Reference"/>
    <w:basedOn w:val="898"/>
    <w:uiPriority w:val="31"/>
    <w:qFormat/>
    <w:pPr>
      <w:pBdr/>
      <w:spacing/>
      <w:ind/>
    </w:pPr>
    <w:rPr>
      <w:smallCaps/>
      <w:color w:themeColor="text1" w:themeTint="A5" w:val="5a5a5a"/>
    </w:rPr>
  </w:style>
  <w:style w:styleId="843" w:type="character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styleId="844" w:type="paragraph">
    <w:name w:val="Header"/>
    <w:basedOn w:val="864"/>
    <w:link w:val="845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45" w:type="character">
    <w:name w:val="Header Char"/>
    <w:basedOn w:val="898"/>
    <w:link w:val="844"/>
    <w:uiPriority w:val="99"/>
    <w:pPr>
      <w:pBdr/>
      <w:spacing/>
      <w:ind/>
    </w:pPr>
  </w:style>
  <w:style w:styleId="846" w:type="paragraph">
    <w:name w:val="Footer"/>
    <w:basedOn w:val="864"/>
    <w:link w:val="847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47" w:type="character">
    <w:name w:val="Footer Char"/>
    <w:basedOn w:val="898"/>
    <w:link w:val="846"/>
    <w:uiPriority w:val="99"/>
    <w:pPr>
      <w:pBdr/>
      <w:spacing/>
      <w:ind/>
    </w:pPr>
  </w:style>
  <w:style w:styleId="848" w:type="character">
    <w:name w:val="Footnote Text Char"/>
    <w:basedOn w:val="898"/>
    <w:link w:val="896"/>
    <w:uiPriority w:val="99"/>
    <w:semiHidden/>
    <w:pPr>
      <w:pBdr/>
      <w:spacing/>
      <w:ind/>
    </w:pPr>
    <w:rPr>
      <w:sz w:val="20"/>
      <w:szCs w:val="20"/>
    </w:rPr>
  </w:style>
  <w:style w:styleId="849" w:type="paragraph">
    <w:name w:val="endnote text"/>
    <w:basedOn w:val="864"/>
    <w:link w:val="8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50" w:type="character">
    <w:name w:val="Endnote Text Char"/>
    <w:basedOn w:val="898"/>
    <w:link w:val="849"/>
    <w:uiPriority w:val="99"/>
    <w:semiHidden/>
    <w:pPr>
      <w:pBdr/>
      <w:spacing/>
      <w:ind/>
    </w:pPr>
    <w:rPr>
      <w:sz w:val="20"/>
      <w:szCs w:val="20"/>
    </w:rPr>
  </w:style>
  <w:style w:styleId="851" w:type="character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styleId="852" w:type="character">
    <w:name w:val="FollowedHyperlink"/>
    <w:basedOn w:val="898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853" w:type="paragraph">
    <w:name w:val="toc 1"/>
    <w:basedOn w:val="864"/>
    <w:next w:val="864"/>
    <w:uiPriority w:val="39"/>
    <w:unhideWhenUsed/>
    <w:pPr>
      <w:pBdr/>
      <w:spacing w:after="100"/>
      <w:ind/>
    </w:pPr>
  </w:style>
  <w:style w:styleId="854" w:type="paragraph">
    <w:name w:val="toc 2"/>
    <w:basedOn w:val="864"/>
    <w:next w:val="864"/>
    <w:uiPriority w:val="39"/>
    <w:unhideWhenUsed/>
    <w:pPr>
      <w:pBdr/>
      <w:spacing w:after="100"/>
      <w:ind w:left="220"/>
    </w:pPr>
  </w:style>
  <w:style w:styleId="855" w:type="paragraph">
    <w:name w:val="toc 3"/>
    <w:basedOn w:val="864"/>
    <w:next w:val="864"/>
    <w:uiPriority w:val="39"/>
    <w:unhideWhenUsed/>
    <w:pPr>
      <w:pBdr/>
      <w:spacing w:after="100"/>
      <w:ind w:left="440"/>
    </w:pPr>
  </w:style>
  <w:style w:styleId="856" w:type="paragraph">
    <w:name w:val="toc 4"/>
    <w:basedOn w:val="864"/>
    <w:next w:val="864"/>
    <w:uiPriority w:val="39"/>
    <w:unhideWhenUsed/>
    <w:pPr>
      <w:pBdr/>
      <w:spacing w:after="100"/>
      <w:ind w:left="660"/>
    </w:pPr>
  </w:style>
  <w:style w:styleId="857" w:type="paragraph">
    <w:name w:val="toc 5"/>
    <w:basedOn w:val="864"/>
    <w:next w:val="864"/>
    <w:uiPriority w:val="39"/>
    <w:unhideWhenUsed/>
    <w:pPr>
      <w:pBdr/>
      <w:spacing w:after="100"/>
      <w:ind w:left="880"/>
    </w:pPr>
  </w:style>
  <w:style w:styleId="858" w:type="paragraph">
    <w:name w:val="toc 6"/>
    <w:basedOn w:val="864"/>
    <w:next w:val="864"/>
    <w:uiPriority w:val="39"/>
    <w:unhideWhenUsed/>
    <w:pPr>
      <w:pBdr/>
      <w:spacing w:after="100"/>
      <w:ind w:left="1100"/>
    </w:pPr>
  </w:style>
  <w:style w:styleId="859" w:type="paragraph">
    <w:name w:val="toc 7"/>
    <w:basedOn w:val="864"/>
    <w:next w:val="864"/>
    <w:uiPriority w:val="39"/>
    <w:unhideWhenUsed/>
    <w:pPr>
      <w:pBdr/>
      <w:spacing w:after="100"/>
      <w:ind w:left="1320"/>
    </w:pPr>
  </w:style>
  <w:style w:styleId="860" w:type="paragraph">
    <w:name w:val="toc 8"/>
    <w:basedOn w:val="864"/>
    <w:next w:val="864"/>
    <w:uiPriority w:val="39"/>
    <w:unhideWhenUsed/>
    <w:pPr>
      <w:pBdr/>
      <w:spacing w:after="100"/>
      <w:ind w:left="1540"/>
    </w:pPr>
  </w:style>
  <w:style w:styleId="861" w:type="paragraph">
    <w:name w:val="toc 9"/>
    <w:basedOn w:val="864"/>
    <w:next w:val="864"/>
    <w:uiPriority w:val="39"/>
    <w:unhideWhenUsed/>
    <w:pPr>
      <w:pBdr/>
      <w:spacing w:after="100"/>
      <w:ind w:left="1760"/>
    </w:pPr>
  </w:style>
  <w:style w:styleId="862" w:type="character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styleId="863" w:type="paragraph">
    <w:name w:val="table of figures"/>
    <w:basedOn w:val="864"/>
    <w:next w:val="864"/>
    <w:uiPriority w:val="99"/>
    <w:unhideWhenUsed/>
    <w:pPr>
      <w:pBdr/>
      <w:spacing w:after="0" w:afterAutospacing="0"/>
      <w:ind/>
    </w:pPr>
  </w:style>
  <w:style w:default="1" w:styleId="864" w:type="paragraph">
    <w:name w:val="Normal"/>
    <w:qFormat/>
    <w:pPr>
      <w:pBdr/>
      <w:spacing/>
      <w:ind/>
      <w:jc w:val="both"/>
    </w:pPr>
    <w:rPr>
      <w:rFonts w:ascii="Arial" w:cs="Arial" w:eastAsia="Arial" w:hAnsi="Arial"/>
      <w:sz w:val="22"/>
      <w:szCs w:val="22"/>
    </w:rPr>
  </w:style>
  <w:style w:styleId="865" w:type="paragraph">
    <w:name w:val="Body Text"/>
    <w:basedOn w:val="864"/>
    <w:link w:val="907"/>
    <w:qFormat/>
    <w:pPr>
      <w:pBdr/>
      <w:spacing w:after="180" w:before="180"/>
      <w:ind/>
    </w:pPr>
  </w:style>
  <w:style w:customStyle="1" w:styleId="866" w:type="paragraph">
    <w:name w:val="First Paragraph"/>
    <w:basedOn w:val="865"/>
    <w:next w:val="865"/>
    <w:qFormat/>
    <w:pPr>
      <w:pBdr/>
      <w:spacing/>
      <w:ind/>
    </w:pPr>
  </w:style>
  <w:style w:customStyle="1" w:styleId="867" w:type="paragraph">
    <w:name w:val="Compact"/>
    <w:basedOn w:val="865"/>
    <w:qFormat/>
    <w:pPr>
      <w:pBdr/>
      <w:spacing w:after="36" w:before="36"/>
      <w:ind/>
    </w:pPr>
  </w:style>
  <w:style w:styleId="868" w:type="paragraph">
    <w:name w:val="Title"/>
    <w:basedOn w:val="864"/>
    <w:next w:val="865"/>
    <w:link w:val="869"/>
    <w:uiPriority w:val="10"/>
    <w:qFormat/>
    <w:pPr>
      <w:pBdr/>
      <w:spacing w:after="80" w:line="240" w:lineRule="auto"/>
      <w:ind/>
      <w:contextualSpacing w:val="true"/>
      <w:jc w:val="center"/>
    </w:pPr>
    <w:rPr>
      <w:rFonts w:ascii="Arial" w:cs="Arial" w:eastAsia="Arial" w:hAnsi="Arial"/>
      <w:b/>
      <w:bCs/>
      <w:color w:val="auto"/>
      <w:spacing w:val="-10"/>
      <w:sz w:val="56"/>
      <w:szCs w:val="56"/>
      <w14:ligatures w14:val="none"/>
    </w:rPr>
  </w:style>
  <w:style w:customStyle="1" w:styleId="869" w:type="character">
    <w:name w:val="Title Char"/>
    <w:link w:val="868"/>
    <w:uiPriority w:val="10"/>
    <w:pPr>
      <w:pBdr/>
      <w:spacing/>
      <w:ind/>
    </w:pPr>
    <w:rPr>
      <w:b/>
      <w:bCs/>
      <w14:ligatures w14:val="none"/>
    </w:rPr>
  </w:style>
  <w:style w:styleId="870" w:type="paragraph">
    <w:name w:val="Subtitle"/>
    <w:basedOn w:val="868"/>
    <w:next w:val="865"/>
    <w:link w:val="871"/>
    <w:uiPriority w:val="11"/>
    <w:qFormat/>
    <w:pPr>
      <w:numPr>
        <w:ilvl w:val="1"/>
      </w:numPr>
      <w:pBdr/>
      <w:spacing/>
      <w:ind/>
    </w:pPr>
    <w:rPr>
      <w:rFonts w:cstheme="majorBidi" w:eastAsiaTheme="majorEastAsia"/>
      <w:spacing w:val="15"/>
      <w:sz w:val="28"/>
      <w:szCs w:val="28"/>
    </w:rPr>
  </w:style>
  <w:style w:customStyle="1" w:styleId="871" w:type="character">
    <w:name w:val="Subtitle Char"/>
    <w:basedOn w:val="898"/>
    <w:link w:val="870"/>
    <w:uiPriority w:val="11"/>
    <w:pPr>
      <w:pBdr/>
      <w:spacing/>
      <w:ind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872" w:type="paragraph">
    <w:name w:val="Author"/>
    <w:next w:val="865"/>
    <w:qFormat/>
    <w:pPr>
      <w:keepNext w:val="true"/>
      <w:keepLines w:val="true"/>
      <w:pBdr/>
      <w:spacing/>
      <w:ind/>
      <w:jc w:val="center"/>
    </w:pPr>
    <w:rPr>
      <w:rFonts w:ascii="Arial" w:cs="Arial" w:eastAsia="Arial" w:hAnsi="Arial"/>
      <w:color w:val="auto"/>
    </w:rPr>
  </w:style>
  <w:style w:styleId="873" w:type="paragraph">
    <w:name w:val="Date"/>
    <w:next w:val="865"/>
    <w:qFormat/>
    <w:pPr>
      <w:keepNext w:val="true"/>
      <w:keepLines w:val="true"/>
      <w:pBdr/>
      <w:spacing/>
      <w:ind/>
      <w:jc w:val="center"/>
    </w:pPr>
    <w:rPr>
      <w:rFonts w:ascii="Arial" w:cs="Arial" w:eastAsia="Arial" w:hAnsi="Arial"/>
      <w:color w:val="auto"/>
    </w:rPr>
  </w:style>
  <w:style w:customStyle="1" w:styleId="874" w:type="paragraph">
    <w:name w:val="Abstract Title"/>
    <w:basedOn w:val="864"/>
    <w:next w:val="87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customStyle="1" w:styleId="875" w:type="paragraph">
    <w:name w:val="Abstract"/>
    <w:basedOn w:val="864"/>
    <w:next w:val="86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styleId="876" w:type="paragraph">
    <w:name w:val="Bibliography"/>
    <w:basedOn w:val="864"/>
    <w:next w:val="876"/>
    <w:qFormat/>
    <w:pPr>
      <w:pBdr/>
      <w:spacing/>
      <w:ind/>
    </w:pPr>
  </w:style>
  <w:style w:styleId="877" w:type="paragraph">
    <w:name w:val="Heading 1"/>
    <w:basedOn w:val="864"/>
    <w:next w:val="865"/>
    <w:link w:val="8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cs="Arial" w:eastAsia="Arial" w:hAnsi="Arial"/>
      <w:color w:themeColor="text1" w:val="0f4761"/>
      <w:sz w:val="40"/>
      <w:szCs w:val="40"/>
    </w:rPr>
  </w:style>
  <w:style w:styleId="878" w:type="paragraph">
    <w:name w:val="Heading 2"/>
    <w:basedOn w:val="864"/>
    <w:next w:val="865"/>
    <w:link w:val="8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cs="Arial" w:eastAsiaTheme="majorEastAsia" w:hAnsi="Arial"/>
      <w:color w:themeColor="text1" w:val="0f4761"/>
      <w:sz w:val="32"/>
      <w:szCs w:val="32"/>
    </w:rPr>
  </w:style>
  <w:style w:styleId="879" w:type="paragraph">
    <w:name w:val="Heading 3"/>
    <w:basedOn w:val="864"/>
    <w:next w:val="865"/>
    <w:link w:val="8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cstheme="majorBidi" w:eastAsiaTheme="majorEastAsia"/>
      <w:color w:themeColor="text1" w:val="0f4761"/>
      <w:sz w:val="28"/>
      <w:szCs w:val="28"/>
    </w:rPr>
  </w:style>
  <w:style w:styleId="880" w:type="paragraph">
    <w:name w:val="Heading 4"/>
    <w:basedOn w:val="864"/>
    <w:next w:val="865"/>
    <w:link w:val="8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theme="majorBidi" w:eastAsiaTheme="majorEastAsia"/>
      <w:i/>
      <w:iCs/>
      <w:color w:themeColor="text1" w:val="0f4761"/>
    </w:rPr>
  </w:style>
  <w:style w:styleId="881" w:type="paragraph">
    <w:name w:val="Heading 5"/>
    <w:basedOn w:val="864"/>
    <w:next w:val="865"/>
    <w:link w:val="8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theme="majorBidi" w:eastAsiaTheme="majorEastAsia"/>
      <w:color w:themeColor="text1" w:val="0f4761"/>
    </w:rPr>
  </w:style>
  <w:style w:styleId="882" w:type="paragraph">
    <w:name w:val="Heading 6"/>
    <w:basedOn w:val="864"/>
    <w:next w:val="865"/>
    <w:link w:val="8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cstheme="majorBidi" w:eastAsiaTheme="majorEastAsia"/>
      <w:i/>
      <w:iCs/>
      <w:color w:themeColor="text1" w:themeTint="A6" w:val="595959"/>
    </w:rPr>
  </w:style>
  <w:style w:styleId="883" w:type="paragraph">
    <w:name w:val="Heading 7"/>
    <w:basedOn w:val="864"/>
    <w:next w:val="865"/>
    <w:link w:val="8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cstheme="majorBidi" w:eastAsiaTheme="majorEastAsia"/>
      <w:color w:themeColor="text1" w:themeTint="A6" w:val="595959"/>
    </w:rPr>
  </w:style>
  <w:style w:styleId="884" w:type="paragraph">
    <w:name w:val="Heading 8"/>
    <w:basedOn w:val="864"/>
    <w:next w:val="865"/>
    <w:link w:val="8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cstheme="majorBidi" w:eastAsiaTheme="majorEastAsia"/>
      <w:i/>
      <w:iCs/>
      <w:color w:themeColor="text1" w:themeTint="D8" w:val="272727"/>
    </w:rPr>
  </w:style>
  <w:style w:styleId="885" w:type="paragraph">
    <w:name w:val="Heading 9"/>
    <w:basedOn w:val="864"/>
    <w:next w:val="865"/>
    <w:link w:val="8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cstheme="majorBidi" w:eastAsiaTheme="majorEastAsia"/>
      <w:color w:themeColor="text1" w:themeTint="D8" w:val="272727"/>
    </w:rPr>
  </w:style>
  <w:style w:customStyle="1" w:styleId="886" w:type="character">
    <w:name w:val="Heading 1 Char"/>
    <w:link w:val="877"/>
    <w:uiPriority w:val="9"/>
    <w:pPr>
      <w:pBdr/>
      <w:spacing/>
      <w:ind/>
    </w:pPr>
    <w:rPr>
      <w:rFonts w:ascii="Arial" w:cs="Arial" w:eastAsia="Arial" w:hAnsi="Arial"/>
      <w:color w:themeColor="text1" w:val="000000"/>
    </w:rPr>
  </w:style>
  <w:style w:customStyle="1" w:styleId="887" w:type="character">
    <w:name w:val="Heading 2 Char"/>
    <w:link w:val="878"/>
    <w:uiPriority w:val="9"/>
    <w:semiHidden/>
    <w:pPr>
      <w:pBdr/>
      <w:spacing/>
      <w:ind/>
    </w:pPr>
    <w:rPr>
      <w:rFonts w:ascii="Arial" w:cs="Arial" w:hAnsi="Arial"/>
      <w:color w:themeColor="text1" w:val="000000"/>
    </w:rPr>
  </w:style>
  <w:style w:customStyle="1" w:styleId="888" w:type="character">
    <w:name w:val="Heading 3 Char"/>
    <w:link w:val="879"/>
    <w:uiPriority w:val="9"/>
    <w:semiHidden/>
    <w:pPr>
      <w:pBdr/>
      <w:spacing/>
      <w:ind/>
    </w:pPr>
    <w:rPr>
      <w:color w:themeColor="text1" w:val="000000"/>
    </w:rPr>
  </w:style>
  <w:style w:customStyle="1" w:styleId="889" w:type="character">
    <w:name w:val="Heading 4 Char"/>
    <w:link w:val="880"/>
    <w:uiPriority w:val="9"/>
    <w:semiHidden/>
    <w:pPr>
      <w:pBdr/>
      <w:spacing/>
      <w:ind/>
    </w:pPr>
    <w:rPr>
      <w:color w:themeColor="text1" w:val="000000"/>
    </w:rPr>
  </w:style>
  <w:style w:customStyle="1" w:styleId="890" w:type="character">
    <w:name w:val="Heading 5 Char"/>
    <w:link w:val="881"/>
    <w:uiPriority w:val="9"/>
    <w:semiHidden/>
    <w:pPr>
      <w:pBdr/>
      <w:spacing/>
      <w:ind/>
    </w:pPr>
    <w:rPr>
      <w:color w:themeColor="text1" w:val="000000"/>
    </w:rPr>
  </w:style>
  <w:style w:customStyle="1" w:styleId="891" w:type="character">
    <w:name w:val="Heading 6 Char"/>
    <w:basedOn w:val="898"/>
    <w:link w:val="882"/>
    <w:uiPriority w:val="9"/>
    <w:semiHidden/>
    <w:pPr>
      <w:pBdr/>
      <w:spacing/>
      <w:ind/>
    </w:pPr>
    <w:rPr>
      <w:rFonts w:cstheme="majorBidi" w:eastAsiaTheme="majorEastAsia"/>
      <w:i/>
      <w:iCs/>
      <w:color w:themeColor="text1" w:themeTint="A6" w:val="595959"/>
    </w:rPr>
  </w:style>
  <w:style w:customStyle="1" w:styleId="892" w:type="character">
    <w:name w:val="Heading 7 Char"/>
    <w:basedOn w:val="898"/>
    <w:link w:val="883"/>
    <w:uiPriority w:val="9"/>
    <w:semiHidden/>
    <w:pPr>
      <w:pBdr/>
      <w:spacing/>
      <w:ind/>
    </w:pPr>
    <w:rPr>
      <w:rFonts w:cstheme="majorBidi" w:eastAsiaTheme="majorEastAsia"/>
      <w:color w:themeColor="text1" w:themeTint="A6" w:val="595959"/>
    </w:rPr>
  </w:style>
  <w:style w:customStyle="1" w:styleId="893" w:type="character">
    <w:name w:val="Heading 8 Char"/>
    <w:basedOn w:val="898"/>
    <w:link w:val="884"/>
    <w:uiPriority w:val="9"/>
    <w:semiHidden/>
    <w:pPr>
      <w:pBdr/>
      <w:spacing/>
      <w:ind/>
    </w:pPr>
    <w:rPr>
      <w:rFonts w:cstheme="majorBidi" w:eastAsiaTheme="majorEastAsia"/>
      <w:i/>
      <w:iCs/>
      <w:color w:themeColor="text1" w:themeTint="D8" w:val="272727"/>
    </w:rPr>
  </w:style>
  <w:style w:customStyle="1" w:styleId="894" w:type="character">
    <w:name w:val="Heading 9 Char"/>
    <w:basedOn w:val="898"/>
    <w:link w:val="885"/>
    <w:uiPriority w:val="9"/>
    <w:semiHidden/>
    <w:pPr>
      <w:pBdr/>
      <w:spacing/>
      <w:ind/>
    </w:pPr>
    <w:rPr>
      <w:rFonts w:cstheme="majorBidi" w:eastAsiaTheme="majorEastAsia"/>
      <w:color w:themeColor="text1" w:themeTint="D8" w:val="272727"/>
    </w:rPr>
  </w:style>
  <w:style w:styleId="895" w:type="paragraph">
    <w:name w:val="Block Text"/>
    <w:basedOn w:val="865"/>
    <w:next w:val="865"/>
    <w:uiPriority w:val="9"/>
    <w:unhideWhenUsed/>
    <w:qFormat/>
    <w:pPr>
      <w:pBdr/>
      <w:spacing w:after="100" w:before="100"/>
      <w:ind w:firstLine="0" w:left="480" w:right="480"/>
    </w:pPr>
  </w:style>
  <w:style w:styleId="896" w:type="paragraph">
    <w:name w:val="footnote text"/>
    <w:basedOn w:val="864"/>
    <w:next w:val="896"/>
    <w:uiPriority w:val="9"/>
    <w:unhideWhenUsed/>
    <w:qFormat/>
    <w:pPr>
      <w:pBdr/>
      <w:spacing/>
      <w:ind/>
    </w:pPr>
  </w:style>
  <w:style w:styleId="897" w:type="paragraph">
    <w:name w:val="Footnote Block Text"/>
    <w:basedOn w:val="896"/>
    <w:next w:val="896"/>
    <w:uiPriority w:val="9"/>
    <w:unhideWhenUsed/>
    <w:qFormat/>
    <w:pPr>
      <w:pBdr/>
      <w:spacing w:after="100" w:before="100"/>
      <w:ind w:firstLine="0" w:left="480" w:right="480"/>
    </w:pPr>
  </w:style>
  <w:style w:default="1" w:styleId="898" w:type="character">
    <w:name w:val="Default Paragraph Font"/>
    <w:semiHidden/>
    <w:unhideWhenUsed/>
    <w:pPr>
      <w:pBdr/>
      <w:spacing/>
      <w:ind/>
    </w:pPr>
  </w:style>
  <w:style w:styleId="899" w:type="table">
    <w:name w:val="Table"/>
    <w:semiHidden/>
    <w:unhideWhenUsed/>
    <w:qFormat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type="dxa" w:w="0"/>
        <w:tblBorders/>
      </w:tblPr>
      <w:trPr>
        <w:jc w:val="left"/>
      </w:trPr>
      <w:tcPr>
        <w:tcBorders>
          <w:bottom w:color="000000" w:space="0" w:sz="4" w:val="single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900" w:type="paragraph">
    <w:name w:val="Definition Term"/>
    <w:basedOn w:val="864"/>
    <w:next w:val="901"/>
    <w:pPr>
      <w:keepNext w:val="true"/>
      <w:keepLines w:val="true"/>
      <w:pBdr/>
      <w:spacing w:after="0"/>
      <w:ind/>
    </w:pPr>
    <w:rPr>
      <w:b/>
    </w:rPr>
  </w:style>
  <w:style w:customStyle="1" w:styleId="901" w:type="paragraph">
    <w:name w:val="Definition"/>
    <w:basedOn w:val="864"/>
    <w:pPr>
      <w:pBdr/>
      <w:spacing/>
      <w:ind/>
    </w:pPr>
  </w:style>
  <w:style w:styleId="902" w:type="paragraph">
    <w:name w:val="Caption"/>
    <w:basedOn w:val="864"/>
    <w:link w:val="907"/>
    <w:pPr>
      <w:pBdr/>
      <w:spacing w:after="120" w:before="0"/>
      <w:ind/>
    </w:pPr>
    <w:rPr>
      <w:i/>
    </w:rPr>
  </w:style>
  <w:style w:customStyle="1" w:styleId="903" w:type="paragraph">
    <w:name w:val="Table Caption"/>
    <w:basedOn w:val="902"/>
    <w:pPr>
      <w:keepNext w:val="true"/>
      <w:pBdr/>
      <w:spacing/>
      <w:ind/>
    </w:pPr>
  </w:style>
  <w:style w:customStyle="1" w:styleId="904" w:type="paragraph">
    <w:name w:val="Image Caption"/>
    <w:basedOn w:val="902"/>
    <w:pPr>
      <w:pBdr/>
      <w:spacing/>
      <w:ind/>
    </w:pPr>
  </w:style>
  <w:style w:customStyle="1" w:styleId="905" w:type="paragraph">
    <w:name w:val="Figure"/>
    <w:basedOn w:val="864"/>
    <w:pPr>
      <w:pBdr/>
      <w:spacing/>
      <w:ind/>
    </w:pPr>
  </w:style>
  <w:style w:customStyle="1" w:styleId="906" w:type="paragraph">
    <w:name w:val="Captioned Figure"/>
    <w:basedOn w:val="905"/>
    <w:pPr>
      <w:keepNext w:val="true"/>
      <w:pBdr/>
      <w:spacing/>
      <w:ind/>
    </w:pPr>
  </w:style>
  <w:style w:customStyle="1" w:styleId="907" w:type="character">
    <w:name w:val="Body Text Char"/>
    <w:basedOn w:val="898"/>
    <w:link w:val="865"/>
    <w:pPr>
      <w:pBdr/>
      <w:spacing/>
      <w:ind/>
    </w:pPr>
  </w:style>
  <w:style w:customStyle="1" w:styleId="908" w:type="character">
    <w:name w:val="Verbatim Char"/>
    <w:basedOn w:val="907"/>
    <w:pPr>
      <w:pBdr/>
      <w:spacing/>
      <w:ind/>
    </w:pPr>
    <w:rPr>
      <w:rFonts w:ascii="Consolas" w:hAnsi="Consolas"/>
      <w:sz w:val="22"/>
    </w:rPr>
  </w:style>
  <w:style w:customStyle="1" w:styleId="909" w:type="character">
    <w:name w:val="Section Number"/>
    <w:basedOn w:val="907"/>
    <w:pPr>
      <w:pBdr/>
      <w:spacing/>
      <w:ind/>
    </w:pPr>
  </w:style>
  <w:style w:styleId="910" w:type="character">
    <w:name w:val="footnote reference"/>
    <w:basedOn w:val="907"/>
    <w:pPr>
      <w:pBdr/>
      <w:spacing/>
      <w:ind/>
    </w:pPr>
    <w:rPr>
      <w:vertAlign w:val="superscript"/>
    </w:rPr>
  </w:style>
  <w:style w:styleId="911" w:type="character">
    <w:name w:val="Hyperlink"/>
    <w:basedOn w:val="907"/>
    <w:pPr>
      <w:pBdr/>
      <w:spacing/>
      <w:ind/>
    </w:pPr>
    <w:rPr>
      <w:color w:themeColor="accent1" w:val="4f81bd"/>
    </w:rPr>
  </w:style>
  <w:style w:styleId="912" w:type="paragraph">
    <w:name w:val="TOC Heading"/>
    <w:basedOn w:val="877"/>
    <w:next w:val="865"/>
    <w:uiPriority w:val="39"/>
    <w:unhideWhenUsed/>
    <w:qFormat/>
    <w:pPr>
      <w:pBdr/>
      <w:spacing w:before="240" w:line="259" w:lineRule="auto"/>
      <w:ind/>
      <w:outlineLvl w:val="9"/>
    </w:pPr>
    <w:rPr>
      <w:rFonts w:ascii="Arial" w:cs="Arial" w:eastAsia="Arial" w:hAnsi="Arial"/>
      <w:b w:val="0"/>
      <w:bCs w:val="0"/>
      <w:color w:val="auto"/>
    </w:rPr>
  </w:style>
  <w:style w:customStyle="1" w:styleId="913" w:type="paragraph">
    <w:name w:val="Source Code"/>
    <w:basedOn w:val="864"/>
    <w:link w:val="908"/>
    <w:pPr>
      <w:pBdr/>
      <w:spacing/>
      <w:ind/>
    </w:pPr>
  </w:style>
  <w:style w:customStyle="1" w:styleId="914" w:type="character">
    <w:name w:val="KeywordTok"/>
    <w:basedOn w:val="908"/>
    <w:pPr>
      <w:pBdr/>
      <w:spacing/>
      <w:ind/>
    </w:pPr>
    <w:rPr>
      <w:color w:val="d73a49"/>
    </w:rPr>
  </w:style>
  <w:style w:customStyle="1" w:styleId="915" w:type="character">
    <w:name w:val="DataTypeTok"/>
    <w:basedOn w:val="908"/>
    <w:pPr>
      <w:pBdr/>
      <w:spacing/>
      <w:ind/>
    </w:pPr>
    <w:rPr>
      <w:color w:val="d73a49"/>
    </w:rPr>
  </w:style>
  <w:style w:customStyle="1" w:styleId="916" w:type="character">
    <w:name w:val="DecValTok"/>
    <w:basedOn w:val="908"/>
    <w:pPr>
      <w:pBdr/>
      <w:spacing/>
      <w:ind/>
    </w:pPr>
    <w:rPr>
      <w:color w:val="005cc5"/>
    </w:rPr>
  </w:style>
  <w:style w:customStyle="1" w:styleId="917" w:type="character">
    <w:name w:val="BaseNTok"/>
    <w:basedOn w:val="908"/>
    <w:pPr>
      <w:pBdr/>
      <w:spacing/>
      <w:ind/>
    </w:pPr>
    <w:rPr>
      <w:color w:val="005cc5"/>
    </w:rPr>
  </w:style>
  <w:style w:customStyle="1" w:styleId="918" w:type="character">
    <w:name w:val="FloatTok"/>
    <w:basedOn w:val="908"/>
    <w:pPr>
      <w:pBdr/>
      <w:spacing/>
      <w:ind/>
    </w:pPr>
    <w:rPr>
      <w:color w:val="005cc5"/>
    </w:rPr>
  </w:style>
  <w:style w:customStyle="1" w:styleId="919" w:type="character">
    <w:name w:val="ConstantTok"/>
    <w:basedOn w:val="908"/>
    <w:pPr>
      <w:pBdr/>
      <w:spacing/>
      <w:ind/>
    </w:pPr>
    <w:rPr>
      <w:color w:val="005cc5"/>
    </w:rPr>
  </w:style>
  <w:style w:customStyle="1" w:styleId="920" w:type="character">
    <w:name w:val="CharTok"/>
    <w:basedOn w:val="908"/>
    <w:pPr>
      <w:pBdr/>
      <w:spacing/>
      <w:ind/>
    </w:pPr>
    <w:rPr>
      <w:color w:val="032f62"/>
    </w:rPr>
  </w:style>
  <w:style w:customStyle="1" w:styleId="921" w:type="character">
    <w:name w:val="SpecialCharTok"/>
    <w:basedOn w:val="908"/>
    <w:pPr>
      <w:pBdr/>
      <w:spacing/>
      <w:ind/>
    </w:pPr>
    <w:rPr>
      <w:color w:val="005cc5"/>
    </w:rPr>
  </w:style>
  <w:style w:customStyle="1" w:styleId="922" w:type="character">
    <w:name w:val="StringTok"/>
    <w:basedOn w:val="908"/>
    <w:pPr>
      <w:pBdr/>
      <w:spacing/>
      <w:ind/>
    </w:pPr>
    <w:rPr>
      <w:color w:val="032f62"/>
    </w:rPr>
  </w:style>
  <w:style w:customStyle="1" w:styleId="923" w:type="character">
    <w:name w:val="VerbatimStringTok"/>
    <w:basedOn w:val="908"/>
    <w:pPr>
      <w:pBdr/>
      <w:spacing/>
      <w:ind/>
    </w:pPr>
    <w:rPr>
      <w:color w:val="032f62"/>
    </w:rPr>
  </w:style>
  <w:style w:customStyle="1" w:styleId="924" w:type="character">
    <w:name w:val="SpecialStringTok"/>
    <w:basedOn w:val="908"/>
    <w:pPr>
      <w:pBdr/>
      <w:spacing/>
      <w:ind/>
    </w:pPr>
    <w:rPr>
      <w:color w:val="032f62"/>
    </w:rPr>
  </w:style>
  <w:style w:customStyle="1" w:styleId="925" w:type="character">
    <w:name w:val="ImportTok"/>
    <w:basedOn w:val="908"/>
    <w:pPr>
      <w:pBdr/>
      <w:spacing/>
      <w:ind/>
    </w:pPr>
    <w:rPr>
      <w:color w:val="032f62"/>
    </w:rPr>
  </w:style>
  <w:style w:customStyle="1" w:styleId="926" w:type="character">
    <w:name w:val="CommentTok"/>
    <w:basedOn w:val="908"/>
    <w:pPr>
      <w:pBdr/>
      <w:spacing/>
      <w:ind/>
    </w:pPr>
    <w:rPr>
      <w:color w:val="6a737d"/>
    </w:rPr>
  </w:style>
  <w:style w:customStyle="1" w:styleId="927" w:type="character">
    <w:name w:val="DocumentationTok"/>
    <w:basedOn w:val="908"/>
    <w:pPr>
      <w:pBdr/>
      <w:spacing/>
      <w:ind/>
    </w:pPr>
    <w:rPr>
      <w:color w:val="6a737d"/>
    </w:rPr>
  </w:style>
  <w:style w:customStyle="1" w:styleId="928" w:type="character">
    <w:name w:val="AnnotationTok"/>
    <w:basedOn w:val="908"/>
    <w:pPr>
      <w:pBdr/>
      <w:spacing/>
      <w:ind/>
    </w:pPr>
    <w:rPr>
      <w:color w:val="6a737d"/>
    </w:rPr>
  </w:style>
  <w:style w:customStyle="1" w:styleId="929" w:type="character">
    <w:name w:val="CommentVarTok"/>
    <w:basedOn w:val="908"/>
    <w:pPr>
      <w:pBdr/>
      <w:spacing/>
      <w:ind/>
    </w:pPr>
    <w:rPr>
      <w:color w:val="6a737d"/>
    </w:rPr>
  </w:style>
  <w:style w:customStyle="1" w:styleId="930" w:type="character">
    <w:name w:val="OtherTok"/>
    <w:basedOn w:val="908"/>
    <w:pPr>
      <w:pBdr/>
      <w:spacing/>
      <w:ind/>
    </w:pPr>
    <w:rPr>
      <w:color w:val="6f42c1"/>
    </w:rPr>
  </w:style>
  <w:style w:customStyle="1" w:styleId="931" w:type="character">
    <w:name w:val="FunctionTok"/>
    <w:basedOn w:val="908"/>
    <w:pPr>
      <w:pBdr/>
      <w:spacing/>
      <w:ind/>
    </w:pPr>
    <w:rPr>
      <w:color w:val="6f42c1"/>
    </w:rPr>
  </w:style>
  <w:style w:customStyle="1" w:styleId="932" w:type="character">
    <w:name w:val="VariableTok"/>
    <w:basedOn w:val="908"/>
    <w:pPr>
      <w:pBdr/>
      <w:spacing/>
      <w:ind/>
    </w:pPr>
    <w:rPr>
      <w:color w:val="e36209"/>
    </w:rPr>
  </w:style>
  <w:style w:customStyle="1" w:styleId="933" w:type="character">
    <w:name w:val="ControlFlowTok"/>
    <w:basedOn w:val="908"/>
    <w:pPr>
      <w:pBdr/>
      <w:spacing/>
      <w:ind/>
    </w:pPr>
    <w:rPr>
      <w:color w:val="d73a49"/>
    </w:rPr>
  </w:style>
  <w:style w:customStyle="1" w:styleId="934" w:type="character">
    <w:name w:val="OperatorTok"/>
    <w:basedOn w:val="908"/>
    <w:pPr>
      <w:pBdr/>
      <w:spacing/>
      <w:ind/>
    </w:pPr>
    <w:rPr>
      <w:color w:val="24292e"/>
    </w:rPr>
  </w:style>
  <w:style w:customStyle="1" w:styleId="935" w:type="character">
    <w:name w:val="BuiltInTok"/>
    <w:basedOn w:val="908"/>
    <w:pPr>
      <w:pBdr/>
      <w:spacing/>
      <w:ind/>
    </w:pPr>
    <w:rPr>
      <w:color w:val="d73a49"/>
    </w:rPr>
  </w:style>
  <w:style w:customStyle="1" w:styleId="936" w:type="character">
    <w:name w:val="ExtensionTok"/>
    <w:basedOn w:val="908"/>
    <w:pPr>
      <w:pBdr/>
      <w:spacing/>
      <w:ind/>
    </w:pPr>
    <w:rPr>
      <w:b/>
      <w:color w:val="d73a49"/>
    </w:rPr>
  </w:style>
  <w:style w:customStyle="1" w:styleId="937" w:type="character">
    <w:name w:val="PreprocessorTok"/>
    <w:basedOn w:val="908"/>
    <w:pPr>
      <w:pBdr/>
      <w:spacing/>
      <w:ind/>
    </w:pPr>
    <w:rPr>
      <w:color w:val="d73a49"/>
    </w:rPr>
  </w:style>
  <w:style w:customStyle="1" w:styleId="938" w:type="character">
    <w:name w:val="AttributeTok"/>
    <w:basedOn w:val="908"/>
    <w:pPr>
      <w:pBdr/>
      <w:spacing/>
      <w:ind/>
    </w:pPr>
    <w:rPr>
      <w:color w:val="d73a49"/>
    </w:rPr>
  </w:style>
  <w:style w:customStyle="1" w:styleId="939" w:type="character">
    <w:name w:val="RegionMarkerTok"/>
    <w:basedOn w:val="908"/>
    <w:pPr>
      <w:pBdr/>
      <w:spacing/>
      <w:ind/>
    </w:pPr>
    <w:rPr>
      <w:color w:val="6a737d"/>
    </w:rPr>
  </w:style>
  <w:style w:customStyle="1" w:styleId="940" w:type="character">
    <w:name w:val="InformationTok"/>
    <w:basedOn w:val="908"/>
    <w:pPr>
      <w:pBdr/>
      <w:spacing/>
      <w:ind/>
    </w:pPr>
    <w:rPr>
      <w:color w:val="6a737d"/>
    </w:rPr>
  </w:style>
  <w:style w:customStyle="1" w:styleId="941" w:type="character">
    <w:name w:val="WarningTok"/>
    <w:basedOn w:val="908"/>
    <w:pPr>
      <w:pBdr/>
      <w:spacing/>
      <w:ind/>
    </w:pPr>
    <w:rPr>
      <w:color w:val="ff5555"/>
    </w:rPr>
  </w:style>
  <w:style w:customStyle="1" w:styleId="942" w:type="character">
    <w:name w:val="AlertTok"/>
    <w:basedOn w:val="908"/>
    <w:pPr>
      <w:pBdr/>
      <w:spacing/>
      <w:ind/>
    </w:pPr>
    <w:rPr>
      <w:b/>
      <w:color w:val="ff5555"/>
    </w:rPr>
  </w:style>
  <w:style w:customStyle="1" w:styleId="943" w:type="character">
    <w:name w:val="ErrorTok"/>
    <w:basedOn w:val="908"/>
    <w:pPr>
      <w:pBdr/>
      <w:spacing/>
      <w:ind/>
    </w:pPr>
    <w:rPr>
      <w:color w:val="ff5555"/>
    </w:rPr>
  </w:style>
  <w:style w:customStyle="1" w:styleId="944" w:type="character">
    <w:name w:val="NormalTok"/>
    <w:basedOn w:val="908"/>
    <w:pPr>
      <w:pBdr/>
      <w:spacing/>
      <w:ind/>
    </w:pPr>
    <w:rPr>
      <w:color w:val="24292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media/image1.png" Type="http://schemas.openxmlformats.org/officeDocument/2006/relationships/image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46" Target="media/rId46.png" /><Relationship Type="http://schemas.openxmlformats.org/officeDocument/2006/relationships/image" Id="rId42" Target="media/rId42.png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D’ANALYSE DESCRIPTIVE</dc:title>
  <dc:creator/>
  <dc:language>fr</dc:language>
  <cp:keywords/>
  <dcterms:created xsi:type="dcterms:W3CDTF">2026-09-09T15:31:35Z</dcterms:created>
  <dcterms:modified xsi:type="dcterms:W3CDTF">2026-09-09T15:31:35Z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9 septembre 2026</vt:lpwstr>
  </property>
  <property fmtid="{D5CDD505-2E9C-101B-9397-08002B2CF9AE}" pid="4" name="date-format">
    <vt:lpwstr>D MMMM YYYY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Mission HARMONIE 2026</vt:lpwstr>
  </property>
  <property fmtid="{D5CDD505-2E9C-101B-9397-08002B2CF9AE}" pid="11" name="toc-title">
    <vt:lpwstr>Table des matières</vt:lpwstr>
  </property>
</Properties>
</file>