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C6" w:rsidRPr="00F3257C" w:rsidRDefault="00A671E2">
      <w:r w:rsidRPr="00F3257C">
        <w:t>Conceal Banking</w:t>
      </w:r>
      <w:r w:rsidR="00F3257C" w:rsidRPr="00F3257C">
        <w:t xml:space="preserve"> Whitepaper</w:t>
      </w:r>
    </w:p>
    <w:p w:rsidR="00F3257C" w:rsidRPr="00E957D8" w:rsidRDefault="00E957D8" w:rsidP="00E957D8">
      <w:pPr>
        <w:jc w:val="center"/>
        <w:rPr>
          <w:b/>
          <w:sz w:val="28"/>
          <w:szCs w:val="28"/>
        </w:rPr>
      </w:pPr>
      <w:r w:rsidRPr="00E957D8">
        <w:rPr>
          <w:b/>
          <w:sz w:val="28"/>
          <w:szCs w:val="28"/>
        </w:rPr>
        <w:t>Introducing Conceal Banking</w:t>
      </w:r>
    </w:p>
    <w:p w:rsidR="00F3257C" w:rsidRDefault="00F3257C" w:rsidP="00901F9A">
      <w:pPr>
        <w:ind w:firstLine="720"/>
      </w:pPr>
      <w:r>
        <w:t>The main purpose of the Conceal Banking System, referred from here forth simply as “Banking”, is to generate extra wealth, while storing Value – the CCX Cryptocurrency – over shorter or longer periods of time.</w:t>
      </w:r>
      <w:r w:rsidR="00E957D8">
        <w:t xml:space="preserve"> More options will be introduced in the future, like Lending, and DIRA (Dynamic Interest Rate Adjustment)</w:t>
      </w:r>
    </w:p>
    <w:p w:rsidR="00E957D8" w:rsidRDefault="00E957D8" w:rsidP="00E957D8">
      <w:pPr>
        <w:jc w:val="center"/>
        <w:rPr>
          <w:b/>
          <w:sz w:val="28"/>
          <w:szCs w:val="28"/>
        </w:rPr>
      </w:pPr>
      <w:r w:rsidRPr="00E957D8">
        <w:rPr>
          <w:b/>
          <w:sz w:val="28"/>
          <w:szCs w:val="28"/>
        </w:rPr>
        <w:t>Banking 1.0</w:t>
      </w:r>
    </w:p>
    <w:p w:rsidR="004B3839" w:rsidRDefault="004B3839" w:rsidP="004B3839">
      <w:pPr>
        <w:rPr>
          <w:b/>
          <w:sz w:val="28"/>
          <w:szCs w:val="28"/>
        </w:rPr>
      </w:pPr>
      <w:r>
        <w:rPr>
          <w:b/>
          <w:sz w:val="28"/>
          <w:szCs w:val="28"/>
        </w:rPr>
        <w:t>Deposits 1.0</w:t>
      </w:r>
    </w:p>
    <w:p w:rsidR="00E957D8" w:rsidRDefault="00E957D8" w:rsidP="00E957D8">
      <w:r w:rsidRPr="00E957D8">
        <w:tab/>
        <w:t>Initially</w:t>
      </w:r>
      <w:r>
        <w:t xml:space="preserve"> Banking had a single option, called Deposits, referred from here forth as Deposits 1.0.</w:t>
      </w:r>
      <w:r w:rsidR="00C134BF">
        <w:t xml:space="preserve"> This was the basic implementation of Deposits, where people could lock CCX in month interval and let it generate extra CCX.</w:t>
      </w:r>
      <w:r w:rsidR="00F51702">
        <w:t xml:space="preserve"> </w:t>
      </w:r>
    </w:p>
    <w:p w:rsidR="00F51702" w:rsidRDefault="00F51702" w:rsidP="00E957D8">
      <w:r>
        <w:tab/>
        <w:t>Requirement for Deposits was set at 1 CCX.</w:t>
      </w:r>
    </w:p>
    <w:p w:rsidR="004B3839" w:rsidRDefault="004B3839" w:rsidP="00E957D8">
      <w:r>
        <w:tab/>
        <w:t>1 Month = 30 Days = 21.600 Blocks.</w:t>
      </w:r>
    </w:p>
    <w:p w:rsidR="004B3839" w:rsidRDefault="004B3839" w:rsidP="00E957D8"/>
    <w:tbl>
      <w:tblPr>
        <w:tblStyle w:val="TableGrid"/>
        <w:tblW w:w="0" w:type="auto"/>
        <w:jc w:val="center"/>
        <w:tblLook w:val="04A0" w:firstRow="1" w:lastRow="0" w:firstColumn="1" w:lastColumn="0" w:noHBand="0" w:noVBand="1"/>
      </w:tblPr>
      <w:tblGrid>
        <w:gridCol w:w="1127"/>
        <w:gridCol w:w="1127"/>
        <w:gridCol w:w="1127"/>
        <w:gridCol w:w="1127"/>
        <w:gridCol w:w="1127"/>
        <w:gridCol w:w="1127"/>
        <w:gridCol w:w="1127"/>
        <w:gridCol w:w="1127"/>
      </w:tblGrid>
      <w:tr w:rsidR="008D2C1A" w:rsidTr="002F45B2">
        <w:trPr>
          <w:jc w:val="center"/>
        </w:trPr>
        <w:tc>
          <w:tcPr>
            <w:tcW w:w="1127" w:type="dxa"/>
          </w:tcPr>
          <w:p w:rsidR="008D2C1A" w:rsidRDefault="008D2C1A" w:rsidP="008D2C1A">
            <w:pPr>
              <w:jc w:val="center"/>
            </w:pPr>
            <w:r>
              <w:t>Months</w:t>
            </w:r>
          </w:p>
        </w:tc>
        <w:tc>
          <w:tcPr>
            <w:tcW w:w="1127" w:type="dxa"/>
          </w:tcPr>
          <w:p w:rsidR="008D2C1A" w:rsidRDefault="008D2C1A" w:rsidP="008D2C1A">
            <w:pPr>
              <w:jc w:val="center"/>
            </w:pPr>
            <w:r>
              <w:t>Interest %</w:t>
            </w:r>
          </w:p>
        </w:tc>
        <w:tc>
          <w:tcPr>
            <w:tcW w:w="1127" w:type="dxa"/>
          </w:tcPr>
          <w:p w:rsidR="008D2C1A" w:rsidRDefault="008D2C1A" w:rsidP="008D2C1A">
            <w:pPr>
              <w:jc w:val="center"/>
            </w:pPr>
            <w:r>
              <w:t>Months</w:t>
            </w:r>
          </w:p>
        </w:tc>
        <w:tc>
          <w:tcPr>
            <w:tcW w:w="1127" w:type="dxa"/>
          </w:tcPr>
          <w:p w:rsidR="008D2C1A" w:rsidRDefault="008D2C1A" w:rsidP="008D2C1A">
            <w:pPr>
              <w:jc w:val="center"/>
            </w:pPr>
            <w:r>
              <w:t>Interest %</w:t>
            </w:r>
          </w:p>
        </w:tc>
        <w:tc>
          <w:tcPr>
            <w:tcW w:w="1127" w:type="dxa"/>
          </w:tcPr>
          <w:p w:rsidR="008D2C1A" w:rsidRDefault="008D2C1A" w:rsidP="008D2C1A">
            <w:pPr>
              <w:jc w:val="center"/>
            </w:pPr>
            <w:r>
              <w:t>Months</w:t>
            </w:r>
          </w:p>
        </w:tc>
        <w:tc>
          <w:tcPr>
            <w:tcW w:w="1127" w:type="dxa"/>
          </w:tcPr>
          <w:p w:rsidR="008D2C1A" w:rsidRDefault="008D2C1A" w:rsidP="008D2C1A">
            <w:pPr>
              <w:jc w:val="center"/>
            </w:pPr>
            <w:r>
              <w:t>Interest %</w:t>
            </w:r>
          </w:p>
        </w:tc>
        <w:tc>
          <w:tcPr>
            <w:tcW w:w="1127" w:type="dxa"/>
          </w:tcPr>
          <w:p w:rsidR="008D2C1A" w:rsidRDefault="008D2C1A" w:rsidP="008D2C1A">
            <w:pPr>
              <w:jc w:val="center"/>
            </w:pPr>
            <w:r>
              <w:t>Months</w:t>
            </w:r>
          </w:p>
        </w:tc>
        <w:tc>
          <w:tcPr>
            <w:tcW w:w="1127" w:type="dxa"/>
          </w:tcPr>
          <w:p w:rsidR="008D2C1A" w:rsidRDefault="008D2C1A" w:rsidP="008D2C1A">
            <w:pPr>
              <w:jc w:val="center"/>
            </w:pPr>
            <w:r>
              <w:t>Interest %</w:t>
            </w:r>
          </w:p>
        </w:tc>
      </w:tr>
      <w:tr w:rsidR="008D2C1A" w:rsidTr="002F45B2">
        <w:trPr>
          <w:jc w:val="center"/>
        </w:trPr>
        <w:tc>
          <w:tcPr>
            <w:tcW w:w="1127" w:type="dxa"/>
          </w:tcPr>
          <w:p w:rsidR="008D2C1A" w:rsidRPr="008D2C1A" w:rsidRDefault="008D2C1A" w:rsidP="008D2C1A">
            <w:pPr>
              <w:jc w:val="center"/>
              <w:rPr>
                <w:b/>
                <w:sz w:val="24"/>
                <w:szCs w:val="24"/>
              </w:rPr>
            </w:pPr>
            <w:r w:rsidRPr="008D2C1A">
              <w:rPr>
                <w:b/>
                <w:sz w:val="24"/>
                <w:szCs w:val="24"/>
              </w:rPr>
              <w:t>1</w:t>
            </w:r>
          </w:p>
        </w:tc>
        <w:tc>
          <w:tcPr>
            <w:tcW w:w="1127" w:type="dxa"/>
          </w:tcPr>
          <w:p w:rsidR="008D2C1A" w:rsidRPr="008D2C1A" w:rsidRDefault="008D2C1A" w:rsidP="008D2C1A">
            <w:pPr>
              <w:jc w:val="center"/>
              <w:rPr>
                <w:b/>
                <w:color w:val="7030A0"/>
              </w:rPr>
            </w:pPr>
            <w:r w:rsidRPr="008D2C1A">
              <w:rPr>
                <w:b/>
                <w:color w:val="7030A0"/>
              </w:rPr>
              <w:t>0,33%</w:t>
            </w:r>
          </w:p>
        </w:tc>
        <w:tc>
          <w:tcPr>
            <w:tcW w:w="1127" w:type="dxa"/>
          </w:tcPr>
          <w:p w:rsidR="008D2C1A" w:rsidRPr="008D2C1A" w:rsidRDefault="008D2C1A" w:rsidP="008D2C1A">
            <w:pPr>
              <w:jc w:val="center"/>
              <w:rPr>
                <w:b/>
                <w:sz w:val="24"/>
                <w:szCs w:val="24"/>
              </w:rPr>
            </w:pPr>
            <w:r w:rsidRPr="008D2C1A">
              <w:rPr>
                <w:b/>
                <w:sz w:val="24"/>
                <w:szCs w:val="24"/>
              </w:rPr>
              <w:t>4</w:t>
            </w:r>
          </w:p>
        </w:tc>
        <w:tc>
          <w:tcPr>
            <w:tcW w:w="1127" w:type="dxa"/>
          </w:tcPr>
          <w:p w:rsidR="008D2C1A" w:rsidRPr="008D2C1A" w:rsidRDefault="008D2C1A" w:rsidP="008D2C1A">
            <w:pPr>
              <w:jc w:val="center"/>
              <w:rPr>
                <w:b/>
                <w:color w:val="7030A0"/>
              </w:rPr>
            </w:pPr>
            <w:r w:rsidRPr="008D2C1A">
              <w:rPr>
                <w:b/>
                <w:color w:val="7030A0"/>
              </w:rPr>
              <w:t>1,33%</w:t>
            </w:r>
          </w:p>
        </w:tc>
        <w:tc>
          <w:tcPr>
            <w:tcW w:w="1127" w:type="dxa"/>
          </w:tcPr>
          <w:p w:rsidR="008D2C1A" w:rsidRPr="008D2C1A" w:rsidRDefault="008D2C1A" w:rsidP="008D2C1A">
            <w:pPr>
              <w:jc w:val="center"/>
              <w:rPr>
                <w:b/>
                <w:sz w:val="24"/>
                <w:szCs w:val="24"/>
              </w:rPr>
            </w:pPr>
            <w:r w:rsidRPr="008D2C1A">
              <w:rPr>
                <w:b/>
                <w:sz w:val="24"/>
                <w:szCs w:val="24"/>
              </w:rPr>
              <w:t>7</w:t>
            </w:r>
          </w:p>
        </w:tc>
        <w:tc>
          <w:tcPr>
            <w:tcW w:w="1127" w:type="dxa"/>
          </w:tcPr>
          <w:p w:rsidR="008D2C1A" w:rsidRPr="008D2C1A" w:rsidRDefault="008D2C1A" w:rsidP="008D2C1A">
            <w:pPr>
              <w:jc w:val="center"/>
              <w:rPr>
                <w:b/>
                <w:color w:val="7030A0"/>
              </w:rPr>
            </w:pPr>
            <w:r w:rsidRPr="008D2C1A">
              <w:rPr>
                <w:b/>
                <w:color w:val="7030A0"/>
              </w:rPr>
              <w:t>2,33%</w:t>
            </w:r>
          </w:p>
        </w:tc>
        <w:tc>
          <w:tcPr>
            <w:tcW w:w="1127" w:type="dxa"/>
          </w:tcPr>
          <w:p w:rsidR="008D2C1A" w:rsidRPr="008D2C1A" w:rsidRDefault="008D2C1A" w:rsidP="008D2C1A">
            <w:pPr>
              <w:jc w:val="center"/>
              <w:rPr>
                <w:b/>
                <w:sz w:val="24"/>
                <w:szCs w:val="24"/>
              </w:rPr>
            </w:pPr>
            <w:r w:rsidRPr="008D2C1A">
              <w:rPr>
                <w:b/>
                <w:sz w:val="24"/>
                <w:szCs w:val="24"/>
              </w:rPr>
              <w:t>10</w:t>
            </w:r>
          </w:p>
        </w:tc>
        <w:tc>
          <w:tcPr>
            <w:tcW w:w="1127" w:type="dxa"/>
          </w:tcPr>
          <w:p w:rsidR="008D2C1A" w:rsidRPr="008D2C1A" w:rsidRDefault="008D2C1A" w:rsidP="008D2C1A">
            <w:pPr>
              <w:jc w:val="center"/>
              <w:rPr>
                <w:b/>
                <w:color w:val="7030A0"/>
              </w:rPr>
            </w:pPr>
            <w:r w:rsidRPr="008D2C1A">
              <w:rPr>
                <w:b/>
                <w:color w:val="7030A0"/>
              </w:rPr>
              <w:t>3,33%</w:t>
            </w:r>
          </w:p>
        </w:tc>
      </w:tr>
      <w:tr w:rsidR="008D2C1A" w:rsidTr="002F45B2">
        <w:trPr>
          <w:jc w:val="center"/>
        </w:trPr>
        <w:tc>
          <w:tcPr>
            <w:tcW w:w="1127" w:type="dxa"/>
          </w:tcPr>
          <w:p w:rsidR="008D2C1A" w:rsidRPr="008D2C1A" w:rsidRDefault="008D2C1A" w:rsidP="008D2C1A">
            <w:pPr>
              <w:jc w:val="center"/>
              <w:rPr>
                <w:b/>
                <w:sz w:val="24"/>
                <w:szCs w:val="24"/>
              </w:rPr>
            </w:pPr>
            <w:r w:rsidRPr="008D2C1A">
              <w:rPr>
                <w:b/>
                <w:sz w:val="24"/>
                <w:szCs w:val="24"/>
              </w:rPr>
              <w:t>2</w:t>
            </w:r>
          </w:p>
        </w:tc>
        <w:tc>
          <w:tcPr>
            <w:tcW w:w="1127" w:type="dxa"/>
          </w:tcPr>
          <w:p w:rsidR="008D2C1A" w:rsidRPr="008D2C1A" w:rsidRDefault="008D2C1A" w:rsidP="008D2C1A">
            <w:pPr>
              <w:jc w:val="center"/>
              <w:rPr>
                <w:b/>
                <w:color w:val="7030A0"/>
              </w:rPr>
            </w:pPr>
            <w:r w:rsidRPr="008D2C1A">
              <w:rPr>
                <w:b/>
                <w:color w:val="7030A0"/>
              </w:rPr>
              <w:t>0,66%</w:t>
            </w:r>
          </w:p>
        </w:tc>
        <w:tc>
          <w:tcPr>
            <w:tcW w:w="1127" w:type="dxa"/>
          </w:tcPr>
          <w:p w:rsidR="008D2C1A" w:rsidRPr="008D2C1A" w:rsidRDefault="008D2C1A" w:rsidP="008D2C1A">
            <w:pPr>
              <w:jc w:val="center"/>
              <w:rPr>
                <w:b/>
                <w:sz w:val="24"/>
                <w:szCs w:val="24"/>
              </w:rPr>
            </w:pPr>
            <w:r w:rsidRPr="008D2C1A">
              <w:rPr>
                <w:b/>
                <w:sz w:val="24"/>
                <w:szCs w:val="24"/>
              </w:rPr>
              <w:t>5</w:t>
            </w:r>
          </w:p>
        </w:tc>
        <w:tc>
          <w:tcPr>
            <w:tcW w:w="1127" w:type="dxa"/>
          </w:tcPr>
          <w:p w:rsidR="008D2C1A" w:rsidRPr="008D2C1A" w:rsidRDefault="008D2C1A" w:rsidP="008D2C1A">
            <w:pPr>
              <w:jc w:val="center"/>
              <w:rPr>
                <w:b/>
                <w:color w:val="7030A0"/>
              </w:rPr>
            </w:pPr>
            <w:r w:rsidRPr="008D2C1A">
              <w:rPr>
                <w:b/>
                <w:color w:val="7030A0"/>
              </w:rPr>
              <w:t>1,66%</w:t>
            </w:r>
          </w:p>
        </w:tc>
        <w:tc>
          <w:tcPr>
            <w:tcW w:w="1127" w:type="dxa"/>
          </w:tcPr>
          <w:p w:rsidR="008D2C1A" w:rsidRPr="008D2C1A" w:rsidRDefault="008D2C1A" w:rsidP="008D2C1A">
            <w:pPr>
              <w:jc w:val="center"/>
              <w:rPr>
                <w:b/>
                <w:sz w:val="24"/>
                <w:szCs w:val="24"/>
              </w:rPr>
            </w:pPr>
            <w:r w:rsidRPr="008D2C1A">
              <w:rPr>
                <w:b/>
                <w:sz w:val="24"/>
                <w:szCs w:val="24"/>
              </w:rPr>
              <w:t>8</w:t>
            </w:r>
          </w:p>
        </w:tc>
        <w:tc>
          <w:tcPr>
            <w:tcW w:w="1127" w:type="dxa"/>
          </w:tcPr>
          <w:p w:rsidR="008D2C1A" w:rsidRPr="008D2C1A" w:rsidRDefault="008D2C1A" w:rsidP="008D2C1A">
            <w:pPr>
              <w:jc w:val="center"/>
              <w:rPr>
                <w:b/>
                <w:color w:val="7030A0"/>
              </w:rPr>
            </w:pPr>
            <w:r w:rsidRPr="008D2C1A">
              <w:rPr>
                <w:b/>
                <w:color w:val="7030A0"/>
              </w:rPr>
              <w:t>2,66%</w:t>
            </w:r>
          </w:p>
        </w:tc>
        <w:tc>
          <w:tcPr>
            <w:tcW w:w="1127" w:type="dxa"/>
          </w:tcPr>
          <w:p w:rsidR="008D2C1A" w:rsidRPr="008D2C1A" w:rsidRDefault="008D2C1A" w:rsidP="008D2C1A">
            <w:pPr>
              <w:jc w:val="center"/>
              <w:rPr>
                <w:b/>
                <w:sz w:val="24"/>
                <w:szCs w:val="24"/>
              </w:rPr>
            </w:pPr>
            <w:r w:rsidRPr="008D2C1A">
              <w:rPr>
                <w:b/>
                <w:sz w:val="24"/>
                <w:szCs w:val="24"/>
              </w:rPr>
              <w:t>11</w:t>
            </w:r>
          </w:p>
        </w:tc>
        <w:tc>
          <w:tcPr>
            <w:tcW w:w="1127" w:type="dxa"/>
          </w:tcPr>
          <w:p w:rsidR="008D2C1A" w:rsidRPr="008D2C1A" w:rsidRDefault="008D2C1A" w:rsidP="008D2C1A">
            <w:pPr>
              <w:jc w:val="center"/>
              <w:rPr>
                <w:b/>
                <w:color w:val="7030A0"/>
              </w:rPr>
            </w:pPr>
            <w:r w:rsidRPr="008D2C1A">
              <w:rPr>
                <w:b/>
                <w:color w:val="7030A0"/>
              </w:rPr>
              <w:t>3,66%</w:t>
            </w:r>
          </w:p>
        </w:tc>
      </w:tr>
      <w:tr w:rsidR="008D2C1A" w:rsidTr="002F45B2">
        <w:trPr>
          <w:jc w:val="center"/>
        </w:trPr>
        <w:tc>
          <w:tcPr>
            <w:tcW w:w="1127" w:type="dxa"/>
          </w:tcPr>
          <w:p w:rsidR="008D2C1A" w:rsidRPr="008D2C1A" w:rsidRDefault="008D2C1A" w:rsidP="008D2C1A">
            <w:pPr>
              <w:jc w:val="center"/>
              <w:rPr>
                <w:b/>
                <w:sz w:val="24"/>
                <w:szCs w:val="24"/>
              </w:rPr>
            </w:pPr>
            <w:r w:rsidRPr="008D2C1A">
              <w:rPr>
                <w:b/>
                <w:sz w:val="24"/>
                <w:szCs w:val="24"/>
              </w:rPr>
              <w:t>3</w:t>
            </w:r>
          </w:p>
        </w:tc>
        <w:tc>
          <w:tcPr>
            <w:tcW w:w="1127" w:type="dxa"/>
          </w:tcPr>
          <w:p w:rsidR="008D2C1A" w:rsidRPr="008D2C1A" w:rsidRDefault="008D2C1A" w:rsidP="008D2C1A">
            <w:pPr>
              <w:jc w:val="center"/>
              <w:rPr>
                <w:b/>
                <w:color w:val="7030A0"/>
              </w:rPr>
            </w:pPr>
            <w:r w:rsidRPr="008D2C1A">
              <w:rPr>
                <w:b/>
                <w:color w:val="7030A0"/>
              </w:rPr>
              <w:t>1,00%</w:t>
            </w:r>
          </w:p>
        </w:tc>
        <w:tc>
          <w:tcPr>
            <w:tcW w:w="1127" w:type="dxa"/>
          </w:tcPr>
          <w:p w:rsidR="008D2C1A" w:rsidRPr="008D2C1A" w:rsidRDefault="008D2C1A" w:rsidP="008D2C1A">
            <w:pPr>
              <w:jc w:val="center"/>
              <w:rPr>
                <w:b/>
                <w:sz w:val="24"/>
                <w:szCs w:val="24"/>
              </w:rPr>
            </w:pPr>
            <w:r w:rsidRPr="008D2C1A">
              <w:rPr>
                <w:b/>
                <w:sz w:val="24"/>
                <w:szCs w:val="24"/>
              </w:rPr>
              <w:t>6</w:t>
            </w:r>
          </w:p>
        </w:tc>
        <w:tc>
          <w:tcPr>
            <w:tcW w:w="1127" w:type="dxa"/>
          </w:tcPr>
          <w:p w:rsidR="008D2C1A" w:rsidRPr="008D2C1A" w:rsidRDefault="008D2C1A" w:rsidP="008D2C1A">
            <w:pPr>
              <w:jc w:val="center"/>
              <w:rPr>
                <w:b/>
                <w:color w:val="7030A0"/>
              </w:rPr>
            </w:pPr>
            <w:r w:rsidRPr="008D2C1A">
              <w:rPr>
                <w:b/>
                <w:color w:val="7030A0"/>
              </w:rPr>
              <w:t>2,00%</w:t>
            </w:r>
          </w:p>
        </w:tc>
        <w:tc>
          <w:tcPr>
            <w:tcW w:w="1127" w:type="dxa"/>
          </w:tcPr>
          <w:p w:rsidR="008D2C1A" w:rsidRPr="008D2C1A" w:rsidRDefault="008D2C1A" w:rsidP="008D2C1A">
            <w:pPr>
              <w:jc w:val="center"/>
              <w:rPr>
                <w:b/>
                <w:sz w:val="24"/>
                <w:szCs w:val="24"/>
              </w:rPr>
            </w:pPr>
            <w:r w:rsidRPr="008D2C1A">
              <w:rPr>
                <w:b/>
                <w:sz w:val="24"/>
                <w:szCs w:val="24"/>
              </w:rPr>
              <w:t>9</w:t>
            </w:r>
          </w:p>
        </w:tc>
        <w:tc>
          <w:tcPr>
            <w:tcW w:w="1127" w:type="dxa"/>
          </w:tcPr>
          <w:p w:rsidR="008D2C1A" w:rsidRPr="008D2C1A" w:rsidRDefault="008D2C1A" w:rsidP="008D2C1A">
            <w:pPr>
              <w:jc w:val="center"/>
              <w:rPr>
                <w:b/>
                <w:color w:val="7030A0"/>
              </w:rPr>
            </w:pPr>
            <w:r w:rsidRPr="008D2C1A">
              <w:rPr>
                <w:b/>
                <w:color w:val="7030A0"/>
              </w:rPr>
              <w:t>3,00%</w:t>
            </w:r>
          </w:p>
        </w:tc>
        <w:tc>
          <w:tcPr>
            <w:tcW w:w="1127" w:type="dxa"/>
          </w:tcPr>
          <w:p w:rsidR="008D2C1A" w:rsidRPr="008D2C1A" w:rsidRDefault="008D2C1A" w:rsidP="008D2C1A">
            <w:pPr>
              <w:jc w:val="center"/>
              <w:rPr>
                <w:b/>
                <w:sz w:val="24"/>
                <w:szCs w:val="24"/>
              </w:rPr>
            </w:pPr>
            <w:r w:rsidRPr="008D2C1A">
              <w:rPr>
                <w:b/>
                <w:sz w:val="24"/>
                <w:szCs w:val="24"/>
              </w:rPr>
              <w:t>12</w:t>
            </w:r>
          </w:p>
        </w:tc>
        <w:tc>
          <w:tcPr>
            <w:tcW w:w="1127" w:type="dxa"/>
          </w:tcPr>
          <w:p w:rsidR="008D2C1A" w:rsidRPr="008D2C1A" w:rsidRDefault="008D2C1A" w:rsidP="008D2C1A">
            <w:pPr>
              <w:jc w:val="center"/>
              <w:rPr>
                <w:b/>
                <w:color w:val="7030A0"/>
              </w:rPr>
            </w:pPr>
            <w:r w:rsidRPr="008D2C1A">
              <w:rPr>
                <w:b/>
                <w:color w:val="7030A0"/>
              </w:rPr>
              <w:t>4,00%</w:t>
            </w:r>
          </w:p>
        </w:tc>
      </w:tr>
    </w:tbl>
    <w:p w:rsidR="008D2C1A" w:rsidRDefault="008D2C1A" w:rsidP="00E957D8"/>
    <w:p w:rsidR="008D2C1A" w:rsidRDefault="008D2C1A" w:rsidP="00E957D8">
      <w:r>
        <w:tab/>
        <w:t>With the first implementation of Deposits, a 4% Interest per Year was taken as starting point, and from this 4%, the monthly interest rates were then derived.</w:t>
      </w:r>
    </w:p>
    <w:p w:rsidR="008D2C1A" w:rsidRDefault="008D2C1A" w:rsidP="008D2C1A">
      <w:pPr>
        <w:ind w:firstLine="720"/>
      </w:pPr>
      <w:r>
        <w:t xml:space="preserve">While this was the very first implementation of Deposits, it had several limitations, and needed to be revised, </w:t>
      </w:r>
      <w:r w:rsidR="00B75BF0">
        <w:t xml:space="preserve">this Revision </w:t>
      </w:r>
      <w:r>
        <w:t>which happened in Banking 2.0</w:t>
      </w:r>
    </w:p>
    <w:p w:rsidR="004B3839" w:rsidRPr="004B3839" w:rsidRDefault="004B3839" w:rsidP="004B3839">
      <w:pPr>
        <w:pStyle w:val="ListParagraph"/>
        <w:numPr>
          <w:ilvl w:val="0"/>
          <w:numId w:val="3"/>
        </w:numPr>
        <w:rPr>
          <w:b/>
        </w:rPr>
      </w:pPr>
      <w:r w:rsidRPr="004B3839">
        <w:rPr>
          <w:b/>
        </w:rPr>
        <w:t>Granularity</w:t>
      </w:r>
    </w:p>
    <w:p w:rsidR="008D2C1A" w:rsidRDefault="008D2C1A" w:rsidP="004B3839">
      <w:pPr>
        <w:pStyle w:val="ListParagraph"/>
        <w:numPr>
          <w:ilvl w:val="1"/>
          <w:numId w:val="3"/>
        </w:numPr>
      </w:pPr>
      <w:r>
        <w:t>The first obvious limitation was the “Month Granularity”, meaning, you could lock CCX only in Month intervals.</w:t>
      </w:r>
      <w:r w:rsidR="00F51702">
        <w:t xml:space="preserve"> (1 Month = 30 Days = 21.600 Blocks)</w:t>
      </w:r>
    </w:p>
    <w:p w:rsidR="00B75BF0" w:rsidRPr="004B3839" w:rsidRDefault="004B3839" w:rsidP="004B3839">
      <w:pPr>
        <w:pStyle w:val="ListParagraph"/>
        <w:numPr>
          <w:ilvl w:val="0"/>
          <w:numId w:val="3"/>
        </w:numPr>
        <w:rPr>
          <w:b/>
        </w:rPr>
      </w:pPr>
      <w:r w:rsidRPr="004B3839">
        <w:rPr>
          <w:b/>
        </w:rPr>
        <w:t>Mathematical Relevance</w:t>
      </w:r>
    </w:p>
    <w:p w:rsidR="00B75BF0" w:rsidRDefault="008D2C1A" w:rsidP="004B3839">
      <w:pPr>
        <w:pStyle w:val="ListParagraph"/>
        <w:numPr>
          <w:ilvl w:val="1"/>
          <w:numId w:val="3"/>
        </w:numPr>
      </w:pPr>
      <w:r>
        <w:t>The second not so obvious limitation</w:t>
      </w:r>
      <w:r w:rsidR="00B75BF0">
        <w:t>, was however a much bigger problem that needed to be addressed, and that was the fact that it wasn’t mathematically relevant to make deposits longer than 1 Month, because consecutively depositing CCX for a month, yielded more CCX than doing longer deposits of the same length of months.</w:t>
      </w:r>
    </w:p>
    <w:p w:rsidR="004B3839" w:rsidRDefault="004B3839" w:rsidP="004B3839">
      <w:pPr>
        <w:pStyle w:val="ListParagraph"/>
        <w:numPr>
          <w:ilvl w:val="1"/>
          <w:numId w:val="3"/>
        </w:numPr>
      </w:pPr>
      <w:r>
        <w:t>Example:</w:t>
      </w:r>
    </w:p>
    <w:p w:rsidR="00B75BF0" w:rsidRDefault="00B75BF0" w:rsidP="004B3839">
      <w:pPr>
        <w:pStyle w:val="ListParagraph"/>
        <w:numPr>
          <w:ilvl w:val="2"/>
          <w:numId w:val="3"/>
        </w:numPr>
      </w:pPr>
      <w:r>
        <w:t>Depositing 1000 CCX for 1 month, yielded 3.3 CCX, depositing 1003.3 CCX for another month yielded a total of 1006.61089;</w:t>
      </w:r>
    </w:p>
    <w:p w:rsidR="00B75BF0" w:rsidRDefault="00B75BF0" w:rsidP="004B3839">
      <w:pPr>
        <w:pStyle w:val="ListParagraph"/>
        <w:numPr>
          <w:ilvl w:val="2"/>
          <w:numId w:val="3"/>
        </w:numPr>
      </w:pPr>
      <w:r>
        <w:t>Depositing 1000 CCX for 2 months, yielded 1006.6 CCX.</w:t>
      </w:r>
    </w:p>
    <w:p w:rsidR="00B75BF0" w:rsidRDefault="00B75BF0" w:rsidP="004B3839">
      <w:pPr>
        <w:pStyle w:val="ListParagraph"/>
        <w:numPr>
          <w:ilvl w:val="2"/>
          <w:numId w:val="3"/>
        </w:numPr>
      </w:pPr>
      <w:r>
        <w:t xml:space="preserve">There was therefore </w:t>
      </w:r>
      <w:r w:rsidRPr="004B3839">
        <w:rPr>
          <w:b/>
        </w:rPr>
        <w:t>NO INCENTIVE</w:t>
      </w:r>
      <w:r>
        <w:t xml:space="preserve"> in using longer periods of time.</w:t>
      </w:r>
    </w:p>
    <w:p w:rsidR="004B3839" w:rsidRDefault="004B3839" w:rsidP="004B3839">
      <w:pPr>
        <w:pStyle w:val="ListParagraph"/>
        <w:ind w:left="1080"/>
      </w:pPr>
    </w:p>
    <w:p w:rsidR="00B75BF0" w:rsidRDefault="00B75BF0" w:rsidP="00B75BF0">
      <w:pPr>
        <w:ind w:firstLine="720"/>
      </w:pPr>
      <w:r>
        <w:t>Even with these limitations, Deposits 1.0 set the laying foundations of the CCX Banking System, and is only described here for the purpose of remembering and comparing.</w:t>
      </w:r>
    </w:p>
    <w:p w:rsidR="004B3839" w:rsidRDefault="004B3839" w:rsidP="002F45B2"/>
    <w:p w:rsidR="00696928" w:rsidRPr="004B3839" w:rsidRDefault="004B3839" w:rsidP="004B3839">
      <w:pPr>
        <w:pStyle w:val="ListParagraph"/>
        <w:jc w:val="center"/>
        <w:rPr>
          <w:b/>
          <w:sz w:val="28"/>
          <w:szCs w:val="28"/>
        </w:rPr>
      </w:pPr>
      <w:r>
        <w:rPr>
          <w:b/>
          <w:sz w:val="28"/>
          <w:szCs w:val="28"/>
        </w:rPr>
        <w:t>Banking 2.0</w:t>
      </w:r>
    </w:p>
    <w:p w:rsidR="008D2C1A" w:rsidRDefault="004B3839" w:rsidP="00F51702">
      <w:pPr>
        <w:ind w:firstLine="720"/>
      </w:pPr>
      <w:r>
        <w:t>Banking 2.0 was created to refine the Deposits Formula introduced in Banking 1.0, while offering a new option called Investments.</w:t>
      </w:r>
    </w:p>
    <w:p w:rsidR="004B3839" w:rsidRPr="004B3839" w:rsidRDefault="004B3839" w:rsidP="00F51702">
      <w:pPr>
        <w:rPr>
          <w:b/>
          <w:sz w:val="28"/>
          <w:szCs w:val="28"/>
        </w:rPr>
      </w:pPr>
      <w:r w:rsidRPr="004B3839">
        <w:rPr>
          <w:b/>
          <w:sz w:val="28"/>
          <w:szCs w:val="28"/>
        </w:rPr>
        <w:t>Deposits 2.0</w:t>
      </w:r>
    </w:p>
    <w:p w:rsidR="004B3839" w:rsidRDefault="004B3839" w:rsidP="00F51702">
      <w:pPr>
        <w:ind w:firstLine="720"/>
      </w:pPr>
      <w:r>
        <w:t>As described previously, Deposits 1.0 wasn’t mathematically relevant, and had a “Month Granularity”. This is being fixed in Deposits 2.0</w:t>
      </w:r>
    </w:p>
    <w:p w:rsidR="00F51702" w:rsidRPr="004B3839" w:rsidRDefault="00F51702" w:rsidP="00F51702">
      <w:pPr>
        <w:pStyle w:val="ListParagraph"/>
        <w:numPr>
          <w:ilvl w:val="0"/>
          <w:numId w:val="3"/>
        </w:numPr>
        <w:rPr>
          <w:b/>
        </w:rPr>
      </w:pPr>
      <w:r w:rsidRPr="004B3839">
        <w:rPr>
          <w:b/>
        </w:rPr>
        <w:t>Granularity</w:t>
      </w:r>
    </w:p>
    <w:p w:rsidR="00F51702" w:rsidRDefault="00F51702" w:rsidP="00F51702">
      <w:pPr>
        <w:pStyle w:val="ListParagraph"/>
        <w:numPr>
          <w:ilvl w:val="1"/>
          <w:numId w:val="3"/>
        </w:numPr>
      </w:pPr>
      <w:r>
        <w:t>With Deposits 2.0, granularity is changed from Monthly to Weekly. Instead of only 12 “monthly” Intervals, we now have 52 “weekly” Intervals.</w:t>
      </w:r>
    </w:p>
    <w:p w:rsidR="00F51702" w:rsidRDefault="00F51702" w:rsidP="00F51702">
      <w:pPr>
        <w:pStyle w:val="ListParagraph"/>
        <w:numPr>
          <w:ilvl w:val="0"/>
          <w:numId w:val="3"/>
        </w:numPr>
        <w:rPr>
          <w:b/>
        </w:rPr>
      </w:pPr>
      <w:r w:rsidRPr="004B3839">
        <w:rPr>
          <w:b/>
        </w:rPr>
        <w:t>Mathematical Relevance</w:t>
      </w:r>
    </w:p>
    <w:p w:rsidR="00F51702" w:rsidRPr="00F51702" w:rsidRDefault="00F51702" w:rsidP="00F51702">
      <w:pPr>
        <w:pStyle w:val="ListParagraph"/>
        <w:numPr>
          <w:ilvl w:val="1"/>
          <w:numId w:val="3"/>
        </w:numPr>
      </w:pPr>
      <w:r w:rsidRPr="00F51702">
        <w:t xml:space="preserve">The </w:t>
      </w:r>
      <w:r>
        <w:t xml:space="preserve">mathematical relevance is being fixed with Deposits 2.0, which means, now, there is a </w:t>
      </w:r>
      <w:r w:rsidRPr="00F51702">
        <w:rPr>
          <w:b/>
        </w:rPr>
        <w:t>PROPER INCENTIVE</w:t>
      </w:r>
      <w:r>
        <w:t xml:space="preserve"> to deposit CCX longer than the shortest available Interval.</w:t>
      </w:r>
    </w:p>
    <w:p w:rsidR="00F51702" w:rsidRDefault="00F51702" w:rsidP="00F51702">
      <w:pPr>
        <w:ind w:firstLine="720"/>
      </w:pPr>
    </w:p>
    <w:p w:rsidR="00F51702" w:rsidRDefault="00F51702" w:rsidP="00F51702">
      <w:pPr>
        <w:ind w:firstLine="720"/>
      </w:pPr>
      <w:r>
        <w:t>Entry point for Deposits remains set a 1 CCX, this is the option that will be available to every CCX owner, provided he has more than 1 CCX.</w:t>
      </w:r>
    </w:p>
    <w:p w:rsidR="00F51702" w:rsidRDefault="00F51702" w:rsidP="00F51702">
      <w:pPr>
        <w:ind w:firstLine="720"/>
      </w:pPr>
      <w:r>
        <w:t>1 Week = 7 Days = 5.040 Blocks.</w:t>
      </w:r>
    </w:p>
    <w:p w:rsidR="00F51702" w:rsidRDefault="00F51702" w:rsidP="00F51702">
      <w:pPr>
        <w:ind w:firstLine="720"/>
      </w:pPr>
      <w:r>
        <w:t>52 Weeks are the equivalent of the former 12 Months, and represents the maximum period CCX could be deposited for, which is 1 Year.</w:t>
      </w:r>
    </w:p>
    <w:p w:rsidR="004B3839" w:rsidRPr="00E957D8" w:rsidRDefault="00F51702" w:rsidP="002F45B2">
      <w:pPr>
        <w:ind w:firstLine="720"/>
      </w:pPr>
      <w:r>
        <w:t>A similar, roughly 4%</w:t>
      </w:r>
      <w:r w:rsidR="002F45B2">
        <w:t xml:space="preserve"> Interest rate, is considered for the whole period of 1 Year, however the Interest for 52 Weeks is a bit higher than 4%.</w:t>
      </w:r>
    </w:p>
    <w:tbl>
      <w:tblPr>
        <w:tblStyle w:val="TableGrid"/>
        <w:tblW w:w="0" w:type="auto"/>
        <w:tblLook w:val="04A0" w:firstRow="1" w:lastRow="0" w:firstColumn="1" w:lastColumn="0" w:noHBand="0" w:noVBand="1"/>
      </w:tblPr>
      <w:tblGrid>
        <w:gridCol w:w="1282"/>
        <w:gridCol w:w="1282"/>
        <w:gridCol w:w="1282"/>
        <w:gridCol w:w="1282"/>
        <w:gridCol w:w="1282"/>
        <w:gridCol w:w="1282"/>
        <w:gridCol w:w="1282"/>
        <w:gridCol w:w="1283"/>
        <w:gridCol w:w="1283"/>
        <w:gridCol w:w="1283"/>
        <w:gridCol w:w="1283"/>
        <w:gridCol w:w="1283"/>
      </w:tblGrid>
      <w:tr w:rsidR="002F45B2" w:rsidTr="001A5F1D">
        <w:tc>
          <w:tcPr>
            <w:tcW w:w="1282" w:type="dxa"/>
            <w:vMerge w:val="restart"/>
          </w:tcPr>
          <w:p w:rsidR="002F45B2" w:rsidRDefault="002F45B2" w:rsidP="002F45B2">
            <w:pPr>
              <w:jc w:val="center"/>
            </w:pPr>
            <w:r>
              <w:t>Week</w:t>
            </w:r>
          </w:p>
          <w:p w:rsidR="002F45B2" w:rsidRDefault="002F45B2" w:rsidP="002F45B2">
            <w:pPr>
              <w:jc w:val="center"/>
            </w:pPr>
            <w:r>
              <w:t>Number</w:t>
            </w:r>
          </w:p>
        </w:tc>
        <w:tc>
          <w:tcPr>
            <w:tcW w:w="2564" w:type="dxa"/>
            <w:gridSpan w:val="2"/>
          </w:tcPr>
          <w:p w:rsidR="002F45B2" w:rsidRDefault="002F45B2" w:rsidP="002F45B2">
            <w:pPr>
              <w:jc w:val="center"/>
            </w:pPr>
            <w:r>
              <w:t>Weekly Rates</w:t>
            </w:r>
          </w:p>
        </w:tc>
        <w:tc>
          <w:tcPr>
            <w:tcW w:w="1282" w:type="dxa"/>
            <w:vMerge w:val="restart"/>
          </w:tcPr>
          <w:p w:rsidR="002F45B2" w:rsidRDefault="002F45B2" w:rsidP="002F45B2">
            <w:pPr>
              <w:jc w:val="center"/>
            </w:pPr>
            <w:r>
              <w:t>Week</w:t>
            </w:r>
          </w:p>
          <w:p w:rsidR="002F45B2" w:rsidRDefault="002F45B2" w:rsidP="002F45B2">
            <w:pPr>
              <w:jc w:val="center"/>
            </w:pPr>
            <w:r>
              <w:t>Number</w:t>
            </w:r>
          </w:p>
        </w:tc>
        <w:tc>
          <w:tcPr>
            <w:tcW w:w="2564" w:type="dxa"/>
            <w:gridSpan w:val="2"/>
          </w:tcPr>
          <w:p w:rsidR="002F45B2" w:rsidRDefault="002F45B2" w:rsidP="002F45B2">
            <w:pPr>
              <w:jc w:val="center"/>
            </w:pPr>
            <w:r>
              <w:t>Weekly Rates</w:t>
            </w:r>
          </w:p>
        </w:tc>
        <w:tc>
          <w:tcPr>
            <w:tcW w:w="1282" w:type="dxa"/>
            <w:vMerge w:val="restart"/>
          </w:tcPr>
          <w:p w:rsidR="002F45B2" w:rsidRDefault="002F45B2" w:rsidP="002F45B2">
            <w:pPr>
              <w:jc w:val="center"/>
            </w:pPr>
            <w:r>
              <w:t>Week</w:t>
            </w:r>
          </w:p>
          <w:p w:rsidR="002F45B2" w:rsidRDefault="002F45B2" w:rsidP="002F45B2">
            <w:pPr>
              <w:jc w:val="center"/>
            </w:pPr>
            <w:r>
              <w:t>Number</w:t>
            </w:r>
          </w:p>
        </w:tc>
        <w:tc>
          <w:tcPr>
            <w:tcW w:w="2566" w:type="dxa"/>
            <w:gridSpan w:val="2"/>
          </w:tcPr>
          <w:p w:rsidR="002F45B2" w:rsidRDefault="002F45B2" w:rsidP="002F45B2">
            <w:pPr>
              <w:jc w:val="center"/>
            </w:pPr>
            <w:r>
              <w:t>Weekly Rates</w:t>
            </w:r>
          </w:p>
        </w:tc>
        <w:tc>
          <w:tcPr>
            <w:tcW w:w="1283" w:type="dxa"/>
            <w:vMerge w:val="restart"/>
          </w:tcPr>
          <w:p w:rsidR="002F45B2" w:rsidRDefault="002F45B2" w:rsidP="002F45B2">
            <w:pPr>
              <w:jc w:val="center"/>
            </w:pPr>
            <w:r>
              <w:t>Week</w:t>
            </w:r>
          </w:p>
          <w:p w:rsidR="002F45B2" w:rsidRDefault="002F45B2" w:rsidP="002F45B2">
            <w:pPr>
              <w:jc w:val="center"/>
            </w:pPr>
            <w:r>
              <w:t>Number</w:t>
            </w:r>
          </w:p>
        </w:tc>
        <w:tc>
          <w:tcPr>
            <w:tcW w:w="2566" w:type="dxa"/>
            <w:gridSpan w:val="2"/>
          </w:tcPr>
          <w:p w:rsidR="002F45B2" w:rsidRDefault="002F45B2" w:rsidP="002F45B2">
            <w:pPr>
              <w:jc w:val="center"/>
            </w:pPr>
            <w:r>
              <w:t>Weekly Rates</w:t>
            </w:r>
          </w:p>
        </w:tc>
      </w:tr>
      <w:tr w:rsidR="002F45B2" w:rsidTr="002F45B2">
        <w:tc>
          <w:tcPr>
            <w:tcW w:w="1282" w:type="dxa"/>
            <w:vMerge/>
          </w:tcPr>
          <w:p w:rsidR="002F45B2" w:rsidRDefault="002F45B2" w:rsidP="002F45B2"/>
        </w:tc>
        <w:tc>
          <w:tcPr>
            <w:tcW w:w="1282" w:type="dxa"/>
          </w:tcPr>
          <w:p w:rsidR="002F45B2" w:rsidRDefault="002F45B2" w:rsidP="002F45B2">
            <w:pPr>
              <w:jc w:val="center"/>
            </w:pPr>
            <w:r>
              <w:t>Total %</w:t>
            </w:r>
          </w:p>
        </w:tc>
        <w:tc>
          <w:tcPr>
            <w:tcW w:w="1282" w:type="dxa"/>
          </w:tcPr>
          <w:p w:rsidR="002F45B2" w:rsidRDefault="002F45B2" w:rsidP="002F45B2">
            <w:pPr>
              <w:jc w:val="center"/>
            </w:pPr>
            <w:r>
              <w:t>Weekly %</w:t>
            </w:r>
          </w:p>
        </w:tc>
        <w:tc>
          <w:tcPr>
            <w:tcW w:w="1282" w:type="dxa"/>
            <w:vMerge/>
          </w:tcPr>
          <w:p w:rsidR="002F45B2" w:rsidRDefault="002F45B2" w:rsidP="002F45B2">
            <w:pPr>
              <w:jc w:val="center"/>
            </w:pPr>
          </w:p>
        </w:tc>
        <w:tc>
          <w:tcPr>
            <w:tcW w:w="1282" w:type="dxa"/>
          </w:tcPr>
          <w:p w:rsidR="002F45B2" w:rsidRDefault="002F45B2" w:rsidP="002F45B2">
            <w:pPr>
              <w:jc w:val="center"/>
            </w:pPr>
            <w:r>
              <w:t>Total %</w:t>
            </w:r>
          </w:p>
        </w:tc>
        <w:tc>
          <w:tcPr>
            <w:tcW w:w="1282" w:type="dxa"/>
          </w:tcPr>
          <w:p w:rsidR="002F45B2" w:rsidRDefault="002F45B2" w:rsidP="002F45B2">
            <w:pPr>
              <w:jc w:val="center"/>
            </w:pPr>
            <w:r>
              <w:t>Weekly %</w:t>
            </w:r>
          </w:p>
        </w:tc>
        <w:tc>
          <w:tcPr>
            <w:tcW w:w="1282" w:type="dxa"/>
            <w:vMerge/>
          </w:tcPr>
          <w:p w:rsidR="002F45B2" w:rsidRDefault="002F45B2" w:rsidP="002F45B2">
            <w:pPr>
              <w:jc w:val="center"/>
            </w:pPr>
          </w:p>
        </w:tc>
        <w:tc>
          <w:tcPr>
            <w:tcW w:w="1283" w:type="dxa"/>
          </w:tcPr>
          <w:p w:rsidR="002F45B2" w:rsidRDefault="002F45B2" w:rsidP="002F45B2">
            <w:pPr>
              <w:jc w:val="center"/>
            </w:pPr>
            <w:r>
              <w:t>Total %</w:t>
            </w:r>
          </w:p>
        </w:tc>
        <w:tc>
          <w:tcPr>
            <w:tcW w:w="1283" w:type="dxa"/>
          </w:tcPr>
          <w:p w:rsidR="002F45B2" w:rsidRDefault="002F45B2" w:rsidP="002F45B2">
            <w:pPr>
              <w:jc w:val="center"/>
            </w:pPr>
            <w:r>
              <w:t>Weekly %</w:t>
            </w:r>
          </w:p>
        </w:tc>
        <w:tc>
          <w:tcPr>
            <w:tcW w:w="1283" w:type="dxa"/>
            <w:vMerge/>
          </w:tcPr>
          <w:p w:rsidR="002F45B2" w:rsidRDefault="002F45B2" w:rsidP="002F45B2">
            <w:pPr>
              <w:jc w:val="center"/>
            </w:pPr>
          </w:p>
        </w:tc>
        <w:tc>
          <w:tcPr>
            <w:tcW w:w="1283" w:type="dxa"/>
          </w:tcPr>
          <w:p w:rsidR="002F45B2" w:rsidRDefault="002F45B2" w:rsidP="002F45B2">
            <w:pPr>
              <w:jc w:val="center"/>
            </w:pPr>
            <w:r>
              <w:t>Total %</w:t>
            </w:r>
          </w:p>
        </w:tc>
        <w:tc>
          <w:tcPr>
            <w:tcW w:w="1283" w:type="dxa"/>
          </w:tcPr>
          <w:p w:rsidR="002F45B2" w:rsidRDefault="002F45B2" w:rsidP="002F45B2">
            <w:pPr>
              <w:jc w:val="center"/>
            </w:pPr>
            <w:r>
              <w:t>Weekly %</w:t>
            </w:r>
          </w:p>
        </w:tc>
      </w:tr>
      <w:tr w:rsidR="002F45B2" w:rsidTr="002F45B2">
        <w:tc>
          <w:tcPr>
            <w:tcW w:w="1282" w:type="dxa"/>
          </w:tcPr>
          <w:p w:rsidR="002F45B2" w:rsidRPr="00E3096A" w:rsidRDefault="002F45B2" w:rsidP="002F45B2">
            <w:pPr>
              <w:jc w:val="center"/>
              <w:rPr>
                <w:b/>
              </w:rPr>
            </w:pPr>
            <w:r w:rsidRPr="00E3096A">
              <w:rPr>
                <w:b/>
              </w:rPr>
              <w:t>1</w:t>
            </w:r>
          </w:p>
        </w:tc>
        <w:tc>
          <w:tcPr>
            <w:tcW w:w="1282" w:type="dxa"/>
          </w:tcPr>
          <w:p w:rsidR="002F45B2" w:rsidRPr="00440434" w:rsidRDefault="002F45B2" w:rsidP="002F45B2">
            <w:pPr>
              <w:jc w:val="center"/>
              <w:rPr>
                <w:b/>
                <w:color w:val="7030A0"/>
              </w:rPr>
            </w:pPr>
            <w:r w:rsidRPr="00440434">
              <w:rPr>
                <w:b/>
                <w:color w:val="7030A0"/>
              </w:rPr>
              <w:t>0.0698</w:t>
            </w:r>
          </w:p>
        </w:tc>
        <w:tc>
          <w:tcPr>
            <w:tcW w:w="1282" w:type="dxa"/>
          </w:tcPr>
          <w:p w:rsidR="002F45B2" w:rsidRPr="00440434" w:rsidRDefault="002F45B2" w:rsidP="002F45B2">
            <w:pPr>
              <w:jc w:val="center"/>
              <w:rPr>
                <w:color w:val="7030A0"/>
              </w:rPr>
            </w:pPr>
            <w:r w:rsidRPr="00440434">
              <w:rPr>
                <w:color w:val="7030A0"/>
              </w:rPr>
              <w:t>0.0698</w:t>
            </w:r>
          </w:p>
        </w:tc>
        <w:tc>
          <w:tcPr>
            <w:tcW w:w="1282" w:type="dxa"/>
          </w:tcPr>
          <w:p w:rsidR="002F45B2" w:rsidRPr="00E3096A" w:rsidRDefault="002F45B2" w:rsidP="002F45B2">
            <w:pPr>
              <w:jc w:val="center"/>
              <w:rPr>
                <w:b/>
              </w:rPr>
            </w:pPr>
            <w:r w:rsidRPr="00E3096A">
              <w:rPr>
                <w:b/>
              </w:rPr>
              <w:t>14</w:t>
            </w:r>
          </w:p>
        </w:tc>
        <w:tc>
          <w:tcPr>
            <w:tcW w:w="1282" w:type="dxa"/>
          </w:tcPr>
          <w:p w:rsidR="002F45B2" w:rsidRPr="00440434" w:rsidRDefault="00E3096A" w:rsidP="002F45B2">
            <w:pPr>
              <w:jc w:val="center"/>
              <w:rPr>
                <w:b/>
                <w:color w:val="7030A0"/>
              </w:rPr>
            </w:pPr>
            <w:r w:rsidRPr="00440434">
              <w:rPr>
                <w:b/>
                <w:color w:val="7030A0"/>
              </w:rPr>
              <w:t>1.0136</w:t>
            </w:r>
          </w:p>
        </w:tc>
        <w:tc>
          <w:tcPr>
            <w:tcW w:w="1282" w:type="dxa"/>
          </w:tcPr>
          <w:p w:rsidR="002F45B2" w:rsidRPr="00440434" w:rsidRDefault="002F45B2" w:rsidP="002F45B2">
            <w:pPr>
              <w:jc w:val="center"/>
              <w:rPr>
                <w:color w:val="7030A0"/>
              </w:rPr>
            </w:pPr>
            <w:r w:rsidRPr="00440434">
              <w:rPr>
                <w:color w:val="7030A0"/>
              </w:rPr>
              <w:t>0.0724</w:t>
            </w:r>
          </w:p>
        </w:tc>
        <w:tc>
          <w:tcPr>
            <w:tcW w:w="1282" w:type="dxa"/>
          </w:tcPr>
          <w:p w:rsidR="002F45B2" w:rsidRPr="00E3096A" w:rsidRDefault="002F45B2" w:rsidP="002F45B2">
            <w:pPr>
              <w:jc w:val="center"/>
              <w:rPr>
                <w:b/>
              </w:rPr>
            </w:pPr>
            <w:r w:rsidRPr="00E3096A">
              <w:rPr>
                <w:b/>
              </w:rPr>
              <w:t>27</w:t>
            </w:r>
          </w:p>
        </w:tc>
        <w:tc>
          <w:tcPr>
            <w:tcW w:w="1283" w:type="dxa"/>
          </w:tcPr>
          <w:p w:rsidR="002F45B2" w:rsidRPr="00440434" w:rsidRDefault="00E3096A" w:rsidP="002F45B2">
            <w:pPr>
              <w:jc w:val="center"/>
              <w:rPr>
                <w:b/>
                <w:color w:val="7030A0"/>
              </w:rPr>
            </w:pPr>
            <w:r w:rsidRPr="00440434">
              <w:rPr>
                <w:b/>
                <w:color w:val="7030A0"/>
              </w:rPr>
              <w:t>2.0250</w:t>
            </w:r>
          </w:p>
        </w:tc>
        <w:tc>
          <w:tcPr>
            <w:tcW w:w="1283" w:type="dxa"/>
          </w:tcPr>
          <w:p w:rsidR="002F45B2" w:rsidRPr="00440434" w:rsidRDefault="00E3096A" w:rsidP="002F45B2">
            <w:pPr>
              <w:jc w:val="center"/>
              <w:rPr>
                <w:color w:val="7030A0"/>
              </w:rPr>
            </w:pPr>
            <w:r w:rsidRPr="00440434">
              <w:rPr>
                <w:color w:val="7030A0"/>
              </w:rPr>
              <w:t>0.0750</w:t>
            </w:r>
          </w:p>
        </w:tc>
        <w:tc>
          <w:tcPr>
            <w:tcW w:w="1283" w:type="dxa"/>
          </w:tcPr>
          <w:p w:rsidR="002F45B2" w:rsidRPr="00E3096A" w:rsidRDefault="002F45B2" w:rsidP="002F45B2">
            <w:pPr>
              <w:jc w:val="center"/>
              <w:rPr>
                <w:b/>
              </w:rPr>
            </w:pPr>
            <w:r w:rsidRPr="00E3096A">
              <w:rPr>
                <w:b/>
              </w:rPr>
              <w:t>40</w:t>
            </w:r>
          </w:p>
        </w:tc>
        <w:tc>
          <w:tcPr>
            <w:tcW w:w="1283" w:type="dxa"/>
          </w:tcPr>
          <w:p w:rsidR="002F45B2" w:rsidRPr="00440434" w:rsidRDefault="00440434" w:rsidP="002F45B2">
            <w:pPr>
              <w:jc w:val="center"/>
              <w:rPr>
                <w:b/>
                <w:color w:val="7030A0"/>
              </w:rPr>
            </w:pPr>
            <w:r w:rsidRPr="00440434">
              <w:rPr>
                <w:b/>
                <w:color w:val="7030A0"/>
              </w:rPr>
              <w:t>3.1040</w:t>
            </w:r>
          </w:p>
        </w:tc>
        <w:tc>
          <w:tcPr>
            <w:tcW w:w="1283" w:type="dxa"/>
          </w:tcPr>
          <w:p w:rsidR="002F45B2" w:rsidRPr="00440434" w:rsidRDefault="00E3096A" w:rsidP="002F45B2">
            <w:pPr>
              <w:jc w:val="center"/>
              <w:rPr>
                <w:color w:val="7030A0"/>
              </w:rPr>
            </w:pPr>
            <w:r w:rsidRPr="00440434">
              <w:rPr>
                <w:color w:val="7030A0"/>
              </w:rPr>
              <w:t>0.0776</w:t>
            </w:r>
          </w:p>
        </w:tc>
      </w:tr>
      <w:tr w:rsidR="002F45B2" w:rsidTr="002F45B2">
        <w:tc>
          <w:tcPr>
            <w:tcW w:w="1282" w:type="dxa"/>
          </w:tcPr>
          <w:p w:rsidR="002F45B2" w:rsidRPr="00E3096A" w:rsidRDefault="002F45B2" w:rsidP="002F45B2">
            <w:pPr>
              <w:jc w:val="center"/>
              <w:rPr>
                <w:b/>
              </w:rPr>
            </w:pPr>
            <w:r w:rsidRPr="00E3096A">
              <w:rPr>
                <w:b/>
              </w:rPr>
              <w:t>2</w:t>
            </w:r>
          </w:p>
        </w:tc>
        <w:tc>
          <w:tcPr>
            <w:tcW w:w="1282" w:type="dxa"/>
          </w:tcPr>
          <w:p w:rsidR="002F45B2" w:rsidRPr="00440434" w:rsidRDefault="00E3096A" w:rsidP="002F45B2">
            <w:pPr>
              <w:jc w:val="center"/>
              <w:rPr>
                <w:b/>
                <w:color w:val="7030A0"/>
              </w:rPr>
            </w:pPr>
            <w:r w:rsidRPr="00440434">
              <w:rPr>
                <w:b/>
                <w:color w:val="7030A0"/>
              </w:rPr>
              <w:t>0.1400</w:t>
            </w:r>
          </w:p>
        </w:tc>
        <w:tc>
          <w:tcPr>
            <w:tcW w:w="1282" w:type="dxa"/>
          </w:tcPr>
          <w:p w:rsidR="002F45B2" w:rsidRPr="00440434" w:rsidRDefault="002F45B2" w:rsidP="002F45B2">
            <w:pPr>
              <w:jc w:val="center"/>
              <w:rPr>
                <w:color w:val="7030A0"/>
              </w:rPr>
            </w:pPr>
            <w:r w:rsidRPr="00440434">
              <w:rPr>
                <w:color w:val="7030A0"/>
              </w:rPr>
              <w:t>0.0700</w:t>
            </w:r>
          </w:p>
        </w:tc>
        <w:tc>
          <w:tcPr>
            <w:tcW w:w="1282" w:type="dxa"/>
          </w:tcPr>
          <w:p w:rsidR="002F45B2" w:rsidRPr="00E3096A" w:rsidRDefault="002F45B2" w:rsidP="002F45B2">
            <w:pPr>
              <w:jc w:val="center"/>
              <w:rPr>
                <w:b/>
              </w:rPr>
            </w:pPr>
            <w:r w:rsidRPr="00E3096A">
              <w:rPr>
                <w:b/>
              </w:rPr>
              <w:t>15</w:t>
            </w:r>
          </w:p>
        </w:tc>
        <w:tc>
          <w:tcPr>
            <w:tcW w:w="1282" w:type="dxa"/>
          </w:tcPr>
          <w:p w:rsidR="002F45B2" w:rsidRPr="00440434" w:rsidRDefault="00E3096A" w:rsidP="002F45B2">
            <w:pPr>
              <w:jc w:val="center"/>
              <w:rPr>
                <w:b/>
                <w:color w:val="7030A0"/>
              </w:rPr>
            </w:pPr>
            <w:r w:rsidRPr="00440434">
              <w:rPr>
                <w:b/>
                <w:color w:val="7030A0"/>
              </w:rPr>
              <w:t>1.0890</w:t>
            </w:r>
          </w:p>
        </w:tc>
        <w:tc>
          <w:tcPr>
            <w:tcW w:w="1282" w:type="dxa"/>
          </w:tcPr>
          <w:p w:rsidR="002F45B2" w:rsidRPr="00440434" w:rsidRDefault="002F45B2" w:rsidP="002F45B2">
            <w:pPr>
              <w:jc w:val="center"/>
              <w:rPr>
                <w:color w:val="7030A0"/>
              </w:rPr>
            </w:pPr>
            <w:r w:rsidRPr="00440434">
              <w:rPr>
                <w:color w:val="7030A0"/>
              </w:rPr>
              <w:t>0.0726</w:t>
            </w:r>
          </w:p>
        </w:tc>
        <w:tc>
          <w:tcPr>
            <w:tcW w:w="1282" w:type="dxa"/>
          </w:tcPr>
          <w:p w:rsidR="002F45B2" w:rsidRPr="00E3096A" w:rsidRDefault="002F45B2" w:rsidP="002F45B2">
            <w:pPr>
              <w:jc w:val="center"/>
              <w:rPr>
                <w:b/>
              </w:rPr>
            </w:pPr>
            <w:r w:rsidRPr="00E3096A">
              <w:rPr>
                <w:b/>
              </w:rPr>
              <w:t>28</w:t>
            </w:r>
          </w:p>
        </w:tc>
        <w:tc>
          <w:tcPr>
            <w:tcW w:w="1283" w:type="dxa"/>
          </w:tcPr>
          <w:p w:rsidR="002F45B2" w:rsidRPr="00440434" w:rsidRDefault="00E3096A" w:rsidP="002F45B2">
            <w:pPr>
              <w:jc w:val="center"/>
              <w:rPr>
                <w:b/>
                <w:color w:val="7030A0"/>
              </w:rPr>
            </w:pPr>
            <w:r w:rsidRPr="00440434">
              <w:rPr>
                <w:b/>
                <w:color w:val="7030A0"/>
              </w:rPr>
              <w:t>2.1056</w:t>
            </w:r>
          </w:p>
        </w:tc>
        <w:tc>
          <w:tcPr>
            <w:tcW w:w="1283" w:type="dxa"/>
          </w:tcPr>
          <w:p w:rsidR="002F45B2" w:rsidRPr="00440434" w:rsidRDefault="00E3096A" w:rsidP="002F45B2">
            <w:pPr>
              <w:jc w:val="center"/>
              <w:rPr>
                <w:color w:val="7030A0"/>
              </w:rPr>
            </w:pPr>
            <w:r w:rsidRPr="00440434">
              <w:rPr>
                <w:color w:val="7030A0"/>
              </w:rPr>
              <w:t>0.0752</w:t>
            </w:r>
          </w:p>
        </w:tc>
        <w:tc>
          <w:tcPr>
            <w:tcW w:w="1283" w:type="dxa"/>
          </w:tcPr>
          <w:p w:rsidR="002F45B2" w:rsidRPr="00E3096A" w:rsidRDefault="002F45B2" w:rsidP="002F45B2">
            <w:pPr>
              <w:jc w:val="center"/>
              <w:rPr>
                <w:b/>
              </w:rPr>
            </w:pPr>
            <w:r w:rsidRPr="00E3096A">
              <w:rPr>
                <w:b/>
              </w:rPr>
              <w:t>41</w:t>
            </w:r>
          </w:p>
        </w:tc>
        <w:tc>
          <w:tcPr>
            <w:tcW w:w="1283" w:type="dxa"/>
          </w:tcPr>
          <w:p w:rsidR="002F45B2" w:rsidRPr="00440434" w:rsidRDefault="00440434" w:rsidP="002F45B2">
            <w:pPr>
              <w:jc w:val="center"/>
              <w:rPr>
                <w:b/>
                <w:color w:val="7030A0"/>
              </w:rPr>
            </w:pPr>
            <w:r w:rsidRPr="00440434">
              <w:rPr>
                <w:b/>
                <w:color w:val="7030A0"/>
              </w:rPr>
              <w:t>3.1898</w:t>
            </w:r>
          </w:p>
        </w:tc>
        <w:tc>
          <w:tcPr>
            <w:tcW w:w="1283" w:type="dxa"/>
          </w:tcPr>
          <w:p w:rsidR="002F45B2" w:rsidRPr="00440434" w:rsidRDefault="00E3096A" w:rsidP="002F45B2">
            <w:pPr>
              <w:jc w:val="center"/>
              <w:rPr>
                <w:color w:val="7030A0"/>
              </w:rPr>
            </w:pPr>
            <w:r w:rsidRPr="00440434">
              <w:rPr>
                <w:color w:val="7030A0"/>
              </w:rPr>
              <w:t>0.0778</w:t>
            </w:r>
          </w:p>
        </w:tc>
      </w:tr>
      <w:tr w:rsidR="002F45B2" w:rsidTr="002F45B2">
        <w:tc>
          <w:tcPr>
            <w:tcW w:w="1282" w:type="dxa"/>
          </w:tcPr>
          <w:p w:rsidR="002F45B2" w:rsidRPr="00E3096A" w:rsidRDefault="002F45B2" w:rsidP="002F45B2">
            <w:pPr>
              <w:jc w:val="center"/>
              <w:rPr>
                <w:b/>
              </w:rPr>
            </w:pPr>
            <w:r w:rsidRPr="00E3096A">
              <w:rPr>
                <w:b/>
              </w:rPr>
              <w:t>3</w:t>
            </w:r>
          </w:p>
        </w:tc>
        <w:tc>
          <w:tcPr>
            <w:tcW w:w="1282" w:type="dxa"/>
          </w:tcPr>
          <w:p w:rsidR="002F45B2" w:rsidRPr="00440434" w:rsidRDefault="00E3096A" w:rsidP="002F45B2">
            <w:pPr>
              <w:jc w:val="center"/>
              <w:rPr>
                <w:b/>
                <w:color w:val="7030A0"/>
              </w:rPr>
            </w:pPr>
            <w:r w:rsidRPr="00440434">
              <w:rPr>
                <w:b/>
                <w:color w:val="7030A0"/>
              </w:rPr>
              <w:t>0.2106</w:t>
            </w:r>
          </w:p>
        </w:tc>
        <w:tc>
          <w:tcPr>
            <w:tcW w:w="1282" w:type="dxa"/>
          </w:tcPr>
          <w:p w:rsidR="002F45B2" w:rsidRPr="00440434" w:rsidRDefault="002F45B2" w:rsidP="002F45B2">
            <w:pPr>
              <w:jc w:val="center"/>
              <w:rPr>
                <w:color w:val="7030A0"/>
              </w:rPr>
            </w:pPr>
            <w:r w:rsidRPr="00440434">
              <w:rPr>
                <w:color w:val="7030A0"/>
              </w:rPr>
              <w:t>0.0702</w:t>
            </w:r>
          </w:p>
        </w:tc>
        <w:tc>
          <w:tcPr>
            <w:tcW w:w="1282" w:type="dxa"/>
          </w:tcPr>
          <w:p w:rsidR="002F45B2" w:rsidRPr="00E3096A" w:rsidRDefault="002F45B2" w:rsidP="002F45B2">
            <w:pPr>
              <w:jc w:val="center"/>
              <w:rPr>
                <w:b/>
              </w:rPr>
            </w:pPr>
            <w:r w:rsidRPr="00E3096A">
              <w:rPr>
                <w:b/>
              </w:rPr>
              <w:t>16</w:t>
            </w:r>
          </w:p>
        </w:tc>
        <w:tc>
          <w:tcPr>
            <w:tcW w:w="1282" w:type="dxa"/>
          </w:tcPr>
          <w:p w:rsidR="002F45B2" w:rsidRPr="00440434" w:rsidRDefault="00E3096A" w:rsidP="002F45B2">
            <w:pPr>
              <w:jc w:val="center"/>
              <w:rPr>
                <w:b/>
                <w:color w:val="7030A0"/>
              </w:rPr>
            </w:pPr>
            <w:r w:rsidRPr="00440434">
              <w:rPr>
                <w:b/>
                <w:color w:val="7030A0"/>
              </w:rPr>
              <w:t>1.1648</w:t>
            </w:r>
          </w:p>
        </w:tc>
        <w:tc>
          <w:tcPr>
            <w:tcW w:w="1282" w:type="dxa"/>
          </w:tcPr>
          <w:p w:rsidR="002F45B2" w:rsidRPr="00440434" w:rsidRDefault="002F45B2" w:rsidP="002F45B2">
            <w:pPr>
              <w:jc w:val="center"/>
              <w:rPr>
                <w:color w:val="7030A0"/>
              </w:rPr>
            </w:pPr>
            <w:r w:rsidRPr="00440434">
              <w:rPr>
                <w:color w:val="7030A0"/>
              </w:rPr>
              <w:t>0.0728</w:t>
            </w:r>
          </w:p>
        </w:tc>
        <w:tc>
          <w:tcPr>
            <w:tcW w:w="1282" w:type="dxa"/>
          </w:tcPr>
          <w:p w:rsidR="002F45B2" w:rsidRPr="00E3096A" w:rsidRDefault="002F45B2" w:rsidP="002F45B2">
            <w:pPr>
              <w:jc w:val="center"/>
              <w:rPr>
                <w:b/>
              </w:rPr>
            </w:pPr>
            <w:r w:rsidRPr="00E3096A">
              <w:rPr>
                <w:b/>
              </w:rPr>
              <w:t>29</w:t>
            </w:r>
          </w:p>
        </w:tc>
        <w:tc>
          <w:tcPr>
            <w:tcW w:w="1283" w:type="dxa"/>
          </w:tcPr>
          <w:p w:rsidR="002F45B2" w:rsidRPr="00440434" w:rsidRDefault="00E3096A" w:rsidP="002F45B2">
            <w:pPr>
              <w:jc w:val="center"/>
              <w:rPr>
                <w:b/>
                <w:color w:val="7030A0"/>
              </w:rPr>
            </w:pPr>
            <w:r w:rsidRPr="00440434">
              <w:rPr>
                <w:b/>
                <w:color w:val="7030A0"/>
              </w:rPr>
              <w:t>2.1866</w:t>
            </w:r>
          </w:p>
        </w:tc>
        <w:tc>
          <w:tcPr>
            <w:tcW w:w="1283" w:type="dxa"/>
          </w:tcPr>
          <w:p w:rsidR="002F45B2" w:rsidRPr="00440434" w:rsidRDefault="00E3096A" w:rsidP="002F45B2">
            <w:pPr>
              <w:jc w:val="center"/>
              <w:rPr>
                <w:color w:val="7030A0"/>
              </w:rPr>
            </w:pPr>
            <w:r w:rsidRPr="00440434">
              <w:rPr>
                <w:color w:val="7030A0"/>
              </w:rPr>
              <w:t>0.0754</w:t>
            </w:r>
          </w:p>
        </w:tc>
        <w:tc>
          <w:tcPr>
            <w:tcW w:w="1283" w:type="dxa"/>
          </w:tcPr>
          <w:p w:rsidR="002F45B2" w:rsidRPr="00E3096A" w:rsidRDefault="002F45B2" w:rsidP="002F45B2">
            <w:pPr>
              <w:jc w:val="center"/>
              <w:rPr>
                <w:b/>
              </w:rPr>
            </w:pPr>
            <w:r w:rsidRPr="00E3096A">
              <w:rPr>
                <w:b/>
              </w:rPr>
              <w:t>42</w:t>
            </w:r>
          </w:p>
        </w:tc>
        <w:tc>
          <w:tcPr>
            <w:tcW w:w="1283" w:type="dxa"/>
          </w:tcPr>
          <w:p w:rsidR="002F45B2" w:rsidRPr="00440434" w:rsidRDefault="00440434" w:rsidP="002F45B2">
            <w:pPr>
              <w:jc w:val="center"/>
              <w:rPr>
                <w:b/>
                <w:color w:val="7030A0"/>
              </w:rPr>
            </w:pPr>
            <w:r w:rsidRPr="00440434">
              <w:rPr>
                <w:b/>
                <w:color w:val="7030A0"/>
              </w:rPr>
              <w:t>3.2760</w:t>
            </w:r>
          </w:p>
        </w:tc>
        <w:tc>
          <w:tcPr>
            <w:tcW w:w="1283" w:type="dxa"/>
          </w:tcPr>
          <w:p w:rsidR="002F45B2" w:rsidRPr="00440434" w:rsidRDefault="00E3096A" w:rsidP="002F45B2">
            <w:pPr>
              <w:jc w:val="center"/>
              <w:rPr>
                <w:color w:val="7030A0"/>
              </w:rPr>
            </w:pPr>
            <w:r w:rsidRPr="00440434">
              <w:rPr>
                <w:color w:val="7030A0"/>
              </w:rPr>
              <w:t>0.0780</w:t>
            </w:r>
          </w:p>
        </w:tc>
      </w:tr>
      <w:tr w:rsidR="002F45B2" w:rsidTr="002F45B2">
        <w:tc>
          <w:tcPr>
            <w:tcW w:w="1282" w:type="dxa"/>
          </w:tcPr>
          <w:p w:rsidR="002F45B2" w:rsidRPr="00E3096A" w:rsidRDefault="002F45B2" w:rsidP="002F45B2">
            <w:pPr>
              <w:jc w:val="center"/>
              <w:rPr>
                <w:b/>
              </w:rPr>
            </w:pPr>
            <w:r w:rsidRPr="00E3096A">
              <w:rPr>
                <w:b/>
              </w:rPr>
              <w:t>4</w:t>
            </w:r>
          </w:p>
        </w:tc>
        <w:tc>
          <w:tcPr>
            <w:tcW w:w="1282" w:type="dxa"/>
          </w:tcPr>
          <w:p w:rsidR="002F45B2" w:rsidRPr="00440434" w:rsidRDefault="00E3096A" w:rsidP="002F45B2">
            <w:pPr>
              <w:jc w:val="center"/>
              <w:rPr>
                <w:b/>
                <w:color w:val="7030A0"/>
              </w:rPr>
            </w:pPr>
            <w:r w:rsidRPr="00440434">
              <w:rPr>
                <w:b/>
                <w:color w:val="7030A0"/>
              </w:rPr>
              <w:t>0.2816</w:t>
            </w:r>
          </w:p>
        </w:tc>
        <w:tc>
          <w:tcPr>
            <w:tcW w:w="1282" w:type="dxa"/>
          </w:tcPr>
          <w:p w:rsidR="002F45B2" w:rsidRPr="00440434" w:rsidRDefault="002F45B2" w:rsidP="002F45B2">
            <w:pPr>
              <w:jc w:val="center"/>
              <w:rPr>
                <w:color w:val="7030A0"/>
              </w:rPr>
            </w:pPr>
            <w:r w:rsidRPr="00440434">
              <w:rPr>
                <w:color w:val="7030A0"/>
              </w:rPr>
              <w:t>0.0704</w:t>
            </w:r>
          </w:p>
        </w:tc>
        <w:tc>
          <w:tcPr>
            <w:tcW w:w="1282" w:type="dxa"/>
          </w:tcPr>
          <w:p w:rsidR="002F45B2" w:rsidRPr="00E3096A" w:rsidRDefault="002F45B2" w:rsidP="002F45B2">
            <w:pPr>
              <w:jc w:val="center"/>
              <w:rPr>
                <w:b/>
              </w:rPr>
            </w:pPr>
            <w:r w:rsidRPr="00E3096A">
              <w:rPr>
                <w:b/>
              </w:rPr>
              <w:t>17</w:t>
            </w:r>
          </w:p>
        </w:tc>
        <w:tc>
          <w:tcPr>
            <w:tcW w:w="1282" w:type="dxa"/>
          </w:tcPr>
          <w:p w:rsidR="002F45B2" w:rsidRPr="00440434" w:rsidRDefault="00E3096A" w:rsidP="002F45B2">
            <w:pPr>
              <w:jc w:val="center"/>
              <w:rPr>
                <w:b/>
                <w:color w:val="7030A0"/>
              </w:rPr>
            </w:pPr>
            <w:r w:rsidRPr="00440434">
              <w:rPr>
                <w:b/>
                <w:color w:val="7030A0"/>
              </w:rPr>
              <w:t>1.2410</w:t>
            </w:r>
          </w:p>
        </w:tc>
        <w:tc>
          <w:tcPr>
            <w:tcW w:w="1282" w:type="dxa"/>
          </w:tcPr>
          <w:p w:rsidR="002F45B2" w:rsidRPr="00440434" w:rsidRDefault="002F45B2" w:rsidP="002F45B2">
            <w:pPr>
              <w:jc w:val="center"/>
              <w:rPr>
                <w:color w:val="7030A0"/>
              </w:rPr>
            </w:pPr>
            <w:r w:rsidRPr="00440434">
              <w:rPr>
                <w:color w:val="7030A0"/>
              </w:rPr>
              <w:t>0.07</w:t>
            </w:r>
            <w:r w:rsidR="00E3096A" w:rsidRPr="00440434">
              <w:rPr>
                <w:color w:val="7030A0"/>
              </w:rPr>
              <w:t>30</w:t>
            </w:r>
          </w:p>
        </w:tc>
        <w:tc>
          <w:tcPr>
            <w:tcW w:w="1282" w:type="dxa"/>
          </w:tcPr>
          <w:p w:rsidR="002F45B2" w:rsidRPr="00E3096A" w:rsidRDefault="002F45B2" w:rsidP="002F45B2">
            <w:pPr>
              <w:jc w:val="center"/>
              <w:rPr>
                <w:b/>
              </w:rPr>
            </w:pPr>
            <w:r w:rsidRPr="00E3096A">
              <w:rPr>
                <w:b/>
              </w:rPr>
              <w:t>30</w:t>
            </w:r>
          </w:p>
        </w:tc>
        <w:tc>
          <w:tcPr>
            <w:tcW w:w="1283" w:type="dxa"/>
          </w:tcPr>
          <w:p w:rsidR="002F45B2" w:rsidRPr="00440434" w:rsidRDefault="00E3096A" w:rsidP="002F45B2">
            <w:pPr>
              <w:jc w:val="center"/>
              <w:rPr>
                <w:b/>
                <w:color w:val="7030A0"/>
              </w:rPr>
            </w:pPr>
            <w:r w:rsidRPr="00440434">
              <w:rPr>
                <w:b/>
                <w:color w:val="7030A0"/>
              </w:rPr>
              <w:t>2.2680</w:t>
            </w:r>
          </w:p>
        </w:tc>
        <w:tc>
          <w:tcPr>
            <w:tcW w:w="1283" w:type="dxa"/>
          </w:tcPr>
          <w:p w:rsidR="002F45B2" w:rsidRPr="00440434" w:rsidRDefault="00E3096A" w:rsidP="002F45B2">
            <w:pPr>
              <w:jc w:val="center"/>
              <w:rPr>
                <w:color w:val="7030A0"/>
              </w:rPr>
            </w:pPr>
            <w:r w:rsidRPr="00440434">
              <w:rPr>
                <w:color w:val="7030A0"/>
              </w:rPr>
              <w:t>0.0756</w:t>
            </w:r>
          </w:p>
        </w:tc>
        <w:tc>
          <w:tcPr>
            <w:tcW w:w="1283" w:type="dxa"/>
          </w:tcPr>
          <w:p w:rsidR="002F45B2" w:rsidRPr="00E3096A" w:rsidRDefault="002F45B2" w:rsidP="002F45B2">
            <w:pPr>
              <w:jc w:val="center"/>
              <w:rPr>
                <w:b/>
              </w:rPr>
            </w:pPr>
            <w:r w:rsidRPr="00E3096A">
              <w:rPr>
                <w:b/>
              </w:rPr>
              <w:t>43</w:t>
            </w:r>
          </w:p>
        </w:tc>
        <w:tc>
          <w:tcPr>
            <w:tcW w:w="1283" w:type="dxa"/>
          </w:tcPr>
          <w:p w:rsidR="002F45B2" w:rsidRPr="00440434" w:rsidRDefault="00440434" w:rsidP="002F45B2">
            <w:pPr>
              <w:jc w:val="center"/>
              <w:rPr>
                <w:b/>
                <w:color w:val="7030A0"/>
              </w:rPr>
            </w:pPr>
            <w:r w:rsidRPr="00440434">
              <w:rPr>
                <w:b/>
                <w:color w:val="7030A0"/>
              </w:rPr>
              <w:t>3.3626</w:t>
            </w:r>
          </w:p>
        </w:tc>
        <w:tc>
          <w:tcPr>
            <w:tcW w:w="1283" w:type="dxa"/>
          </w:tcPr>
          <w:p w:rsidR="002F45B2" w:rsidRPr="00440434" w:rsidRDefault="00E3096A" w:rsidP="002F45B2">
            <w:pPr>
              <w:jc w:val="center"/>
              <w:rPr>
                <w:color w:val="7030A0"/>
              </w:rPr>
            </w:pPr>
            <w:r w:rsidRPr="00440434">
              <w:rPr>
                <w:color w:val="7030A0"/>
              </w:rPr>
              <w:t>0.0782</w:t>
            </w:r>
          </w:p>
        </w:tc>
      </w:tr>
      <w:tr w:rsidR="002F45B2" w:rsidTr="002F45B2">
        <w:tc>
          <w:tcPr>
            <w:tcW w:w="1282" w:type="dxa"/>
          </w:tcPr>
          <w:p w:rsidR="002F45B2" w:rsidRPr="00E3096A" w:rsidRDefault="002F45B2" w:rsidP="002F45B2">
            <w:pPr>
              <w:jc w:val="center"/>
              <w:rPr>
                <w:b/>
              </w:rPr>
            </w:pPr>
            <w:r w:rsidRPr="00E3096A">
              <w:rPr>
                <w:b/>
              </w:rPr>
              <w:t>5</w:t>
            </w:r>
          </w:p>
        </w:tc>
        <w:tc>
          <w:tcPr>
            <w:tcW w:w="1282" w:type="dxa"/>
          </w:tcPr>
          <w:p w:rsidR="002F45B2" w:rsidRPr="00440434" w:rsidRDefault="00E3096A" w:rsidP="002F45B2">
            <w:pPr>
              <w:jc w:val="center"/>
              <w:rPr>
                <w:b/>
                <w:color w:val="7030A0"/>
              </w:rPr>
            </w:pPr>
            <w:r w:rsidRPr="00440434">
              <w:rPr>
                <w:b/>
                <w:color w:val="7030A0"/>
              </w:rPr>
              <w:t>0.3530</w:t>
            </w:r>
          </w:p>
        </w:tc>
        <w:tc>
          <w:tcPr>
            <w:tcW w:w="1282" w:type="dxa"/>
          </w:tcPr>
          <w:p w:rsidR="002F45B2" w:rsidRPr="00440434" w:rsidRDefault="002F45B2" w:rsidP="002F45B2">
            <w:pPr>
              <w:jc w:val="center"/>
              <w:rPr>
                <w:color w:val="7030A0"/>
              </w:rPr>
            </w:pPr>
            <w:r w:rsidRPr="00440434">
              <w:rPr>
                <w:color w:val="7030A0"/>
              </w:rPr>
              <w:t>0.0706</w:t>
            </w:r>
          </w:p>
        </w:tc>
        <w:tc>
          <w:tcPr>
            <w:tcW w:w="1282" w:type="dxa"/>
          </w:tcPr>
          <w:p w:rsidR="002F45B2" w:rsidRPr="00E3096A" w:rsidRDefault="002F45B2" w:rsidP="002F45B2">
            <w:pPr>
              <w:jc w:val="center"/>
              <w:rPr>
                <w:b/>
              </w:rPr>
            </w:pPr>
            <w:r w:rsidRPr="00E3096A">
              <w:rPr>
                <w:b/>
              </w:rPr>
              <w:t>18</w:t>
            </w:r>
          </w:p>
        </w:tc>
        <w:tc>
          <w:tcPr>
            <w:tcW w:w="1282" w:type="dxa"/>
          </w:tcPr>
          <w:p w:rsidR="002F45B2" w:rsidRPr="00440434" w:rsidRDefault="00E3096A" w:rsidP="002F45B2">
            <w:pPr>
              <w:jc w:val="center"/>
              <w:rPr>
                <w:b/>
                <w:color w:val="7030A0"/>
              </w:rPr>
            </w:pPr>
            <w:r w:rsidRPr="00440434">
              <w:rPr>
                <w:b/>
                <w:color w:val="7030A0"/>
              </w:rPr>
              <w:t>1.3176</w:t>
            </w:r>
          </w:p>
        </w:tc>
        <w:tc>
          <w:tcPr>
            <w:tcW w:w="1282" w:type="dxa"/>
          </w:tcPr>
          <w:p w:rsidR="002F45B2" w:rsidRPr="00440434" w:rsidRDefault="00E3096A" w:rsidP="002F45B2">
            <w:pPr>
              <w:jc w:val="center"/>
              <w:rPr>
                <w:color w:val="7030A0"/>
              </w:rPr>
            </w:pPr>
            <w:r w:rsidRPr="00440434">
              <w:rPr>
                <w:color w:val="7030A0"/>
              </w:rPr>
              <w:t>0.0732</w:t>
            </w:r>
          </w:p>
        </w:tc>
        <w:tc>
          <w:tcPr>
            <w:tcW w:w="1282" w:type="dxa"/>
          </w:tcPr>
          <w:p w:rsidR="002F45B2" w:rsidRPr="00E3096A" w:rsidRDefault="002F45B2" w:rsidP="002F45B2">
            <w:pPr>
              <w:jc w:val="center"/>
              <w:rPr>
                <w:b/>
              </w:rPr>
            </w:pPr>
            <w:r w:rsidRPr="00E3096A">
              <w:rPr>
                <w:b/>
              </w:rPr>
              <w:t>31</w:t>
            </w:r>
          </w:p>
        </w:tc>
        <w:tc>
          <w:tcPr>
            <w:tcW w:w="1283" w:type="dxa"/>
          </w:tcPr>
          <w:p w:rsidR="002F45B2" w:rsidRPr="00440434" w:rsidRDefault="00E3096A" w:rsidP="002F45B2">
            <w:pPr>
              <w:jc w:val="center"/>
              <w:rPr>
                <w:b/>
                <w:color w:val="7030A0"/>
              </w:rPr>
            </w:pPr>
            <w:r w:rsidRPr="00440434">
              <w:rPr>
                <w:b/>
                <w:color w:val="7030A0"/>
              </w:rPr>
              <w:t>2.3498</w:t>
            </w:r>
          </w:p>
        </w:tc>
        <w:tc>
          <w:tcPr>
            <w:tcW w:w="1283" w:type="dxa"/>
          </w:tcPr>
          <w:p w:rsidR="002F45B2" w:rsidRPr="00440434" w:rsidRDefault="00E3096A" w:rsidP="002F45B2">
            <w:pPr>
              <w:jc w:val="center"/>
              <w:rPr>
                <w:color w:val="7030A0"/>
              </w:rPr>
            </w:pPr>
            <w:r w:rsidRPr="00440434">
              <w:rPr>
                <w:color w:val="7030A0"/>
              </w:rPr>
              <w:t>0.0758</w:t>
            </w:r>
          </w:p>
        </w:tc>
        <w:tc>
          <w:tcPr>
            <w:tcW w:w="1283" w:type="dxa"/>
          </w:tcPr>
          <w:p w:rsidR="002F45B2" w:rsidRPr="00E3096A" w:rsidRDefault="002F45B2" w:rsidP="002F45B2">
            <w:pPr>
              <w:jc w:val="center"/>
              <w:rPr>
                <w:b/>
              </w:rPr>
            </w:pPr>
            <w:r w:rsidRPr="00E3096A">
              <w:rPr>
                <w:b/>
              </w:rPr>
              <w:t>44</w:t>
            </w:r>
          </w:p>
        </w:tc>
        <w:tc>
          <w:tcPr>
            <w:tcW w:w="1283" w:type="dxa"/>
          </w:tcPr>
          <w:p w:rsidR="002F45B2" w:rsidRPr="00440434" w:rsidRDefault="00440434" w:rsidP="002F45B2">
            <w:pPr>
              <w:jc w:val="center"/>
              <w:rPr>
                <w:b/>
                <w:color w:val="7030A0"/>
              </w:rPr>
            </w:pPr>
            <w:r w:rsidRPr="00440434">
              <w:rPr>
                <w:b/>
                <w:color w:val="7030A0"/>
              </w:rPr>
              <w:t>3.4496</w:t>
            </w:r>
          </w:p>
        </w:tc>
        <w:tc>
          <w:tcPr>
            <w:tcW w:w="1283" w:type="dxa"/>
          </w:tcPr>
          <w:p w:rsidR="002F45B2" w:rsidRPr="00440434" w:rsidRDefault="00E3096A" w:rsidP="002F45B2">
            <w:pPr>
              <w:jc w:val="center"/>
              <w:rPr>
                <w:color w:val="7030A0"/>
              </w:rPr>
            </w:pPr>
            <w:r w:rsidRPr="00440434">
              <w:rPr>
                <w:color w:val="7030A0"/>
              </w:rPr>
              <w:t>0.0784</w:t>
            </w:r>
          </w:p>
        </w:tc>
      </w:tr>
      <w:tr w:rsidR="002F45B2" w:rsidTr="002F45B2">
        <w:tc>
          <w:tcPr>
            <w:tcW w:w="1282" w:type="dxa"/>
          </w:tcPr>
          <w:p w:rsidR="002F45B2" w:rsidRPr="00E3096A" w:rsidRDefault="002F45B2" w:rsidP="002F45B2">
            <w:pPr>
              <w:jc w:val="center"/>
              <w:rPr>
                <w:b/>
              </w:rPr>
            </w:pPr>
            <w:r w:rsidRPr="00E3096A">
              <w:rPr>
                <w:b/>
              </w:rPr>
              <w:t>6</w:t>
            </w:r>
          </w:p>
        </w:tc>
        <w:tc>
          <w:tcPr>
            <w:tcW w:w="1282" w:type="dxa"/>
          </w:tcPr>
          <w:p w:rsidR="002F45B2" w:rsidRPr="00440434" w:rsidRDefault="00E3096A" w:rsidP="002F45B2">
            <w:pPr>
              <w:jc w:val="center"/>
              <w:rPr>
                <w:b/>
                <w:color w:val="7030A0"/>
              </w:rPr>
            </w:pPr>
            <w:r w:rsidRPr="00440434">
              <w:rPr>
                <w:b/>
                <w:color w:val="7030A0"/>
              </w:rPr>
              <w:t>0.4248</w:t>
            </w:r>
          </w:p>
        </w:tc>
        <w:tc>
          <w:tcPr>
            <w:tcW w:w="1282" w:type="dxa"/>
          </w:tcPr>
          <w:p w:rsidR="002F45B2" w:rsidRPr="00440434" w:rsidRDefault="002F45B2" w:rsidP="002F45B2">
            <w:pPr>
              <w:jc w:val="center"/>
              <w:rPr>
                <w:color w:val="7030A0"/>
              </w:rPr>
            </w:pPr>
            <w:r w:rsidRPr="00440434">
              <w:rPr>
                <w:color w:val="7030A0"/>
              </w:rPr>
              <w:t>0.0708</w:t>
            </w:r>
          </w:p>
        </w:tc>
        <w:tc>
          <w:tcPr>
            <w:tcW w:w="1282" w:type="dxa"/>
          </w:tcPr>
          <w:p w:rsidR="002F45B2" w:rsidRPr="00E3096A" w:rsidRDefault="002F45B2" w:rsidP="002F45B2">
            <w:pPr>
              <w:jc w:val="center"/>
              <w:rPr>
                <w:b/>
              </w:rPr>
            </w:pPr>
            <w:r w:rsidRPr="00E3096A">
              <w:rPr>
                <w:b/>
              </w:rPr>
              <w:t>19</w:t>
            </w:r>
          </w:p>
        </w:tc>
        <w:tc>
          <w:tcPr>
            <w:tcW w:w="1282" w:type="dxa"/>
          </w:tcPr>
          <w:p w:rsidR="002F45B2" w:rsidRPr="00440434" w:rsidRDefault="00E3096A" w:rsidP="002F45B2">
            <w:pPr>
              <w:jc w:val="center"/>
              <w:rPr>
                <w:b/>
                <w:color w:val="7030A0"/>
              </w:rPr>
            </w:pPr>
            <w:r w:rsidRPr="00440434">
              <w:rPr>
                <w:b/>
                <w:color w:val="7030A0"/>
              </w:rPr>
              <w:t>1.3946</w:t>
            </w:r>
          </w:p>
        </w:tc>
        <w:tc>
          <w:tcPr>
            <w:tcW w:w="1282" w:type="dxa"/>
          </w:tcPr>
          <w:p w:rsidR="002F45B2" w:rsidRPr="00440434" w:rsidRDefault="00E3096A" w:rsidP="002F45B2">
            <w:pPr>
              <w:jc w:val="center"/>
              <w:rPr>
                <w:color w:val="7030A0"/>
              </w:rPr>
            </w:pPr>
            <w:r w:rsidRPr="00440434">
              <w:rPr>
                <w:color w:val="7030A0"/>
              </w:rPr>
              <w:t>0.0734</w:t>
            </w:r>
          </w:p>
        </w:tc>
        <w:tc>
          <w:tcPr>
            <w:tcW w:w="1282" w:type="dxa"/>
          </w:tcPr>
          <w:p w:rsidR="002F45B2" w:rsidRPr="00E3096A" w:rsidRDefault="002F45B2" w:rsidP="002F45B2">
            <w:pPr>
              <w:jc w:val="center"/>
              <w:rPr>
                <w:b/>
              </w:rPr>
            </w:pPr>
            <w:r w:rsidRPr="00E3096A">
              <w:rPr>
                <w:b/>
              </w:rPr>
              <w:t>32</w:t>
            </w:r>
          </w:p>
        </w:tc>
        <w:tc>
          <w:tcPr>
            <w:tcW w:w="1283" w:type="dxa"/>
          </w:tcPr>
          <w:p w:rsidR="002F45B2" w:rsidRPr="00440434" w:rsidRDefault="00440434" w:rsidP="002F45B2">
            <w:pPr>
              <w:jc w:val="center"/>
              <w:rPr>
                <w:b/>
                <w:color w:val="7030A0"/>
              </w:rPr>
            </w:pPr>
            <w:r w:rsidRPr="00440434">
              <w:rPr>
                <w:b/>
                <w:color w:val="7030A0"/>
              </w:rPr>
              <w:t>2.4320</w:t>
            </w:r>
          </w:p>
        </w:tc>
        <w:tc>
          <w:tcPr>
            <w:tcW w:w="1283" w:type="dxa"/>
          </w:tcPr>
          <w:p w:rsidR="002F45B2" w:rsidRPr="00440434" w:rsidRDefault="00E3096A" w:rsidP="002F45B2">
            <w:pPr>
              <w:jc w:val="center"/>
              <w:rPr>
                <w:color w:val="7030A0"/>
              </w:rPr>
            </w:pPr>
            <w:r w:rsidRPr="00440434">
              <w:rPr>
                <w:color w:val="7030A0"/>
              </w:rPr>
              <w:t>0.0760</w:t>
            </w:r>
          </w:p>
        </w:tc>
        <w:tc>
          <w:tcPr>
            <w:tcW w:w="1283" w:type="dxa"/>
          </w:tcPr>
          <w:p w:rsidR="002F45B2" w:rsidRPr="00E3096A" w:rsidRDefault="002F45B2" w:rsidP="002F45B2">
            <w:pPr>
              <w:jc w:val="center"/>
              <w:rPr>
                <w:b/>
              </w:rPr>
            </w:pPr>
            <w:r w:rsidRPr="00E3096A">
              <w:rPr>
                <w:b/>
              </w:rPr>
              <w:t>45</w:t>
            </w:r>
          </w:p>
        </w:tc>
        <w:tc>
          <w:tcPr>
            <w:tcW w:w="1283" w:type="dxa"/>
          </w:tcPr>
          <w:p w:rsidR="002F45B2" w:rsidRPr="00440434" w:rsidRDefault="00440434" w:rsidP="002F45B2">
            <w:pPr>
              <w:jc w:val="center"/>
              <w:rPr>
                <w:b/>
                <w:color w:val="7030A0"/>
              </w:rPr>
            </w:pPr>
            <w:r w:rsidRPr="00440434">
              <w:rPr>
                <w:b/>
                <w:color w:val="7030A0"/>
              </w:rPr>
              <w:t>3.5370</w:t>
            </w:r>
          </w:p>
        </w:tc>
        <w:tc>
          <w:tcPr>
            <w:tcW w:w="1283" w:type="dxa"/>
          </w:tcPr>
          <w:p w:rsidR="002F45B2" w:rsidRPr="00440434" w:rsidRDefault="00E3096A" w:rsidP="002F45B2">
            <w:pPr>
              <w:jc w:val="center"/>
              <w:rPr>
                <w:color w:val="7030A0"/>
              </w:rPr>
            </w:pPr>
            <w:r w:rsidRPr="00440434">
              <w:rPr>
                <w:color w:val="7030A0"/>
              </w:rPr>
              <w:t>0.0786</w:t>
            </w:r>
          </w:p>
        </w:tc>
      </w:tr>
      <w:tr w:rsidR="002F45B2" w:rsidTr="002F45B2">
        <w:tc>
          <w:tcPr>
            <w:tcW w:w="1282" w:type="dxa"/>
          </w:tcPr>
          <w:p w:rsidR="002F45B2" w:rsidRPr="00E3096A" w:rsidRDefault="002F45B2" w:rsidP="002F45B2">
            <w:pPr>
              <w:jc w:val="center"/>
              <w:rPr>
                <w:b/>
              </w:rPr>
            </w:pPr>
            <w:r w:rsidRPr="00E3096A">
              <w:rPr>
                <w:b/>
              </w:rPr>
              <w:t>7</w:t>
            </w:r>
          </w:p>
        </w:tc>
        <w:tc>
          <w:tcPr>
            <w:tcW w:w="1282" w:type="dxa"/>
          </w:tcPr>
          <w:p w:rsidR="002F45B2" w:rsidRPr="00440434" w:rsidRDefault="00E3096A" w:rsidP="002F45B2">
            <w:pPr>
              <w:jc w:val="center"/>
              <w:rPr>
                <w:b/>
                <w:color w:val="7030A0"/>
              </w:rPr>
            </w:pPr>
            <w:r w:rsidRPr="00440434">
              <w:rPr>
                <w:b/>
                <w:color w:val="7030A0"/>
              </w:rPr>
              <w:t>0.4970</w:t>
            </w:r>
          </w:p>
        </w:tc>
        <w:tc>
          <w:tcPr>
            <w:tcW w:w="1282" w:type="dxa"/>
          </w:tcPr>
          <w:p w:rsidR="002F45B2" w:rsidRPr="00440434" w:rsidRDefault="002F45B2" w:rsidP="002F45B2">
            <w:pPr>
              <w:jc w:val="center"/>
              <w:rPr>
                <w:color w:val="7030A0"/>
              </w:rPr>
            </w:pPr>
            <w:r w:rsidRPr="00440434">
              <w:rPr>
                <w:color w:val="7030A0"/>
              </w:rPr>
              <w:t>0.0710</w:t>
            </w:r>
          </w:p>
        </w:tc>
        <w:tc>
          <w:tcPr>
            <w:tcW w:w="1282" w:type="dxa"/>
          </w:tcPr>
          <w:p w:rsidR="002F45B2" w:rsidRPr="00E3096A" w:rsidRDefault="002F45B2" w:rsidP="002F45B2">
            <w:pPr>
              <w:jc w:val="center"/>
              <w:rPr>
                <w:b/>
              </w:rPr>
            </w:pPr>
            <w:r w:rsidRPr="00E3096A">
              <w:rPr>
                <w:b/>
              </w:rPr>
              <w:t>20</w:t>
            </w:r>
          </w:p>
        </w:tc>
        <w:tc>
          <w:tcPr>
            <w:tcW w:w="1282" w:type="dxa"/>
          </w:tcPr>
          <w:p w:rsidR="002F45B2" w:rsidRPr="00440434" w:rsidRDefault="00E3096A" w:rsidP="002F45B2">
            <w:pPr>
              <w:jc w:val="center"/>
              <w:rPr>
                <w:b/>
                <w:color w:val="7030A0"/>
              </w:rPr>
            </w:pPr>
            <w:r w:rsidRPr="00440434">
              <w:rPr>
                <w:b/>
                <w:color w:val="7030A0"/>
              </w:rPr>
              <w:t>1.4720</w:t>
            </w:r>
          </w:p>
        </w:tc>
        <w:tc>
          <w:tcPr>
            <w:tcW w:w="1282" w:type="dxa"/>
          </w:tcPr>
          <w:p w:rsidR="002F45B2" w:rsidRPr="00440434" w:rsidRDefault="00E3096A" w:rsidP="002F45B2">
            <w:pPr>
              <w:jc w:val="center"/>
              <w:rPr>
                <w:color w:val="7030A0"/>
              </w:rPr>
            </w:pPr>
            <w:r w:rsidRPr="00440434">
              <w:rPr>
                <w:color w:val="7030A0"/>
              </w:rPr>
              <w:t>0.0736</w:t>
            </w:r>
          </w:p>
        </w:tc>
        <w:tc>
          <w:tcPr>
            <w:tcW w:w="1282" w:type="dxa"/>
          </w:tcPr>
          <w:p w:rsidR="002F45B2" w:rsidRPr="00E3096A" w:rsidRDefault="002F45B2" w:rsidP="002F45B2">
            <w:pPr>
              <w:jc w:val="center"/>
              <w:rPr>
                <w:b/>
              </w:rPr>
            </w:pPr>
            <w:r w:rsidRPr="00E3096A">
              <w:rPr>
                <w:b/>
              </w:rPr>
              <w:t>33</w:t>
            </w:r>
          </w:p>
        </w:tc>
        <w:tc>
          <w:tcPr>
            <w:tcW w:w="1283" w:type="dxa"/>
          </w:tcPr>
          <w:p w:rsidR="002F45B2" w:rsidRPr="00440434" w:rsidRDefault="00440434" w:rsidP="002F45B2">
            <w:pPr>
              <w:jc w:val="center"/>
              <w:rPr>
                <w:b/>
                <w:color w:val="7030A0"/>
              </w:rPr>
            </w:pPr>
            <w:r w:rsidRPr="00440434">
              <w:rPr>
                <w:b/>
                <w:color w:val="7030A0"/>
              </w:rPr>
              <w:t>2.5146</w:t>
            </w:r>
          </w:p>
        </w:tc>
        <w:tc>
          <w:tcPr>
            <w:tcW w:w="1283" w:type="dxa"/>
          </w:tcPr>
          <w:p w:rsidR="002F45B2" w:rsidRPr="00440434" w:rsidRDefault="00E3096A" w:rsidP="002F45B2">
            <w:pPr>
              <w:jc w:val="center"/>
              <w:rPr>
                <w:color w:val="7030A0"/>
              </w:rPr>
            </w:pPr>
            <w:r w:rsidRPr="00440434">
              <w:rPr>
                <w:color w:val="7030A0"/>
              </w:rPr>
              <w:t>0.0762</w:t>
            </w:r>
          </w:p>
        </w:tc>
        <w:tc>
          <w:tcPr>
            <w:tcW w:w="1283" w:type="dxa"/>
          </w:tcPr>
          <w:p w:rsidR="002F45B2" w:rsidRPr="00E3096A" w:rsidRDefault="002F45B2" w:rsidP="002F45B2">
            <w:pPr>
              <w:jc w:val="center"/>
              <w:rPr>
                <w:b/>
              </w:rPr>
            </w:pPr>
            <w:r w:rsidRPr="00E3096A">
              <w:rPr>
                <w:b/>
              </w:rPr>
              <w:t>46</w:t>
            </w:r>
          </w:p>
        </w:tc>
        <w:tc>
          <w:tcPr>
            <w:tcW w:w="1283" w:type="dxa"/>
          </w:tcPr>
          <w:p w:rsidR="002F45B2" w:rsidRPr="00440434" w:rsidRDefault="00440434" w:rsidP="002F45B2">
            <w:pPr>
              <w:jc w:val="center"/>
              <w:rPr>
                <w:b/>
                <w:color w:val="7030A0"/>
              </w:rPr>
            </w:pPr>
            <w:r w:rsidRPr="00440434">
              <w:rPr>
                <w:b/>
                <w:color w:val="7030A0"/>
              </w:rPr>
              <w:t>3.6248</w:t>
            </w:r>
          </w:p>
        </w:tc>
        <w:tc>
          <w:tcPr>
            <w:tcW w:w="1283" w:type="dxa"/>
          </w:tcPr>
          <w:p w:rsidR="002F45B2" w:rsidRPr="00440434" w:rsidRDefault="00E3096A" w:rsidP="002F45B2">
            <w:pPr>
              <w:jc w:val="center"/>
              <w:rPr>
                <w:color w:val="7030A0"/>
              </w:rPr>
            </w:pPr>
            <w:r w:rsidRPr="00440434">
              <w:rPr>
                <w:color w:val="7030A0"/>
              </w:rPr>
              <w:t>0.0788</w:t>
            </w:r>
          </w:p>
        </w:tc>
      </w:tr>
      <w:tr w:rsidR="002F45B2" w:rsidTr="002F45B2">
        <w:tc>
          <w:tcPr>
            <w:tcW w:w="1282" w:type="dxa"/>
          </w:tcPr>
          <w:p w:rsidR="002F45B2" w:rsidRPr="00E3096A" w:rsidRDefault="002F45B2" w:rsidP="002F45B2">
            <w:pPr>
              <w:jc w:val="center"/>
              <w:rPr>
                <w:b/>
              </w:rPr>
            </w:pPr>
            <w:r w:rsidRPr="00E3096A">
              <w:rPr>
                <w:b/>
              </w:rPr>
              <w:t>8</w:t>
            </w:r>
          </w:p>
        </w:tc>
        <w:tc>
          <w:tcPr>
            <w:tcW w:w="1282" w:type="dxa"/>
          </w:tcPr>
          <w:p w:rsidR="002F45B2" w:rsidRPr="00440434" w:rsidRDefault="00E3096A" w:rsidP="002F45B2">
            <w:pPr>
              <w:jc w:val="center"/>
              <w:rPr>
                <w:b/>
                <w:color w:val="7030A0"/>
              </w:rPr>
            </w:pPr>
            <w:r w:rsidRPr="00440434">
              <w:rPr>
                <w:b/>
                <w:color w:val="7030A0"/>
              </w:rPr>
              <w:t>0.5696</w:t>
            </w:r>
          </w:p>
        </w:tc>
        <w:tc>
          <w:tcPr>
            <w:tcW w:w="1282" w:type="dxa"/>
          </w:tcPr>
          <w:p w:rsidR="002F45B2" w:rsidRPr="00440434" w:rsidRDefault="002F45B2" w:rsidP="002F45B2">
            <w:pPr>
              <w:jc w:val="center"/>
              <w:rPr>
                <w:color w:val="7030A0"/>
              </w:rPr>
            </w:pPr>
            <w:r w:rsidRPr="00440434">
              <w:rPr>
                <w:color w:val="7030A0"/>
              </w:rPr>
              <w:t>0.0712</w:t>
            </w:r>
          </w:p>
        </w:tc>
        <w:tc>
          <w:tcPr>
            <w:tcW w:w="1282" w:type="dxa"/>
          </w:tcPr>
          <w:p w:rsidR="002F45B2" w:rsidRPr="00E3096A" w:rsidRDefault="002F45B2" w:rsidP="002F45B2">
            <w:pPr>
              <w:jc w:val="center"/>
              <w:rPr>
                <w:b/>
              </w:rPr>
            </w:pPr>
            <w:r w:rsidRPr="00E3096A">
              <w:rPr>
                <w:b/>
              </w:rPr>
              <w:t>21</w:t>
            </w:r>
          </w:p>
        </w:tc>
        <w:tc>
          <w:tcPr>
            <w:tcW w:w="1282" w:type="dxa"/>
          </w:tcPr>
          <w:p w:rsidR="002F45B2" w:rsidRPr="00440434" w:rsidRDefault="00E3096A" w:rsidP="002F45B2">
            <w:pPr>
              <w:jc w:val="center"/>
              <w:rPr>
                <w:b/>
                <w:color w:val="7030A0"/>
              </w:rPr>
            </w:pPr>
            <w:r w:rsidRPr="00440434">
              <w:rPr>
                <w:b/>
                <w:color w:val="7030A0"/>
              </w:rPr>
              <w:t>1.5498</w:t>
            </w:r>
          </w:p>
        </w:tc>
        <w:tc>
          <w:tcPr>
            <w:tcW w:w="1282" w:type="dxa"/>
          </w:tcPr>
          <w:p w:rsidR="002F45B2" w:rsidRPr="00440434" w:rsidRDefault="00E3096A" w:rsidP="002F45B2">
            <w:pPr>
              <w:jc w:val="center"/>
              <w:rPr>
                <w:color w:val="7030A0"/>
              </w:rPr>
            </w:pPr>
            <w:r w:rsidRPr="00440434">
              <w:rPr>
                <w:color w:val="7030A0"/>
              </w:rPr>
              <w:t>0.0738</w:t>
            </w:r>
          </w:p>
        </w:tc>
        <w:tc>
          <w:tcPr>
            <w:tcW w:w="1282" w:type="dxa"/>
          </w:tcPr>
          <w:p w:rsidR="002F45B2" w:rsidRPr="00E3096A" w:rsidRDefault="002F45B2" w:rsidP="002F45B2">
            <w:pPr>
              <w:jc w:val="center"/>
              <w:rPr>
                <w:b/>
              </w:rPr>
            </w:pPr>
            <w:r w:rsidRPr="00E3096A">
              <w:rPr>
                <w:b/>
              </w:rPr>
              <w:t>34</w:t>
            </w:r>
          </w:p>
        </w:tc>
        <w:tc>
          <w:tcPr>
            <w:tcW w:w="1283" w:type="dxa"/>
          </w:tcPr>
          <w:p w:rsidR="002F45B2" w:rsidRPr="00440434" w:rsidRDefault="00440434" w:rsidP="002F45B2">
            <w:pPr>
              <w:jc w:val="center"/>
              <w:rPr>
                <w:b/>
                <w:color w:val="7030A0"/>
              </w:rPr>
            </w:pPr>
            <w:r w:rsidRPr="00440434">
              <w:rPr>
                <w:b/>
                <w:color w:val="7030A0"/>
              </w:rPr>
              <w:t>2.5976</w:t>
            </w:r>
          </w:p>
        </w:tc>
        <w:tc>
          <w:tcPr>
            <w:tcW w:w="1283" w:type="dxa"/>
          </w:tcPr>
          <w:p w:rsidR="002F45B2" w:rsidRPr="00440434" w:rsidRDefault="00E3096A" w:rsidP="002F45B2">
            <w:pPr>
              <w:jc w:val="center"/>
              <w:rPr>
                <w:color w:val="7030A0"/>
              </w:rPr>
            </w:pPr>
            <w:r w:rsidRPr="00440434">
              <w:rPr>
                <w:color w:val="7030A0"/>
              </w:rPr>
              <w:t>0.0764</w:t>
            </w:r>
          </w:p>
        </w:tc>
        <w:tc>
          <w:tcPr>
            <w:tcW w:w="1283" w:type="dxa"/>
          </w:tcPr>
          <w:p w:rsidR="002F45B2" w:rsidRPr="00E3096A" w:rsidRDefault="002F45B2" w:rsidP="002F45B2">
            <w:pPr>
              <w:jc w:val="center"/>
              <w:rPr>
                <w:b/>
              </w:rPr>
            </w:pPr>
            <w:r w:rsidRPr="00E3096A">
              <w:rPr>
                <w:b/>
              </w:rPr>
              <w:t>47</w:t>
            </w:r>
          </w:p>
        </w:tc>
        <w:tc>
          <w:tcPr>
            <w:tcW w:w="1283" w:type="dxa"/>
          </w:tcPr>
          <w:p w:rsidR="002F45B2" w:rsidRPr="00440434" w:rsidRDefault="00440434" w:rsidP="002F45B2">
            <w:pPr>
              <w:jc w:val="center"/>
              <w:rPr>
                <w:b/>
                <w:color w:val="7030A0"/>
              </w:rPr>
            </w:pPr>
            <w:r w:rsidRPr="00440434">
              <w:rPr>
                <w:b/>
                <w:color w:val="7030A0"/>
              </w:rPr>
              <w:t>3.7130</w:t>
            </w:r>
          </w:p>
        </w:tc>
        <w:tc>
          <w:tcPr>
            <w:tcW w:w="1283" w:type="dxa"/>
          </w:tcPr>
          <w:p w:rsidR="002F45B2" w:rsidRPr="00440434" w:rsidRDefault="00E3096A" w:rsidP="002F45B2">
            <w:pPr>
              <w:jc w:val="center"/>
              <w:rPr>
                <w:color w:val="7030A0"/>
              </w:rPr>
            </w:pPr>
            <w:r w:rsidRPr="00440434">
              <w:rPr>
                <w:color w:val="7030A0"/>
              </w:rPr>
              <w:t>0.0790</w:t>
            </w:r>
          </w:p>
        </w:tc>
      </w:tr>
      <w:tr w:rsidR="002F45B2" w:rsidTr="002F45B2">
        <w:tc>
          <w:tcPr>
            <w:tcW w:w="1282" w:type="dxa"/>
          </w:tcPr>
          <w:p w:rsidR="002F45B2" w:rsidRPr="00E3096A" w:rsidRDefault="002F45B2" w:rsidP="002F45B2">
            <w:pPr>
              <w:jc w:val="center"/>
              <w:rPr>
                <w:b/>
              </w:rPr>
            </w:pPr>
            <w:r w:rsidRPr="00E3096A">
              <w:rPr>
                <w:b/>
              </w:rPr>
              <w:t>9</w:t>
            </w:r>
          </w:p>
        </w:tc>
        <w:tc>
          <w:tcPr>
            <w:tcW w:w="1282" w:type="dxa"/>
          </w:tcPr>
          <w:p w:rsidR="002F45B2" w:rsidRPr="00440434" w:rsidRDefault="00E3096A" w:rsidP="002F45B2">
            <w:pPr>
              <w:jc w:val="center"/>
              <w:rPr>
                <w:b/>
                <w:color w:val="7030A0"/>
              </w:rPr>
            </w:pPr>
            <w:r w:rsidRPr="00440434">
              <w:rPr>
                <w:b/>
                <w:color w:val="7030A0"/>
              </w:rPr>
              <w:t>0.6426</w:t>
            </w:r>
          </w:p>
        </w:tc>
        <w:tc>
          <w:tcPr>
            <w:tcW w:w="1282" w:type="dxa"/>
          </w:tcPr>
          <w:p w:rsidR="002F45B2" w:rsidRPr="00440434" w:rsidRDefault="002F45B2" w:rsidP="002F45B2">
            <w:pPr>
              <w:jc w:val="center"/>
              <w:rPr>
                <w:color w:val="7030A0"/>
              </w:rPr>
            </w:pPr>
            <w:r w:rsidRPr="00440434">
              <w:rPr>
                <w:color w:val="7030A0"/>
              </w:rPr>
              <w:t>0.0714</w:t>
            </w:r>
          </w:p>
        </w:tc>
        <w:tc>
          <w:tcPr>
            <w:tcW w:w="1282" w:type="dxa"/>
          </w:tcPr>
          <w:p w:rsidR="002F45B2" w:rsidRPr="00E3096A" w:rsidRDefault="002F45B2" w:rsidP="002F45B2">
            <w:pPr>
              <w:jc w:val="center"/>
              <w:rPr>
                <w:b/>
              </w:rPr>
            </w:pPr>
            <w:r w:rsidRPr="00E3096A">
              <w:rPr>
                <w:b/>
              </w:rPr>
              <w:t>22</w:t>
            </w:r>
          </w:p>
        </w:tc>
        <w:tc>
          <w:tcPr>
            <w:tcW w:w="1282" w:type="dxa"/>
          </w:tcPr>
          <w:p w:rsidR="002F45B2" w:rsidRPr="00440434" w:rsidRDefault="00E3096A" w:rsidP="002F45B2">
            <w:pPr>
              <w:jc w:val="center"/>
              <w:rPr>
                <w:b/>
                <w:color w:val="7030A0"/>
              </w:rPr>
            </w:pPr>
            <w:r w:rsidRPr="00440434">
              <w:rPr>
                <w:b/>
                <w:color w:val="7030A0"/>
              </w:rPr>
              <w:t>1.6280</w:t>
            </w:r>
          </w:p>
        </w:tc>
        <w:tc>
          <w:tcPr>
            <w:tcW w:w="1282" w:type="dxa"/>
          </w:tcPr>
          <w:p w:rsidR="002F45B2" w:rsidRPr="00440434" w:rsidRDefault="00E3096A" w:rsidP="002F45B2">
            <w:pPr>
              <w:jc w:val="center"/>
              <w:rPr>
                <w:color w:val="7030A0"/>
              </w:rPr>
            </w:pPr>
            <w:r w:rsidRPr="00440434">
              <w:rPr>
                <w:color w:val="7030A0"/>
              </w:rPr>
              <w:t>0.0740</w:t>
            </w:r>
          </w:p>
        </w:tc>
        <w:tc>
          <w:tcPr>
            <w:tcW w:w="1282" w:type="dxa"/>
          </w:tcPr>
          <w:p w:rsidR="002F45B2" w:rsidRPr="00E3096A" w:rsidRDefault="002F45B2" w:rsidP="002F45B2">
            <w:pPr>
              <w:jc w:val="center"/>
              <w:rPr>
                <w:b/>
              </w:rPr>
            </w:pPr>
            <w:r w:rsidRPr="00E3096A">
              <w:rPr>
                <w:b/>
              </w:rPr>
              <w:t>35</w:t>
            </w:r>
          </w:p>
        </w:tc>
        <w:tc>
          <w:tcPr>
            <w:tcW w:w="1283" w:type="dxa"/>
          </w:tcPr>
          <w:p w:rsidR="002F45B2" w:rsidRPr="00440434" w:rsidRDefault="00440434" w:rsidP="002F45B2">
            <w:pPr>
              <w:jc w:val="center"/>
              <w:rPr>
                <w:b/>
                <w:color w:val="7030A0"/>
              </w:rPr>
            </w:pPr>
            <w:r w:rsidRPr="00440434">
              <w:rPr>
                <w:b/>
                <w:color w:val="7030A0"/>
              </w:rPr>
              <w:t>2.6810</w:t>
            </w:r>
          </w:p>
        </w:tc>
        <w:tc>
          <w:tcPr>
            <w:tcW w:w="1283" w:type="dxa"/>
          </w:tcPr>
          <w:p w:rsidR="002F45B2" w:rsidRPr="00440434" w:rsidRDefault="00E3096A" w:rsidP="002F45B2">
            <w:pPr>
              <w:jc w:val="center"/>
              <w:rPr>
                <w:color w:val="7030A0"/>
              </w:rPr>
            </w:pPr>
            <w:r w:rsidRPr="00440434">
              <w:rPr>
                <w:color w:val="7030A0"/>
              </w:rPr>
              <w:t>0.0766</w:t>
            </w:r>
          </w:p>
        </w:tc>
        <w:tc>
          <w:tcPr>
            <w:tcW w:w="1283" w:type="dxa"/>
          </w:tcPr>
          <w:p w:rsidR="002F45B2" w:rsidRPr="00E3096A" w:rsidRDefault="002F45B2" w:rsidP="002F45B2">
            <w:pPr>
              <w:jc w:val="center"/>
              <w:rPr>
                <w:b/>
              </w:rPr>
            </w:pPr>
            <w:r w:rsidRPr="00E3096A">
              <w:rPr>
                <w:b/>
              </w:rPr>
              <w:t>48</w:t>
            </w:r>
          </w:p>
        </w:tc>
        <w:tc>
          <w:tcPr>
            <w:tcW w:w="1283" w:type="dxa"/>
          </w:tcPr>
          <w:p w:rsidR="002F45B2" w:rsidRPr="00440434" w:rsidRDefault="00440434" w:rsidP="002F45B2">
            <w:pPr>
              <w:jc w:val="center"/>
              <w:rPr>
                <w:b/>
                <w:color w:val="7030A0"/>
              </w:rPr>
            </w:pPr>
            <w:r w:rsidRPr="00440434">
              <w:rPr>
                <w:b/>
                <w:color w:val="7030A0"/>
              </w:rPr>
              <w:t>3.8016</w:t>
            </w:r>
          </w:p>
        </w:tc>
        <w:tc>
          <w:tcPr>
            <w:tcW w:w="1283" w:type="dxa"/>
          </w:tcPr>
          <w:p w:rsidR="002F45B2" w:rsidRPr="00440434" w:rsidRDefault="00E3096A" w:rsidP="002F45B2">
            <w:pPr>
              <w:jc w:val="center"/>
              <w:rPr>
                <w:color w:val="7030A0"/>
              </w:rPr>
            </w:pPr>
            <w:r w:rsidRPr="00440434">
              <w:rPr>
                <w:color w:val="7030A0"/>
              </w:rPr>
              <w:t>0.0792</w:t>
            </w:r>
          </w:p>
        </w:tc>
      </w:tr>
      <w:tr w:rsidR="002F45B2" w:rsidTr="002F45B2">
        <w:tc>
          <w:tcPr>
            <w:tcW w:w="1282" w:type="dxa"/>
          </w:tcPr>
          <w:p w:rsidR="002F45B2" w:rsidRPr="00E3096A" w:rsidRDefault="002F45B2" w:rsidP="002F45B2">
            <w:pPr>
              <w:jc w:val="center"/>
              <w:rPr>
                <w:b/>
              </w:rPr>
            </w:pPr>
            <w:r w:rsidRPr="00E3096A">
              <w:rPr>
                <w:b/>
              </w:rPr>
              <w:t>10</w:t>
            </w:r>
          </w:p>
        </w:tc>
        <w:tc>
          <w:tcPr>
            <w:tcW w:w="1282" w:type="dxa"/>
          </w:tcPr>
          <w:p w:rsidR="002F45B2" w:rsidRPr="00440434" w:rsidRDefault="00E3096A" w:rsidP="002F45B2">
            <w:pPr>
              <w:jc w:val="center"/>
              <w:rPr>
                <w:b/>
                <w:color w:val="7030A0"/>
              </w:rPr>
            </w:pPr>
            <w:r w:rsidRPr="00440434">
              <w:rPr>
                <w:b/>
                <w:color w:val="7030A0"/>
              </w:rPr>
              <w:t>0.7160</w:t>
            </w:r>
          </w:p>
        </w:tc>
        <w:tc>
          <w:tcPr>
            <w:tcW w:w="1282" w:type="dxa"/>
          </w:tcPr>
          <w:p w:rsidR="002F45B2" w:rsidRPr="00440434" w:rsidRDefault="002F45B2" w:rsidP="002F45B2">
            <w:pPr>
              <w:jc w:val="center"/>
              <w:rPr>
                <w:color w:val="7030A0"/>
              </w:rPr>
            </w:pPr>
            <w:r w:rsidRPr="00440434">
              <w:rPr>
                <w:color w:val="7030A0"/>
              </w:rPr>
              <w:t>0.0716</w:t>
            </w:r>
          </w:p>
        </w:tc>
        <w:tc>
          <w:tcPr>
            <w:tcW w:w="1282" w:type="dxa"/>
          </w:tcPr>
          <w:p w:rsidR="002F45B2" w:rsidRPr="00E3096A" w:rsidRDefault="002F45B2" w:rsidP="002F45B2">
            <w:pPr>
              <w:jc w:val="center"/>
              <w:rPr>
                <w:b/>
              </w:rPr>
            </w:pPr>
            <w:r w:rsidRPr="00E3096A">
              <w:rPr>
                <w:b/>
              </w:rPr>
              <w:t>23</w:t>
            </w:r>
          </w:p>
        </w:tc>
        <w:tc>
          <w:tcPr>
            <w:tcW w:w="1282" w:type="dxa"/>
          </w:tcPr>
          <w:p w:rsidR="002F45B2" w:rsidRPr="00440434" w:rsidRDefault="00E3096A" w:rsidP="002F45B2">
            <w:pPr>
              <w:jc w:val="center"/>
              <w:rPr>
                <w:b/>
                <w:color w:val="7030A0"/>
              </w:rPr>
            </w:pPr>
            <w:r w:rsidRPr="00440434">
              <w:rPr>
                <w:b/>
                <w:color w:val="7030A0"/>
              </w:rPr>
              <w:t>1.7066</w:t>
            </w:r>
          </w:p>
        </w:tc>
        <w:tc>
          <w:tcPr>
            <w:tcW w:w="1282" w:type="dxa"/>
          </w:tcPr>
          <w:p w:rsidR="002F45B2" w:rsidRPr="00440434" w:rsidRDefault="00E3096A" w:rsidP="002F45B2">
            <w:pPr>
              <w:jc w:val="center"/>
              <w:rPr>
                <w:color w:val="7030A0"/>
              </w:rPr>
            </w:pPr>
            <w:r w:rsidRPr="00440434">
              <w:rPr>
                <w:color w:val="7030A0"/>
              </w:rPr>
              <w:t>0.0742</w:t>
            </w:r>
          </w:p>
        </w:tc>
        <w:tc>
          <w:tcPr>
            <w:tcW w:w="1282" w:type="dxa"/>
          </w:tcPr>
          <w:p w:rsidR="002F45B2" w:rsidRPr="00E3096A" w:rsidRDefault="002F45B2" w:rsidP="002F45B2">
            <w:pPr>
              <w:jc w:val="center"/>
              <w:rPr>
                <w:b/>
              </w:rPr>
            </w:pPr>
            <w:r w:rsidRPr="00E3096A">
              <w:rPr>
                <w:b/>
              </w:rPr>
              <w:t>36</w:t>
            </w:r>
          </w:p>
        </w:tc>
        <w:tc>
          <w:tcPr>
            <w:tcW w:w="1283" w:type="dxa"/>
          </w:tcPr>
          <w:p w:rsidR="002F45B2" w:rsidRPr="00440434" w:rsidRDefault="00440434" w:rsidP="002F45B2">
            <w:pPr>
              <w:jc w:val="center"/>
              <w:rPr>
                <w:b/>
                <w:color w:val="7030A0"/>
              </w:rPr>
            </w:pPr>
            <w:r w:rsidRPr="00440434">
              <w:rPr>
                <w:b/>
                <w:color w:val="7030A0"/>
              </w:rPr>
              <w:t>2.7648</w:t>
            </w:r>
          </w:p>
        </w:tc>
        <w:tc>
          <w:tcPr>
            <w:tcW w:w="1283" w:type="dxa"/>
          </w:tcPr>
          <w:p w:rsidR="002F45B2" w:rsidRPr="00440434" w:rsidRDefault="00E3096A" w:rsidP="002F45B2">
            <w:pPr>
              <w:jc w:val="center"/>
              <w:rPr>
                <w:color w:val="7030A0"/>
              </w:rPr>
            </w:pPr>
            <w:r w:rsidRPr="00440434">
              <w:rPr>
                <w:color w:val="7030A0"/>
              </w:rPr>
              <w:t>0.0768</w:t>
            </w:r>
          </w:p>
        </w:tc>
        <w:tc>
          <w:tcPr>
            <w:tcW w:w="1283" w:type="dxa"/>
          </w:tcPr>
          <w:p w:rsidR="002F45B2" w:rsidRPr="00E3096A" w:rsidRDefault="002F45B2" w:rsidP="002F45B2">
            <w:pPr>
              <w:jc w:val="center"/>
              <w:rPr>
                <w:b/>
              </w:rPr>
            </w:pPr>
            <w:r w:rsidRPr="00E3096A">
              <w:rPr>
                <w:b/>
              </w:rPr>
              <w:t>49</w:t>
            </w:r>
          </w:p>
        </w:tc>
        <w:tc>
          <w:tcPr>
            <w:tcW w:w="1283" w:type="dxa"/>
          </w:tcPr>
          <w:p w:rsidR="002F45B2" w:rsidRPr="00440434" w:rsidRDefault="00440434" w:rsidP="002F45B2">
            <w:pPr>
              <w:jc w:val="center"/>
              <w:rPr>
                <w:b/>
                <w:color w:val="7030A0"/>
              </w:rPr>
            </w:pPr>
            <w:r w:rsidRPr="00440434">
              <w:rPr>
                <w:b/>
                <w:color w:val="7030A0"/>
              </w:rPr>
              <w:t>3.8906</w:t>
            </w:r>
          </w:p>
        </w:tc>
        <w:tc>
          <w:tcPr>
            <w:tcW w:w="1283" w:type="dxa"/>
          </w:tcPr>
          <w:p w:rsidR="002F45B2" w:rsidRPr="00440434" w:rsidRDefault="00E3096A" w:rsidP="002F45B2">
            <w:pPr>
              <w:jc w:val="center"/>
              <w:rPr>
                <w:color w:val="7030A0"/>
              </w:rPr>
            </w:pPr>
            <w:r w:rsidRPr="00440434">
              <w:rPr>
                <w:color w:val="7030A0"/>
              </w:rPr>
              <w:t>0.0794</w:t>
            </w:r>
          </w:p>
        </w:tc>
      </w:tr>
      <w:tr w:rsidR="002F45B2" w:rsidTr="002F45B2">
        <w:tc>
          <w:tcPr>
            <w:tcW w:w="1282" w:type="dxa"/>
          </w:tcPr>
          <w:p w:rsidR="002F45B2" w:rsidRPr="00E3096A" w:rsidRDefault="002F45B2" w:rsidP="002F45B2">
            <w:pPr>
              <w:jc w:val="center"/>
              <w:rPr>
                <w:b/>
              </w:rPr>
            </w:pPr>
            <w:r w:rsidRPr="00E3096A">
              <w:rPr>
                <w:b/>
              </w:rPr>
              <w:t>11</w:t>
            </w:r>
          </w:p>
        </w:tc>
        <w:tc>
          <w:tcPr>
            <w:tcW w:w="1282" w:type="dxa"/>
          </w:tcPr>
          <w:p w:rsidR="002F45B2" w:rsidRPr="00440434" w:rsidRDefault="00E3096A" w:rsidP="002F45B2">
            <w:pPr>
              <w:jc w:val="center"/>
              <w:rPr>
                <w:b/>
                <w:color w:val="7030A0"/>
              </w:rPr>
            </w:pPr>
            <w:r w:rsidRPr="00440434">
              <w:rPr>
                <w:b/>
                <w:color w:val="7030A0"/>
              </w:rPr>
              <w:t>0.7898</w:t>
            </w:r>
          </w:p>
        </w:tc>
        <w:tc>
          <w:tcPr>
            <w:tcW w:w="1282" w:type="dxa"/>
          </w:tcPr>
          <w:p w:rsidR="002F45B2" w:rsidRPr="00440434" w:rsidRDefault="002F45B2" w:rsidP="002F45B2">
            <w:pPr>
              <w:jc w:val="center"/>
              <w:rPr>
                <w:color w:val="7030A0"/>
              </w:rPr>
            </w:pPr>
            <w:r w:rsidRPr="00440434">
              <w:rPr>
                <w:color w:val="7030A0"/>
              </w:rPr>
              <w:t>0.0718</w:t>
            </w:r>
          </w:p>
        </w:tc>
        <w:tc>
          <w:tcPr>
            <w:tcW w:w="1282" w:type="dxa"/>
          </w:tcPr>
          <w:p w:rsidR="002F45B2" w:rsidRPr="00E3096A" w:rsidRDefault="002F45B2" w:rsidP="002F45B2">
            <w:pPr>
              <w:jc w:val="center"/>
              <w:rPr>
                <w:b/>
              </w:rPr>
            </w:pPr>
            <w:r w:rsidRPr="00E3096A">
              <w:rPr>
                <w:b/>
              </w:rPr>
              <w:t>24</w:t>
            </w:r>
          </w:p>
        </w:tc>
        <w:tc>
          <w:tcPr>
            <w:tcW w:w="1282" w:type="dxa"/>
          </w:tcPr>
          <w:p w:rsidR="002F45B2" w:rsidRPr="00440434" w:rsidRDefault="00E3096A" w:rsidP="002F45B2">
            <w:pPr>
              <w:jc w:val="center"/>
              <w:rPr>
                <w:b/>
                <w:color w:val="7030A0"/>
              </w:rPr>
            </w:pPr>
            <w:r w:rsidRPr="00440434">
              <w:rPr>
                <w:b/>
                <w:color w:val="7030A0"/>
              </w:rPr>
              <w:t>1.7856</w:t>
            </w:r>
          </w:p>
        </w:tc>
        <w:tc>
          <w:tcPr>
            <w:tcW w:w="1282" w:type="dxa"/>
          </w:tcPr>
          <w:p w:rsidR="002F45B2" w:rsidRPr="00440434" w:rsidRDefault="00E3096A" w:rsidP="002F45B2">
            <w:pPr>
              <w:jc w:val="center"/>
              <w:rPr>
                <w:color w:val="7030A0"/>
              </w:rPr>
            </w:pPr>
            <w:r w:rsidRPr="00440434">
              <w:rPr>
                <w:color w:val="7030A0"/>
              </w:rPr>
              <w:t>0.0744</w:t>
            </w:r>
          </w:p>
        </w:tc>
        <w:tc>
          <w:tcPr>
            <w:tcW w:w="1282" w:type="dxa"/>
          </w:tcPr>
          <w:p w:rsidR="002F45B2" w:rsidRPr="00E3096A" w:rsidRDefault="002F45B2" w:rsidP="002F45B2">
            <w:pPr>
              <w:jc w:val="center"/>
              <w:rPr>
                <w:b/>
              </w:rPr>
            </w:pPr>
            <w:r w:rsidRPr="00E3096A">
              <w:rPr>
                <w:b/>
              </w:rPr>
              <w:t>37</w:t>
            </w:r>
          </w:p>
        </w:tc>
        <w:tc>
          <w:tcPr>
            <w:tcW w:w="1283" w:type="dxa"/>
          </w:tcPr>
          <w:p w:rsidR="002F45B2" w:rsidRPr="00440434" w:rsidRDefault="00440434" w:rsidP="002F45B2">
            <w:pPr>
              <w:jc w:val="center"/>
              <w:rPr>
                <w:b/>
                <w:color w:val="7030A0"/>
              </w:rPr>
            </w:pPr>
            <w:r w:rsidRPr="00440434">
              <w:rPr>
                <w:b/>
                <w:color w:val="7030A0"/>
              </w:rPr>
              <w:t>2.8490</w:t>
            </w:r>
          </w:p>
        </w:tc>
        <w:tc>
          <w:tcPr>
            <w:tcW w:w="1283" w:type="dxa"/>
          </w:tcPr>
          <w:p w:rsidR="002F45B2" w:rsidRPr="00440434" w:rsidRDefault="00E3096A" w:rsidP="002F45B2">
            <w:pPr>
              <w:jc w:val="center"/>
              <w:rPr>
                <w:color w:val="7030A0"/>
              </w:rPr>
            </w:pPr>
            <w:r w:rsidRPr="00440434">
              <w:rPr>
                <w:color w:val="7030A0"/>
              </w:rPr>
              <w:t>0.0770</w:t>
            </w:r>
          </w:p>
        </w:tc>
        <w:tc>
          <w:tcPr>
            <w:tcW w:w="1283" w:type="dxa"/>
          </w:tcPr>
          <w:p w:rsidR="002F45B2" w:rsidRPr="00E3096A" w:rsidRDefault="002F45B2" w:rsidP="002F45B2">
            <w:pPr>
              <w:jc w:val="center"/>
              <w:rPr>
                <w:b/>
              </w:rPr>
            </w:pPr>
            <w:r w:rsidRPr="00E3096A">
              <w:rPr>
                <w:b/>
              </w:rPr>
              <w:t>50</w:t>
            </w:r>
          </w:p>
        </w:tc>
        <w:tc>
          <w:tcPr>
            <w:tcW w:w="1283" w:type="dxa"/>
          </w:tcPr>
          <w:p w:rsidR="002F45B2" w:rsidRPr="00440434" w:rsidRDefault="00440434" w:rsidP="002F45B2">
            <w:pPr>
              <w:jc w:val="center"/>
              <w:rPr>
                <w:b/>
                <w:color w:val="7030A0"/>
              </w:rPr>
            </w:pPr>
            <w:r w:rsidRPr="00440434">
              <w:rPr>
                <w:b/>
                <w:color w:val="7030A0"/>
              </w:rPr>
              <w:t>3.9800</w:t>
            </w:r>
          </w:p>
        </w:tc>
        <w:tc>
          <w:tcPr>
            <w:tcW w:w="1283" w:type="dxa"/>
          </w:tcPr>
          <w:p w:rsidR="002F45B2" w:rsidRPr="00440434" w:rsidRDefault="00E3096A" w:rsidP="002F45B2">
            <w:pPr>
              <w:jc w:val="center"/>
              <w:rPr>
                <w:color w:val="7030A0"/>
              </w:rPr>
            </w:pPr>
            <w:r w:rsidRPr="00440434">
              <w:rPr>
                <w:color w:val="7030A0"/>
              </w:rPr>
              <w:t>0.0796</w:t>
            </w:r>
          </w:p>
        </w:tc>
      </w:tr>
      <w:tr w:rsidR="002F45B2" w:rsidTr="002F45B2">
        <w:tc>
          <w:tcPr>
            <w:tcW w:w="1282" w:type="dxa"/>
          </w:tcPr>
          <w:p w:rsidR="002F45B2" w:rsidRPr="00E3096A" w:rsidRDefault="002F45B2" w:rsidP="002F45B2">
            <w:pPr>
              <w:jc w:val="center"/>
              <w:rPr>
                <w:b/>
              </w:rPr>
            </w:pPr>
            <w:r w:rsidRPr="00E3096A">
              <w:rPr>
                <w:b/>
              </w:rPr>
              <w:t>12</w:t>
            </w:r>
          </w:p>
        </w:tc>
        <w:tc>
          <w:tcPr>
            <w:tcW w:w="1282" w:type="dxa"/>
          </w:tcPr>
          <w:p w:rsidR="002F45B2" w:rsidRPr="00440434" w:rsidRDefault="00E3096A" w:rsidP="002F45B2">
            <w:pPr>
              <w:jc w:val="center"/>
              <w:rPr>
                <w:b/>
                <w:color w:val="7030A0"/>
              </w:rPr>
            </w:pPr>
            <w:r w:rsidRPr="00440434">
              <w:rPr>
                <w:b/>
                <w:color w:val="7030A0"/>
              </w:rPr>
              <w:t>0.8640</w:t>
            </w:r>
          </w:p>
        </w:tc>
        <w:tc>
          <w:tcPr>
            <w:tcW w:w="1282" w:type="dxa"/>
          </w:tcPr>
          <w:p w:rsidR="002F45B2" w:rsidRPr="00440434" w:rsidRDefault="002F45B2" w:rsidP="002F45B2">
            <w:pPr>
              <w:jc w:val="center"/>
              <w:rPr>
                <w:color w:val="7030A0"/>
              </w:rPr>
            </w:pPr>
            <w:r w:rsidRPr="00440434">
              <w:rPr>
                <w:color w:val="7030A0"/>
              </w:rPr>
              <w:t>0.0720</w:t>
            </w:r>
          </w:p>
        </w:tc>
        <w:tc>
          <w:tcPr>
            <w:tcW w:w="1282" w:type="dxa"/>
          </w:tcPr>
          <w:p w:rsidR="002F45B2" w:rsidRPr="00E3096A" w:rsidRDefault="002F45B2" w:rsidP="002F45B2">
            <w:pPr>
              <w:jc w:val="center"/>
              <w:rPr>
                <w:b/>
              </w:rPr>
            </w:pPr>
            <w:r w:rsidRPr="00E3096A">
              <w:rPr>
                <w:b/>
              </w:rPr>
              <w:t>25</w:t>
            </w:r>
          </w:p>
        </w:tc>
        <w:tc>
          <w:tcPr>
            <w:tcW w:w="1282" w:type="dxa"/>
          </w:tcPr>
          <w:p w:rsidR="002F45B2" w:rsidRPr="00440434" w:rsidRDefault="00E3096A" w:rsidP="002F45B2">
            <w:pPr>
              <w:jc w:val="center"/>
              <w:rPr>
                <w:b/>
                <w:color w:val="7030A0"/>
              </w:rPr>
            </w:pPr>
            <w:r w:rsidRPr="00440434">
              <w:rPr>
                <w:b/>
                <w:color w:val="7030A0"/>
              </w:rPr>
              <w:t>1.8650</w:t>
            </w:r>
          </w:p>
        </w:tc>
        <w:tc>
          <w:tcPr>
            <w:tcW w:w="1282" w:type="dxa"/>
          </w:tcPr>
          <w:p w:rsidR="002F45B2" w:rsidRPr="00440434" w:rsidRDefault="00E3096A" w:rsidP="002F45B2">
            <w:pPr>
              <w:jc w:val="center"/>
              <w:rPr>
                <w:color w:val="7030A0"/>
              </w:rPr>
            </w:pPr>
            <w:r w:rsidRPr="00440434">
              <w:rPr>
                <w:color w:val="7030A0"/>
              </w:rPr>
              <w:t>0.0746</w:t>
            </w:r>
          </w:p>
        </w:tc>
        <w:tc>
          <w:tcPr>
            <w:tcW w:w="1282" w:type="dxa"/>
          </w:tcPr>
          <w:p w:rsidR="002F45B2" w:rsidRPr="00E3096A" w:rsidRDefault="002F45B2" w:rsidP="002F45B2">
            <w:pPr>
              <w:jc w:val="center"/>
              <w:rPr>
                <w:b/>
              </w:rPr>
            </w:pPr>
            <w:r w:rsidRPr="00E3096A">
              <w:rPr>
                <w:b/>
              </w:rPr>
              <w:t>38</w:t>
            </w:r>
          </w:p>
        </w:tc>
        <w:tc>
          <w:tcPr>
            <w:tcW w:w="1283" w:type="dxa"/>
          </w:tcPr>
          <w:p w:rsidR="002F45B2" w:rsidRPr="00440434" w:rsidRDefault="00440434" w:rsidP="002F45B2">
            <w:pPr>
              <w:jc w:val="center"/>
              <w:rPr>
                <w:b/>
                <w:color w:val="7030A0"/>
              </w:rPr>
            </w:pPr>
            <w:r w:rsidRPr="00440434">
              <w:rPr>
                <w:b/>
                <w:color w:val="7030A0"/>
              </w:rPr>
              <w:t>2.9336</w:t>
            </w:r>
          </w:p>
        </w:tc>
        <w:tc>
          <w:tcPr>
            <w:tcW w:w="1283" w:type="dxa"/>
          </w:tcPr>
          <w:p w:rsidR="002F45B2" w:rsidRPr="00440434" w:rsidRDefault="00E3096A" w:rsidP="002F45B2">
            <w:pPr>
              <w:jc w:val="center"/>
              <w:rPr>
                <w:color w:val="7030A0"/>
              </w:rPr>
            </w:pPr>
            <w:r w:rsidRPr="00440434">
              <w:rPr>
                <w:color w:val="7030A0"/>
              </w:rPr>
              <w:t>0.0772</w:t>
            </w:r>
          </w:p>
        </w:tc>
        <w:tc>
          <w:tcPr>
            <w:tcW w:w="1283" w:type="dxa"/>
          </w:tcPr>
          <w:p w:rsidR="002F45B2" w:rsidRPr="00E3096A" w:rsidRDefault="002F45B2" w:rsidP="002F45B2">
            <w:pPr>
              <w:jc w:val="center"/>
              <w:rPr>
                <w:b/>
              </w:rPr>
            </w:pPr>
            <w:r w:rsidRPr="00E3096A">
              <w:rPr>
                <w:b/>
              </w:rPr>
              <w:t>51</w:t>
            </w:r>
          </w:p>
        </w:tc>
        <w:tc>
          <w:tcPr>
            <w:tcW w:w="1283" w:type="dxa"/>
          </w:tcPr>
          <w:p w:rsidR="002F45B2" w:rsidRPr="00440434" w:rsidRDefault="00440434" w:rsidP="002F45B2">
            <w:pPr>
              <w:jc w:val="center"/>
              <w:rPr>
                <w:b/>
                <w:color w:val="7030A0"/>
              </w:rPr>
            </w:pPr>
            <w:r w:rsidRPr="00440434">
              <w:rPr>
                <w:b/>
                <w:color w:val="7030A0"/>
              </w:rPr>
              <w:t>4.0698</w:t>
            </w:r>
          </w:p>
        </w:tc>
        <w:tc>
          <w:tcPr>
            <w:tcW w:w="1283" w:type="dxa"/>
          </w:tcPr>
          <w:p w:rsidR="002F45B2" w:rsidRPr="00440434" w:rsidRDefault="00E3096A" w:rsidP="002F45B2">
            <w:pPr>
              <w:jc w:val="center"/>
              <w:rPr>
                <w:color w:val="7030A0"/>
              </w:rPr>
            </w:pPr>
            <w:r w:rsidRPr="00440434">
              <w:rPr>
                <w:color w:val="7030A0"/>
              </w:rPr>
              <w:t>0.0798</w:t>
            </w:r>
          </w:p>
        </w:tc>
      </w:tr>
      <w:tr w:rsidR="002F45B2" w:rsidTr="002F45B2">
        <w:tc>
          <w:tcPr>
            <w:tcW w:w="1282" w:type="dxa"/>
          </w:tcPr>
          <w:p w:rsidR="002F45B2" w:rsidRPr="00E3096A" w:rsidRDefault="002F45B2" w:rsidP="002F45B2">
            <w:pPr>
              <w:jc w:val="center"/>
              <w:rPr>
                <w:b/>
              </w:rPr>
            </w:pPr>
            <w:r w:rsidRPr="00E3096A">
              <w:rPr>
                <w:b/>
              </w:rPr>
              <w:t>13</w:t>
            </w:r>
          </w:p>
        </w:tc>
        <w:tc>
          <w:tcPr>
            <w:tcW w:w="1282" w:type="dxa"/>
          </w:tcPr>
          <w:p w:rsidR="002F45B2" w:rsidRPr="00440434" w:rsidRDefault="00E3096A" w:rsidP="002F45B2">
            <w:pPr>
              <w:jc w:val="center"/>
              <w:rPr>
                <w:b/>
                <w:color w:val="7030A0"/>
              </w:rPr>
            </w:pPr>
            <w:r w:rsidRPr="00A97DB9">
              <w:rPr>
                <w:b/>
                <w:color w:val="00B0F0"/>
              </w:rPr>
              <w:t>0.9386</w:t>
            </w:r>
          </w:p>
        </w:tc>
        <w:tc>
          <w:tcPr>
            <w:tcW w:w="1282" w:type="dxa"/>
          </w:tcPr>
          <w:p w:rsidR="002F45B2" w:rsidRPr="00440434" w:rsidRDefault="002F45B2" w:rsidP="002F45B2">
            <w:pPr>
              <w:jc w:val="center"/>
              <w:rPr>
                <w:color w:val="7030A0"/>
              </w:rPr>
            </w:pPr>
            <w:r w:rsidRPr="00440434">
              <w:rPr>
                <w:color w:val="7030A0"/>
              </w:rPr>
              <w:t>0.0722</w:t>
            </w:r>
          </w:p>
        </w:tc>
        <w:tc>
          <w:tcPr>
            <w:tcW w:w="1282" w:type="dxa"/>
          </w:tcPr>
          <w:p w:rsidR="002F45B2" w:rsidRPr="00E3096A" w:rsidRDefault="002F45B2" w:rsidP="002F45B2">
            <w:pPr>
              <w:jc w:val="center"/>
              <w:rPr>
                <w:b/>
              </w:rPr>
            </w:pPr>
            <w:r w:rsidRPr="00E3096A">
              <w:rPr>
                <w:b/>
              </w:rPr>
              <w:t>26</w:t>
            </w:r>
          </w:p>
        </w:tc>
        <w:tc>
          <w:tcPr>
            <w:tcW w:w="1282" w:type="dxa"/>
          </w:tcPr>
          <w:p w:rsidR="002F45B2" w:rsidRPr="00440434" w:rsidRDefault="00E3096A" w:rsidP="002F45B2">
            <w:pPr>
              <w:jc w:val="center"/>
              <w:rPr>
                <w:b/>
                <w:color w:val="7030A0"/>
              </w:rPr>
            </w:pPr>
            <w:r w:rsidRPr="00A97DB9">
              <w:rPr>
                <w:b/>
                <w:color w:val="00B0F0"/>
              </w:rPr>
              <w:t>1.9448</w:t>
            </w:r>
          </w:p>
        </w:tc>
        <w:tc>
          <w:tcPr>
            <w:tcW w:w="1282" w:type="dxa"/>
          </w:tcPr>
          <w:p w:rsidR="002F45B2" w:rsidRPr="00440434" w:rsidRDefault="00E3096A" w:rsidP="002F45B2">
            <w:pPr>
              <w:jc w:val="center"/>
              <w:rPr>
                <w:color w:val="7030A0"/>
              </w:rPr>
            </w:pPr>
            <w:r w:rsidRPr="00440434">
              <w:rPr>
                <w:color w:val="7030A0"/>
              </w:rPr>
              <w:t>0.0748</w:t>
            </w:r>
          </w:p>
        </w:tc>
        <w:tc>
          <w:tcPr>
            <w:tcW w:w="1282" w:type="dxa"/>
          </w:tcPr>
          <w:p w:rsidR="002F45B2" w:rsidRPr="00E3096A" w:rsidRDefault="002F45B2" w:rsidP="002F45B2">
            <w:pPr>
              <w:jc w:val="center"/>
              <w:rPr>
                <w:b/>
              </w:rPr>
            </w:pPr>
            <w:r w:rsidRPr="00E3096A">
              <w:rPr>
                <w:b/>
              </w:rPr>
              <w:t>39</w:t>
            </w:r>
          </w:p>
        </w:tc>
        <w:tc>
          <w:tcPr>
            <w:tcW w:w="1283" w:type="dxa"/>
          </w:tcPr>
          <w:p w:rsidR="002F45B2" w:rsidRPr="00440434" w:rsidRDefault="00440434" w:rsidP="002F45B2">
            <w:pPr>
              <w:jc w:val="center"/>
              <w:rPr>
                <w:b/>
                <w:color w:val="7030A0"/>
              </w:rPr>
            </w:pPr>
            <w:r w:rsidRPr="00A97DB9">
              <w:rPr>
                <w:b/>
                <w:color w:val="00B0F0"/>
              </w:rPr>
              <w:t>3.0186</w:t>
            </w:r>
          </w:p>
        </w:tc>
        <w:tc>
          <w:tcPr>
            <w:tcW w:w="1283" w:type="dxa"/>
          </w:tcPr>
          <w:p w:rsidR="002F45B2" w:rsidRPr="00440434" w:rsidRDefault="00E3096A" w:rsidP="002F45B2">
            <w:pPr>
              <w:jc w:val="center"/>
              <w:rPr>
                <w:color w:val="7030A0"/>
              </w:rPr>
            </w:pPr>
            <w:r w:rsidRPr="00440434">
              <w:rPr>
                <w:color w:val="7030A0"/>
              </w:rPr>
              <w:t>0.0774</w:t>
            </w:r>
          </w:p>
        </w:tc>
        <w:tc>
          <w:tcPr>
            <w:tcW w:w="1283" w:type="dxa"/>
          </w:tcPr>
          <w:p w:rsidR="002F45B2" w:rsidRPr="00E3096A" w:rsidRDefault="002F45B2" w:rsidP="002F45B2">
            <w:pPr>
              <w:jc w:val="center"/>
              <w:rPr>
                <w:b/>
              </w:rPr>
            </w:pPr>
            <w:r w:rsidRPr="00E3096A">
              <w:rPr>
                <w:b/>
              </w:rPr>
              <w:t>52</w:t>
            </w:r>
          </w:p>
        </w:tc>
        <w:tc>
          <w:tcPr>
            <w:tcW w:w="1283" w:type="dxa"/>
          </w:tcPr>
          <w:p w:rsidR="002F45B2" w:rsidRPr="00440434" w:rsidRDefault="00440434" w:rsidP="002F45B2">
            <w:pPr>
              <w:jc w:val="center"/>
              <w:rPr>
                <w:b/>
                <w:color w:val="7030A0"/>
              </w:rPr>
            </w:pPr>
            <w:r w:rsidRPr="00A97DB9">
              <w:rPr>
                <w:b/>
                <w:color w:val="00B0F0"/>
              </w:rPr>
              <w:t>4.1600</w:t>
            </w:r>
          </w:p>
        </w:tc>
        <w:tc>
          <w:tcPr>
            <w:tcW w:w="1283" w:type="dxa"/>
          </w:tcPr>
          <w:p w:rsidR="002F45B2" w:rsidRPr="00440434" w:rsidRDefault="00E3096A" w:rsidP="002F45B2">
            <w:pPr>
              <w:jc w:val="center"/>
              <w:rPr>
                <w:color w:val="7030A0"/>
              </w:rPr>
            </w:pPr>
            <w:r w:rsidRPr="00440434">
              <w:rPr>
                <w:color w:val="7030A0"/>
              </w:rPr>
              <w:t>0.0800</w:t>
            </w:r>
          </w:p>
        </w:tc>
      </w:tr>
    </w:tbl>
    <w:p w:rsidR="00E957D8" w:rsidRDefault="00440434">
      <w:r>
        <w:tab/>
      </w:r>
    </w:p>
    <w:p w:rsidR="00440434" w:rsidRDefault="00440434">
      <w:r>
        <w:lastRenderedPageBreak/>
        <w:tab/>
        <w:t>In the Table above, the Interest rates are being displayed for their given Weeks, and it can clearly be seen that the interest rate per Week increases by 0.0002%, thus properly incentivising the longer periods of time. Thus Deposits are mathematically relevant, as you get a higher interest rate, the longer you deposit CCX for.</w:t>
      </w:r>
    </w:p>
    <w:p w:rsidR="00E957D8" w:rsidRDefault="00E957D8"/>
    <w:p w:rsidR="00B0301A" w:rsidRPr="004B3839" w:rsidRDefault="00B0301A" w:rsidP="00B0301A">
      <w:pPr>
        <w:rPr>
          <w:b/>
          <w:sz w:val="28"/>
          <w:szCs w:val="28"/>
        </w:rPr>
      </w:pPr>
      <w:r>
        <w:rPr>
          <w:b/>
          <w:sz w:val="28"/>
          <w:szCs w:val="28"/>
        </w:rPr>
        <w:t>Investments 1</w:t>
      </w:r>
      <w:r w:rsidRPr="004B3839">
        <w:rPr>
          <w:b/>
          <w:sz w:val="28"/>
          <w:szCs w:val="28"/>
        </w:rPr>
        <w:t>.0</w:t>
      </w:r>
    </w:p>
    <w:p w:rsidR="00F3257C" w:rsidRDefault="00B0301A">
      <w:r>
        <w:tab/>
        <w:t xml:space="preserve">Banking 2.0 introduced a new “Deposit” mechanic called Investments. The purpose of Investments is to offer roughly 50% more interest per year, amounting to approximately 6%, provided a lot more coin is locked up. Additionally, Investments allows locking CCX for longer amounts of time, properly incentivising </w:t>
      </w:r>
      <w:r w:rsidRPr="00B0301A">
        <w:rPr>
          <w:b/>
          <w:color w:val="0070C0"/>
        </w:rPr>
        <w:t>“Time”</w:t>
      </w:r>
      <w:r w:rsidRPr="00B0301A">
        <w:rPr>
          <w:color w:val="0070C0"/>
        </w:rPr>
        <w:t xml:space="preserve"> </w:t>
      </w:r>
      <w:r>
        <w:t xml:space="preserve">and </w:t>
      </w:r>
      <w:r w:rsidRPr="00B0301A">
        <w:rPr>
          <w:b/>
          <w:color w:val="FFC000"/>
        </w:rPr>
        <w:t>“Quantity”</w:t>
      </w:r>
      <w:r>
        <w:t>. Simply put it, the longer, the more CCX you lock, the greater the return.</w:t>
      </w:r>
    </w:p>
    <w:p w:rsidR="00B0301A" w:rsidRDefault="00B0301A" w:rsidP="00B0301A">
      <w:pPr>
        <w:pStyle w:val="ListParagraph"/>
        <w:numPr>
          <w:ilvl w:val="0"/>
          <w:numId w:val="3"/>
        </w:numPr>
        <w:rPr>
          <w:b/>
        </w:rPr>
      </w:pPr>
      <w:r w:rsidRPr="004B3839">
        <w:rPr>
          <w:b/>
        </w:rPr>
        <w:t>Granularity</w:t>
      </w:r>
    </w:p>
    <w:p w:rsidR="00B0301A" w:rsidRPr="00B0301A" w:rsidRDefault="00B0301A" w:rsidP="00B0301A">
      <w:pPr>
        <w:pStyle w:val="ListParagraph"/>
        <w:numPr>
          <w:ilvl w:val="1"/>
          <w:numId w:val="3"/>
        </w:numPr>
        <w:rPr>
          <w:b/>
        </w:rPr>
      </w:pPr>
      <w:r>
        <w:t>With Investments, the Granularity is set to a Quarter Year, henceforth referred to as Quarter.</w:t>
      </w:r>
    </w:p>
    <w:p w:rsidR="00B0301A" w:rsidRPr="00B0301A" w:rsidRDefault="00B0301A" w:rsidP="00B0301A">
      <w:pPr>
        <w:pStyle w:val="ListParagraph"/>
        <w:numPr>
          <w:ilvl w:val="2"/>
          <w:numId w:val="3"/>
        </w:numPr>
        <w:rPr>
          <w:b/>
        </w:rPr>
      </w:pPr>
      <m:oMath>
        <m:r>
          <m:rPr>
            <m:sty m:val="bi"/>
          </m:rPr>
          <w:rPr>
            <w:rFonts w:ascii="Cambria Math" w:hAnsi="Cambria Math"/>
          </w:rPr>
          <m:t xml:space="preserve">1 Quarter= </m:t>
        </m:r>
        <m:f>
          <m:fPr>
            <m:ctrlPr>
              <w:rPr>
                <w:rFonts w:ascii="Cambria Math" w:hAnsi="Cambria Math"/>
                <w:b/>
                <w:i/>
              </w:rPr>
            </m:ctrlPr>
          </m:fPr>
          <m:num>
            <m:r>
              <m:rPr>
                <m:sty m:val="bi"/>
              </m:rPr>
              <w:rPr>
                <w:rFonts w:ascii="Cambria Math" w:hAnsi="Cambria Math"/>
              </w:rPr>
              <m:t>365 Days</m:t>
            </m:r>
          </m:num>
          <m:den>
            <m:r>
              <m:rPr>
                <m:sty m:val="bi"/>
              </m:rPr>
              <w:rPr>
                <w:rFonts w:ascii="Cambria Math" w:hAnsi="Cambria Math"/>
              </w:rPr>
              <m:t>4</m:t>
            </m:r>
          </m:den>
        </m:f>
        <m:r>
          <m:rPr>
            <m:sty m:val="bi"/>
          </m:rPr>
          <w:rPr>
            <w:rFonts w:ascii="Cambria Math" w:hAnsi="Cambria Math"/>
          </w:rPr>
          <m:t>*720 Blocks=65.700 Blocks</m:t>
        </m:r>
      </m:oMath>
    </w:p>
    <w:p w:rsidR="000545C6" w:rsidRPr="000545C6" w:rsidRDefault="00B0301A" w:rsidP="00B0301A">
      <w:pPr>
        <w:pStyle w:val="ListParagraph"/>
        <w:numPr>
          <w:ilvl w:val="0"/>
          <w:numId w:val="3"/>
        </w:numPr>
        <w:rPr>
          <w:b/>
        </w:rPr>
      </w:pPr>
      <w:r>
        <w:rPr>
          <w:rFonts w:eastAsiaTheme="minorEastAsia"/>
          <w:b/>
        </w:rPr>
        <w:t xml:space="preserve">Mathematical Relevance: </w:t>
      </w:r>
    </w:p>
    <w:p w:rsidR="00B0301A" w:rsidRPr="00B0301A" w:rsidRDefault="000545C6" w:rsidP="000545C6">
      <w:pPr>
        <w:pStyle w:val="ListParagraph"/>
        <w:numPr>
          <w:ilvl w:val="1"/>
          <w:numId w:val="3"/>
        </w:numPr>
        <w:rPr>
          <w:b/>
        </w:rPr>
      </w:pPr>
      <w:r>
        <w:rPr>
          <w:rFonts w:eastAsiaTheme="minorEastAsia"/>
        </w:rPr>
        <w:t xml:space="preserve">When calculating the Final Investment Interest Rate, the calculations start with what is designated as the “MQ%” – also called the </w:t>
      </w:r>
      <w:r w:rsidRPr="000545C6">
        <w:rPr>
          <w:rFonts w:eastAsiaTheme="minorEastAsia"/>
          <w:b/>
        </w:rPr>
        <w:t>Master Quarter Percent</w:t>
      </w:r>
      <w:r>
        <w:rPr>
          <w:rFonts w:eastAsiaTheme="minorEastAsia"/>
        </w:rPr>
        <w:t>.</w:t>
      </w:r>
    </w:p>
    <w:p w:rsidR="003915F8" w:rsidRDefault="00B0301A" w:rsidP="003915F8">
      <w:pPr>
        <w:pStyle w:val="ListParagraph"/>
        <w:numPr>
          <w:ilvl w:val="1"/>
          <w:numId w:val="3"/>
        </w:numPr>
      </w:pPr>
      <w:r>
        <w:t xml:space="preserve">The </w:t>
      </w:r>
      <w:r w:rsidRPr="00C978D3">
        <w:rPr>
          <w:b/>
          <w:color w:val="0070C0"/>
        </w:rPr>
        <w:t>Time-Tier</w:t>
      </w:r>
      <w:r w:rsidR="00C978D3" w:rsidRPr="00C978D3">
        <w:rPr>
          <w:b/>
          <w:color w:val="0070C0"/>
        </w:rPr>
        <w:t xml:space="preserve"> </w:t>
      </w:r>
      <w:r w:rsidR="00C978D3" w:rsidRPr="00C978D3">
        <w:rPr>
          <w:rFonts w:eastAsiaTheme="minorEastAsia"/>
          <w:b/>
          <w:color w:val="0070C0"/>
        </w:rPr>
        <w:t xml:space="preserve">– </w:t>
      </w:r>
      <w:r w:rsidR="003915F8" w:rsidRPr="00C978D3">
        <w:rPr>
          <w:b/>
          <w:color w:val="0070C0"/>
        </w:rPr>
        <w:t>20 Tiers</w:t>
      </w:r>
      <w:r w:rsidR="003915F8">
        <w:t>, to incentivise Investment Time.</w:t>
      </w:r>
    </w:p>
    <w:p w:rsidR="003915F8" w:rsidRDefault="003915F8" w:rsidP="003915F8">
      <w:pPr>
        <w:pStyle w:val="ListParagraph"/>
        <w:numPr>
          <w:ilvl w:val="2"/>
          <w:numId w:val="3"/>
        </w:numPr>
      </w:pPr>
      <w:r>
        <w:t>Each T-Tier increases the “MQ%” by 0,5% per Tier.</w:t>
      </w:r>
    </w:p>
    <w:p w:rsidR="003915F8" w:rsidRDefault="003915F8" w:rsidP="00B0301A">
      <w:pPr>
        <w:pStyle w:val="ListParagraph"/>
        <w:numPr>
          <w:ilvl w:val="1"/>
          <w:numId w:val="3"/>
        </w:numPr>
      </w:pPr>
      <w:r>
        <w:t xml:space="preserve">The </w:t>
      </w:r>
      <w:r w:rsidRPr="00C978D3">
        <w:rPr>
          <w:b/>
          <w:color w:val="FFC000"/>
        </w:rPr>
        <w:t>Quantity-Tier</w:t>
      </w:r>
      <w:r w:rsidR="00C978D3" w:rsidRPr="00C978D3">
        <w:rPr>
          <w:b/>
          <w:color w:val="FFC000"/>
        </w:rPr>
        <w:t xml:space="preserve"> </w:t>
      </w:r>
      <w:r w:rsidR="00C978D3" w:rsidRPr="00C978D3">
        <w:rPr>
          <w:rFonts w:eastAsiaTheme="minorEastAsia"/>
          <w:b/>
          <w:color w:val="FFC000"/>
        </w:rPr>
        <w:t xml:space="preserve">– </w:t>
      </w:r>
      <w:r w:rsidR="00C978D3" w:rsidRPr="00C978D3">
        <w:rPr>
          <w:b/>
          <w:color w:val="FFC000"/>
        </w:rPr>
        <w:t xml:space="preserve">15 </w:t>
      </w:r>
      <w:r w:rsidRPr="00C978D3">
        <w:rPr>
          <w:b/>
          <w:color w:val="FFC000"/>
        </w:rPr>
        <w:t>Tiers</w:t>
      </w:r>
      <w:r>
        <w:t>, to incentivise Investment Amount.</w:t>
      </w:r>
    </w:p>
    <w:p w:rsidR="003915F8" w:rsidRDefault="003915F8" w:rsidP="003915F8">
      <w:pPr>
        <w:pStyle w:val="ListParagraph"/>
        <w:numPr>
          <w:ilvl w:val="2"/>
          <w:numId w:val="3"/>
        </w:numPr>
      </w:pPr>
      <w:r>
        <w:t>Each Q-Tier increases the “MQ%” by 1,0% per Tier.</w:t>
      </w:r>
    </w:p>
    <w:p w:rsidR="00C978D3" w:rsidRDefault="00C978D3" w:rsidP="00C978D3">
      <w:pPr>
        <w:pStyle w:val="ListParagraph"/>
        <w:ind w:left="1080"/>
      </w:pPr>
    </w:p>
    <w:p w:rsidR="00C978D3" w:rsidRDefault="00DA2AD7" w:rsidP="00C978D3">
      <w:pPr>
        <w:pStyle w:val="ListParagraph"/>
        <w:numPr>
          <w:ilvl w:val="0"/>
          <w:numId w:val="3"/>
        </w:numPr>
        <w:rPr>
          <w:b/>
        </w:rPr>
      </w:pPr>
      <w:r>
        <w:rPr>
          <w:b/>
        </w:rPr>
        <w:t>Investment Formulas</w:t>
      </w:r>
    </w:p>
    <w:p w:rsidR="00C978D3" w:rsidRPr="00AC4B1D" w:rsidRDefault="00C978D3" w:rsidP="00C464D0">
      <w:pPr>
        <w:pStyle w:val="ListParagraph"/>
        <w:numPr>
          <w:ilvl w:val="1"/>
          <w:numId w:val="3"/>
        </w:numPr>
        <w:rPr>
          <w:b/>
          <w:color w:val="FF0000"/>
        </w:rPr>
      </w:pPr>
      <w:r w:rsidRPr="00AC4B1D">
        <w:rPr>
          <w:b/>
          <w:color w:val="FF0000"/>
        </w:rPr>
        <w:t>Calculating the “Master Quarter Percent”</w:t>
      </w:r>
    </w:p>
    <w:p w:rsidR="00C464D0" w:rsidRDefault="00C464D0" w:rsidP="00C978D3">
      <w:pPr>
        <w:pStyle w:val="ListParagraph"/>
        <w:numPr>
          <w:ilvl w:val="2"/>
          <w:numId w:val="3"/>
        </w:numPr>
      </w:pPr>
      <w:r>
        <w:t xml:space="preserve">Initially “Deposits 2.0” were considered using an exponential rate for the generation of the weekly interest rate. The interest rate would increase exponentially with the number of Weeks CCX would be locked, up to that yearly 4%. This system was eventually discarded (Deposits 2.0 Interest Rates scale linearly with the number of Weeks), as it would have meant far lower interest rates for the lower number of weeks. However, </w:t>
      </w:r>
      <w:r w:rsidR="003E5A1E">
        <w:t xml:space="preserve">these calculation were the basis upon which </w:t>
      </w:r>
      <w:r w:rsidR="003E5A1E" w:rsidRPr="003E5A1E">
        <w:rPr>
          <w:b/>
        </w:rPr>
        <w:t>Master</w:t>
      </w:r>
      <w:r w:rsidRPr="003E5A1E">
        <w:rPr>
          <w:b/>
        </w:rPr>
        <w:t xml:space="preserve"> </w:t>
      </w:r>
      <w:r w:rsidRPr="00C464D0">
        <w:rPr>
          <w:b/>
        </w:rPr>
        <w:t>Quarter Percent</w:t>
      </w:r>
      <w:r w:rsidR="003E5A1E">
        <w:rPr>
          <w:b/>
        </w:rPr>
        <w:t xml:space="preserve"> </w:t>
      </w:r>
      <w:r w:rsidR="003E5A1E" w:rsidRPr="003E5A1E">
        <w:t>was later to be derived from</w:t>
      </w:r>
      <w:r w:rsidRPr="003E5A1E">
        <w:t>.</w:t>
      </w:r>
    </w:p>
    <w:p w:rsidR="00C464D0" w:rsidRDefault="00C1650F" w:rsidP="00C464D0">
      <w:pPr>
        <w:pStyle w:val="ListParagraph"/>
        <w:numPr>
          <w:ilvl w:val="2"/>
          <w:numId w:val="3"/>
        </w:numPr>
      </w:pPr>
      <w:r>
        <w:t>A</w:t>
      </w:r>
      <w:r w:rsidR="00C464D0">
        <w:t xml:space="preserve"> </w:t>
      </w:r>
      <w:r w:rsidRPr="00C1650F">
        <w:rPr>
          <w:i/>
        </w:rPr>
        <w:t xml:space="preserve">theoretical </w:t>
      </w:r>
      <w:r w:rsidR="00C464D0" w:rsidRPr="00C1650F">
        <w:rPr>
          <w:i/>
        </w:rPr>
        <w:t>exponential interest Rate</w:t>
      </w:r>
      <w:r w:rsidR="00C464D0">
        <w:t xml:space="preserve"> was considered for 13 Weeks (which is roughly equivalent to 1 Quarter), that would be similar to the 13 Week Interest Rate in Deposits 2.0, the </w:t>
      </w:r>
      <w:r w:rsidR="00C464D0" w:rsidRPr="00A97DB9">
        <w:rPr>
          <w:b/>
          <w:color w:val="00B0F0"/>
        </w:rPr>
        <w:t>0.9386</w:t>
      </w:r>
      <w:r w:rsidR="00C464D0">
        <w:rPr>
          <w:b/>
        </w:rPr>
        <w:t xml:space="preserve">. </w:t>
      </w:r>
      <w:r w:rsidR="00C464D0" w:rsidRPr="00C464D0">
        <w:t xml:space="preserve">This was labelled </w:t>
      </w:r>
      <w:r w:rsidR="00C464D0" w:rsidRPr="003E5A1E">
        <w:rPr>
          <w:b/>
        </w:rPr>
        <w:t>13W%</w:t>
      </w:r>
      <w:r w:rsidR="00C464D0" w:rsidRPr="00C464D0">
        <w:t>.</w:t>
      </w:r>
    </w:p>
    <w:p w:rsidR="00C464D0" w:rsidRPr="003E5A1E" w:rsidRDefault="00C464D0" w:rsidP="003E5A1E">
      <w:pPr>
        <w:ind w:left="720"/>
      </w:pPr>
      <m:oMathPara>
        <m:oMath>
          <m:r>
            <w:rPr>
              <w:rFonts w:ascii="Cambria Math" w:hAnsi="Cambria Math"/>
            </w:rPr>
            <m:t>13W%=</m:t>
          </m:r>
          <m:f>
            <m:fPr>
              <m:ctrlPr>
                <w:rPr>
                  <w:rFonts w:ascii="Cambria Math" w:hAnsi="Cambria Math"/>
                  <w:i/>
                </w:rPr>
              </m:ctrlPr>
            </m:fPr>
            <m:num>
              <m:sSup>
                <m:sSupPr>
                  <m:ctrlPr>
                    <w:rPr>
                      <w:rFonts w:ascii="Cambria Math" w:hAnsi="Cambria Math"/>
                      <w:i/>
                    </w:rPr>
                  </m:ctrlPr>
                </m:sSupPr>
                <m:e>
                  <m:r>
                    <w:rPr>
                      <w:rFonts w:ascii="Cambria Math" w:hAnsi="Cambria Math"/>
                    </w:rPr>
                    <m:t>Week</m:t>
                  </m:r>
                </m:e>
                <m:sup>
                  <m:r>
                    <w:rPr>
                      <w:rFonts w:ascii="Cambria Math" w:hAnsi="Cambria Math"/>
                    </w:rPr>
                    <m:t>2</m:t>
                  </m:r>
                </m:sup>
              </m:sSup>
              <m:r>
                <w:rPr>
                  <w:rFonts w:ascii="Cambria Math" w:hAnsi="Cambria Math"/>
                </w:rPr>
                <m:t>*Potency</m:t>
              </m:r>
            </m:num>
            <m:den>
              <m:r>
                <w:rPr>
                  <w:rFonts w:ascii="Cambria Math"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13*13*Potency</m:t>
              </m:r>
            </m:num>
            <m:den>
              <m:r>
                <w:rPr>
                  <w:rFonts w:ascii="Cambria Math" w:eastAsiaTheme="minorEastAsia" w:hAnsi="Cambria Math"/>
                </w:rPr>
                <m:t>10000</m:t>
              </m:r>
            </m:den>
          </m:f>
        </m:oMath>
      </m:oMathPara>
    </w:p>
    <w:p w:rsidR="003E5A1E" w:rsidRDefault="003E5A1E" w:rsidP="00C464D0">
      <w:pPr>
        <w:pStyle w:val="ListParagraph"/>
        <w:numPr>
          <w:ilvl w:val="2"/>
          <w:numId w:val="3"/>
        </w:numPr>
      </w:pPr>
      <w:r>
        <w:t>Then an interest rate was calculated, that would be equal to two consecutive “deposits” of 13 Weeks, this was labelled D13W%. Thus the formula for D13W% is as follows:</w:t>
      </w:r>
    </w:p>
    <w:p w:rsidR="003E5A1E" w:rsidRDefault="003E5A1E" w:rsidP="003E5A1E">
      <w:pPr>
        <w:ind w:left="720"/>
      </w:pPr>
      <m:oMathPara>
        <m:oMath>
          <m:r>
            <w:rPr>
              <w:rFonts w:ascii="Cambria Math" w:hAnsi="Cambria Math"/>
            </w:rPr>
            <m:t>D13W%=100*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13W%</m:t>
                      </m:r>
                    </m:num>
                    <m:den>
                      <m:r>
                        <w:rPr>
                          <w:rFonts w:ascii="Cambria Math" w:hAnsi="Cambria Math"/>
                        </w:rPr>
                        <m:t>100</m:t>
                      </m:r>
                    </m:den>
                  </m:f>
                </m:e>
              </m:d>
            </m:e>
            <m:sup>
              <m:r>
                <w:rPr>
                  <w:rFonts w:ascii="Cambria Math" w:hAnsi="Cambria Math"/>
                </w:rPr>
                <m:t>2</m:t>
              </m:r>
            </m:sup>
          </m:sSup>
          <m:r>
            <w:rPr>
              <w:rFonts w:ascii="Cambria Math" w:hAnsi="Cambria Math"/>
            </w:rPr>
            <m:t>-100</m:t>
          </m:r>
        </m:oMath>
      </m:oMathPara>
    </w:p>
    <w:p w:rsidR="00C1650F" w:rsidRDefault="009D62B7" w:rsidP="00C1650F">
      <w:pPr>
        <w:pStyle w:val="ListParagraph"/>
        <w:numPr>
          <w:ilvl w:val="2"/>
          <w:numId w:val="3"/>
        </w:numPr>
      </w:pPr>
      <w:r>
        <w:t xml:space="preserve">Next, the 26W% is calculated </w:t>
      </w:r>
      <w:r w:rsidR="0049480D">
        <w:t>similarly</w:t>
      </w:r>
      <w:r>
        <w:t xml:space="preserve"> to 13W%, represents the exponential interest rate for a theoretical 26 Week deposit</w:t>
      </w:r>
    </w:p>
    <w:p w:rsidR="00C1650F" w:rsidRPr="00C1650F" w:rsidRDefault="009D62B7" w:rsidP="009D62B7">
      <w:pPr>
        <w:rPr>
          <w:rFonts w:eastAsiaTheme="minorEastAsia"/>
        </w:rPr>
      </w:pPr>
      <m:oMathPara>
        <m:oMath>
          <m:r>
            <w:rPr>
              <w:rFonts w:ascii="Cambria Math" w:hAnsi="Cambria Math"/>
            </w:rPr>
            <m:t>26</m:t>
          </m:r>
          <m:r>
            <w:rPr>
              <w:rFonts w:ascii="Cambria Math" w:hAnsi="Cambria Math"/>
            </w:rPr>
            <m:t>W%=</m:t>
          </m:r>
          <m:f>
            <m:fPr>
              <m:ctrlPr>
                <w:rPr>
                  <w:rFonts w:ascii="Cambria Math" w:hAnsi="Cambria Math"/>
                  <w:i/>
                </w:rPr>
              </m:ctrlPr>
            </m:fPr>
            <m:num>
              <m:sSup>
                <m:sSupPr>
                  <m:ctrlPr>
                    <w:rPr>
                      <w:rFonts w:ascii="Cambria Math" w:hAnsi="Cambria Math"/>
                      <w:i/>
                    </w:rPr>
                  </m:ctrlPr>
                </m:sSupPr>
                <m:e>
                  <m:r>
                    <w:rPr>
                      <w:rFonts w:ascii="Cambria Math" w:hAnsi="Cambria Math"/>
                    </w:rPr>
                    <m:t>Week</m:t>
                  </m:r>
                </m:e>
                <m:sup>
                  <m:r>
                    <w:rPr>
                      <w:rFonts w:ascii="Cambria Math" w:hAnsi="Cambria Math"/>
                    </w:rPr>
                    <m:t>2</m:t>
                  </m:r>
                </m:sup>
              </m:sSup>
              <m:r>
                <w:rPr>
                  <w:rFonts w:ascii="Cambria Math" w:hAnsi="Cambria Math"/>
                </w:rPr>
                <m:t>*Potency</m:t>
              </m:r>
            </m:num>
            <m:den>
              <m:r>
                <w:rPr>
                  <w:rFonts w:ascii="Cambria Math" w:hAnsi="Cambria Math"/>
                </w:rPr>
                <m:t>10000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r>
                <w:rPr>
                  <w:rFonts w:ascii="Cambria Math" w:eastAsiaTheme="minorEastAsia" w:hAnsi="Cambria Math"/>
                </w:rPr>
                <m:t>*</m:t>
              </m:r>
              <m:r>
                <w:rPr>
                  <w:rFonts w:ascii="Cambria Math" w:eastAsiaTheme="minorEastAsia" w:hAnsi="Cambria Math"/>
                </w:rPr>
                <m:t>26</m:t>
              </m:r>
              <m:r>
                <w:rPr>
                  <w:rFonts w:ascii="Cambria Math" w:eastAsiaTheme="minorEastAsia" w:hAnsi="Cambria Math"/>
                </w:rPr>
                <m:t>*Potency</m:t>
              </m:r>
            </m:num>
            <m:den>
              <m:r>
                <w:rPr>
                  <w:rFonts w:ascii="Cambria Math" w:eastAsiaTheme="minorEastAsia" w:hAnsi="Cambria Math"/>
                </w:rPr>
                <m:t>10000</m:t>
              </m:r>
            </m:den>
          </m:f>
        </m:oMath>
      </m:oMathPara>
    </w:p>
    <w:p w:rsidR="00C1650F" w:rsidRDefault="00C1650F" w:rsidP="00C1650F">
      <w:pPr>
        <w:pStyle w:val="ListParagraph"/>
        <w:numPr>
          <w:ilvl w:val="2"/>
          <w:numId w:val="3"/>
        </w:numPr>
      </w:pPr>
      <w:r>
        <w:t xml:space="preserve">The MQ% is calculated as HALF the middle point between </w:t>
      </w:r>
      <w:r w:rsidRPr="00C1650F">
        <w:rPr>
          <w:b/>
        </w:rPr>
        <w:t>D13W%</w:t>
      </w:r>
      <w:r>
        <w:t xml:space="preserve"> (representing the compounded interest rate when considering a double consecutive theoretical exponential 13 Week Interest rate with a given Potency P) and </w:t>
      </w:r>
      <w:r w:rsidRPr="00C1650F">
        <w:rPr>
          <w:b/>
        </w:rPr>
        <w:t>26W%</w:t>
      </w:r>
      <w:r>
        <w:t xml:space="preserve"> (representing the direct theoretical exponential 26 Week interest rate with the same Potency P), and thus has the following formula:</w:t>
      </w:r>
    </w:p>
    <w:p w:rsidR="00C1650F" w:rsidRPr="00E07C1B" w:rsidRDefault="00C1650F" w:rsidP="00E07C1B">
      <w:pPr>
        <w:jc w:val="center"/>
        <w:rPr>
          <w:rFonts w:eastAsiaTheme="minorEastAsia"/>
        </w:rPr>
      </w:pPr>
      <m:oMathPara>
        <m:oMath>
          <m:r>
            <m:rPr>
              <m:sty m:val="p"/>
            </m:rPr>
            <w:rPr>
              <w:rFonts w:ascii="Cambria Math" w:hAnsi="Cambria Math"/>
            </w:rPr>
            <m:t>MQ</m:t>
          </m:r>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13</m:t>
              </m:r>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26</m:t>
                  </m:r>
                  <m:r>
                    <w:rPr>
                      <w:rFonts w:ascii="Cambria Math" w:eastAsiaTheme="minorEastAsia" w:hAnsi="Cambria Math"/>
                    </w:rPr>
                    <m:t>W%-D</m:t>
                  </m:r>
                  <m:r>
                    <w:rPr>
                      <w:rFonts w:ascii="Cambria Math" w:eastAsiaTheme="minorEastAsia" w:hAnsi="Cambria Math"/>
                    </w:rPr>
                    <m:t>13</m:t>
                  </m:r>
                  <m:r>
                    <w:rPr>
                      <w:rFonts w:ascii="Cambria Math" w:eastAsiaTheme="minorEastAsia" w:hAnsi="Cambria Math"/>
                    </w:rPr>
                    <m:t>W%</m:t>
                  </m:r>
                </m:num>
                <m:den>
                  <m:r>
                    <w:rPr>
                      <w:rFonts w:ascii="Cambria Math" w:eastAsiaTheme="minorEastAsia" w:hAnsi="Cambria Math"/>
                    </w:rPr>
                    <m:t>2</m:t>
                  </m:r>
                </m:den>
              </m:f>
            </m:num>
            <m:den>
              <m:r>
                <w:rPr>
                  <w:rFonts w:ascii="Cambria Math" w:eastAsiaTheme="minorEastAsia" w:hAnsi="Cambria Math"/>
                </w:rPr>
                <m:t>2</m:t>
              </m:r>
            </m:den>
          </m:f>
        </m:oMath>
      </m:oMathPara>
    </w:p>
    <w:p w:rsidR="00E07C1B" w:rsidRDefault="00C1650F" w:rsidP="00E07C1B">
      <w:pPr>
        <w:pStyle w:val="ListParagraph"/>
        <w:numPr>
          <w:ilvl w:val="2"/>
          <w:numId w:val="3"/>
        </w:numPr>
      </w:pPr>
      <w:r>
        <w:t xml:space="preserve">The </w:t>
      </w:r>
      <w:r w:rsidRPr="0049480D">
        <w:rPr>
          <w:b/>
        </w:rPr>
        <w:t xml:space="preserve">Master Quarter Percent </w:t>
      </w:r>
      <w:r>
        <w:t xml:space="preserve">aka </w:t>
      </w:r>
      <w:r w:rsidRPr="0049480D">
        <w:rPr>
          <w:b/>
        </w:rPr>
        <w:t>MQ%</w:t>
      </w:r>
      <w:r>
        <w:t xml:space="preserve"> is </w:t>
      </w:r>
      <w:r w:rsidR="00E07C1B">
        <w:t xml:space="preserve">the </w:t>
      </w:r>
      <w:r>
        <w:t xml:space="preserve">base percent upon which the quarterly investments are derived from. </w:t>
      </w:r>
      <w:r w:rsidR="00E07C1B">
        <w:t>Thus the Potency P – the only variable left in its formula – must be chosen so that the resulting Investment Percent when taking in consideration the minimum Investment amount of 50.000 CCX and 1 Year (represented by 4 Quarters), is roughly 50% more than the Interest Rates offered by Deposits 2.0 for the same Year; meaning an Interest Rate of approximately 6% for one year.</w:t>
      </w:r>
    </w:p>
    <w:p w:rsidR="00E07C1B" w:rsidRDefault="00E07C1B" w:rsidP="00E07C1B">
      <w:pPr>
        <w:pStyle w:val="ListParagraph"/>
        <w:numPr>
          <w:ilvl w:val="2"/>
          <w:numId w:val="3"/>
        </w:numPr>
      </w:pPr>
      <w:r>
        <w:t>Thus the Potency chosen is Potency=57, and when completing 57 in the formula, we</w:t>
      </w:r>
      <w:r w:rsidR="00D310C4">
        <w:t xml:space="preserve"> get the following numbers for the MQ%</w:t>
      </w:r>
    </w:p>
    <w:p w:rsidR="00D310C4" w:rsidRPr="00D310C4" w:rsidRDefault="00D310C4" w:rsidP="00D310C4">
      <w:pPr>
        <w:ind w:left="720"/>
        <w:rPr>
          <w:rFonts w:eastAsiaTheme="minorEastAsia"/>
        </w:rPr>
      </w:pPr>
      <m:oMathPara>
        <m:oMath>
          <m:r>
            <w:rPr>
              <w:rFonts w:ascii="Cambria Math" w:hAnsi="Cambria Math"/>
            </w:rPr>
            <m:t>13W%=</m:t>
          </m:r>
          <m:f>
            <m:fPr>
              <m:ctrlPr>
                <w:rPr>
                  <w:rFonts w:ascii="Cambria Math" w:hAnsi="Cambria Math"/>
                  <w:i/>
                </w:rPr>
              </m:ctrlPr>
            </m:fPr>
            <m:num>
              <m:r>
                <w:rPr>
                  <w:rFonts w:ascii="Cambria Math" w:hAnsi="Cambria Math"/>
                </w:rPr>
                <m:t>13*13*57</m:t>
              </m:r>
            </m:num>
            <m:den>
              <m:r>
                <w:rPr>
                  <w:rFonts w:ascii="Cambria Math" w:hAnsi="Cambria Math"/>
                </w:rPr>
                <m:t>10000</m:t>
              </m:r>
            </m:den>
          </m:f>
          <m:r>
            <w:rPr>
              <w:rFonts w:ascii="Cambria Math" w:hAnsi="Cambria Math"/>
            </w:rPr>
            <m:t>=0,9633</m:t>
          </m:r>
        </m:oMath>
      </m:oMathPara>
    </w:p>
    <w:p w:rsidR="00D310C4" w:rsidRPr="00D310C4" w:rsidRDefault="00D310C4" w:rsidP="00D310C4">
      <w:pPr>
        <w:ind w:left="720"/>
        <w:rPr>
          <w:rFonts w:eastAsiaTheme="minorEastAsia"/>
        </w:rPr>
      </w:pPr>
      <m:oMathPara>
        <m:oMath>
          <m:r>
            <w:rPr>
              <w:rFonts w:ascii="Cambria Math" w:eastAsiaTheme="minorEastAsia" w:hAnsi="Cambria Math"/>
            </w:rPr>
            <m:t>D13W%=100*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0,9633</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-100=100*</m:t>
          </m:r>
          <m:sSup>
            <m:sSupPr>
              <m:ctrlPr>
                <w:rPr>
                  <w:rFonts w:ascii="Cambria Math" w:eastAsiaTheme="minorEastAsia" w:hAnsi="Cambria Math"/>
                  <w:i/>
                </w:rPr>
              </m:ctrlPr>
            </m:sSupPr>
            <m:e>
              <m:r>
                <w:rPr>
                  <w:rFonts w:ascii="Cambria Math" w:eastAsiaTheme="minorEastAsia" w:hAnsi="Cambria Math"/>
                </w:rPr>
                <m:t>1,009633</m:t>
              </m:r>
            </m:e>
            <m:sup>
              <m:r>
                <w:rPr>
                  <w:rFonts w:ascii="Cambria Math" w:eastAsiaTheme="minorEastAsia" w:hAnsi="Cambria Math"/>
                </w:rPr>
                <m:t>2</m:t>
              </m:r>
            </m:sup>
          </m:sSup>
          <m:r>
            <w:rPr>
              <w:rFonts w:ascii="Cambria Math" w:eastAsiaTheme="minorEastAsia" w:hAnsi="Cambria Math"/>
            </w:rPr>
            <m:t>-100=1,9358794689</m:t>
          </m:r>
        </m:oMath>
      </m:oMathPara>
    </w:p>
    <w:p w:rsidR="00D310C4" w:rsidRPr="00D310C4" w:rsidRDefault="00D310C4" w:rsidP="00D310C4">
      <w:pPr>
        <w:rPr>
          <w:rFonts w:eastAsiaTheme="minorEastAsia"/>
        </w:rPr>
      </w:pPr>
      <m:oMathPara>
        <m:oMath>
          <m:r>
            <w:rPr>
              <w:rFonts w:ascii="Cambria Math" w:hAnsi="Cambria Math"/>
            </w:rPr>
            <m:t>26</m:t>
          </m:r>
          <m:r>
            <w:rPr>
              <w:rFonts w:ascii="Cambria Math" w:hAnsi="Cambria Math"/>
            </w:rPr>
            <m:t>W</m:t>
          </m:r>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m:t>
              </m:r>
              <m:r>
                <w:rPr>
                  <w:rFonts w:ascii="Cambria Math" w:eastAsiaTheme="minorEastAsia" w:hAnsi="Cambria Math"/>
                </w:rPr>
                <m:t>*</m:t>
              </m:r>
              <m:r>
                <w:rPr>
                  <w:rFonts w:ascii="Cambria Math" w:eastAsiaTheme="minorEastAsia" w:hAnsi="Cambria Math"/>
                </w:rPr>
                <m:t>26</m:t>
              </m:r>
              <m:r>
                <w:rPr>
                  <w:rFonts w:ascii="Cambria Math" w:eastAsiaTheme="minorEastAsia" w:hAnsi="Cambria Math"/>
                </w:rPr>
                <m:t>*</m:t>
              </m:r>
              <m:r>
                <w:rPr>
                  <w:rFonts w:ascii="Cambria Math" w:eastAsiaTheme="minorEastAsia" w:hAnsi="Cambria Math"/>
                </w:rPr>
                <m:t>57</m:t>
              </m:r>
            </m:num>
            <m:den>
              <m:r>
                <w:rPr>
                  <w:rFonts w:ascii="Cambria Math" w:eastAsiaTheme="minorEastAsia" w:hAnsi="Cambria Math"/>
                </w:rPr>
                <m:t>10000</m:t>
              </m:r>
            </m:den>
          </m:f>
          <m:r>
            <w:rPr>
              <w:rFonts w:ascii="Cambria Math" w:eastAsiaTheme="minorEastAsia" w:hAnsi="Cambria Math"/>
            </w:rPr>
            <m:t>=3.8532</m:t>
          </m:r>
        </m:oMath>
      </m:oMathPara>
    </w:p>
    <w:p w:rsidR="00EC7056" w:rsidRPr="0073094E" w:rsidRDefault="00EC7056" w:rsidP="00EC7056">
      <w:pPr>
        <w:jc w:val="center"/>
        <w:rPr>
          <w:rFonts w:eastAsiaTheme="minorEastAsia"/>
        </w:rPr>
      </w:pPr>
      <m:oMathPara>
        <m:oMath>
          <m:r>
            <m:rPr>
              <m:sty m:val="p"/>
            </m:rPr>
            <w:rPr>
              <w:rFonts w:ascii="Cambria Math" w:hAnsi="Cambria Math"/>
            </w:rPr>
            <m:t>MQ</m:t>
          </m:r>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1,9358794689</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3.8532</m:t>
                  </m:r>
                  <m:r>
                    <w:rPr>
                      <w:rFonts w:ascii="Cambria Math" w:eastAsiaTheme="minorEastAsia" w:hAnsi="Cambria Math"/>
                    </w:rPr>
                    <m:t>-</m:t>
                  </m:r>
                  <m:r>
                    <w:rPr>
                      <w:rFonts w:ascii="Cambria Math" w:eastAsiaTheme="minorEastAsia" w:hAnsi="Cambria Math"/>
                    </w:rPr>
                    <m:t>1,9358794689</m:t>
                  </m:r>
                </m:num>
                <m:den>
                  <m:r>
                    <w:rPr>
                      <w:rFonts w:ascii="Cambria Math" w:eastAsiaTheme="minorEastAsia" w:hAnsi="Cambria Math"/>
                    </w:rPr>
                    <m:t>2</m:t>
                  </m:r>
                </m:den>
              </m:f>
            </m:num>
            <m:den>
              <m:r>
                <w:rPr>
                  <w:rFonts w:ascii="Cambria Math" w:eastAsiaTheme="minorEastAsia" w:hAnsi="Cambria Math"/>
                </w:rPr>
                <m:t>2</m:t>
              </m:r>
            </m:den>
          </m:f>
          <m:r>
            <w:rPr>
              <w:rFonts w:ascii="Cambria Math" w:eastAsiaTheme="minorEastAsia" w:hAnsi="Cambria Math"/>
            </w:rPr>
            <m:t>=1.447269867225</m:t>
          </m:r>
        </m:oMath>
      </m:oMathPara>
    </w:p>
    <w:p w:rsidR="0073094E" w:rsidRDefault="0073094E" w:rsidP="0073094E">
      <w:pPr>
        <w:pStyle w:val="ListParagraph"/>
        <w:numPr>
          <w:ilvl w:val="2"/>
          <w:numId w:val="6"/>
        </w:numPr>
        <w:rPr>
          <w:rFonts w:eastAsiaTheme="minorEastAsia"/>
        </w:rPr>
      </w:pPr>
      <w:r>
        <w:rPr>
          <w:rFonts w:eastAsiaTheme="minorEastAsia"/>
        </w:rPr>
        <w:t xml:space="preserve">Since CCX has 6 decimals only, actual % have only 4 Decimals, thus the above resulted number is rounded up to </w:t>
      </w:r>
      <w:r w:rsidRPr="00AC4B1D">
        <w:rPr>
          <w:rFonts w:eastAsiaTheme="minorEastAsia"/>
          <w:b/>
        </w:rPr>
        <w:t>1.4473</w:t>
      </w:r>
      <w:r>
        <w:rPr>
          <w:rFonts w:eastAsiaTheme="minorEastAsia"/>
        </w:rPr>
        <w:t xml:space="preserve"> %</w:t>
      </w:r>
    </w:p>
    <w:p w:rsidR="001A5F1D" w:rsidRDefault="001A5F1D" w:rsidP="001A5F1D">
      <w:pPr>
        <w:pStyle w:val="ListParagraph"/>
        <w:numPr>
          <w:ilvl w:val="1"/>
          <w:numId w:val="6"/>
        </w:numPr>
        <w:rPr>
          <w:rFonts w:eastAsiaTheme="minorEastAsia"/>
        </w:rPr>
      </w:pPr>
      <w:r w:rsidRPr="009B48E8">
        <w:rPr>
          <w:rFonts w:eastAsiaTheme="minorEastAsia"/>
          <w:b/>
          <w:color w:val="FF0000"/>
        </w:rPr>
        <w:t>Compounding the MQ%</w:t>
      </w:r>
      <w:r w:rsidRPr="009B48E8">
        <w:rPr>
          <w:rFonts w:eastAsiaTheme="minorEastAsia"/>
          <w:color w:val="FF0000"/>
        </w:rPr>
        <w:t xml:space="preserve"> </w:t>
      </w:r>
      <w:r w:rsidR="009B48E8" w:rsidRPr="009B48E8">
        <w:rPr>
          <w:rFonts w:eastAsiaTheme="minorEastAsia"/>
          <w:color w:val="0070C0"/>
        </w:rPr>
        <w:t>–</w:t>
      </w:r>
      <w:r w:rsidR="009B48E8">
        <w:rPr>
          <w:rFonts w:eastAsiaTheme="minorEastAsia"/>
          <w:b/>
          <w:color w:val="0070C0"/>
        </w:rPr>
        <w:t xml:space="preserve"> the </w:t>
      </w:r>
      <w:r w:rsidRPr="009B48E8">
        <w:rPr>
          <w:rFonts w:eastAsiaTheme="minorEastAsia"/>
          <w:b/>
          <w:color w:val="0070C0"/>
        </w:rPr>
        <w:t>Time Tier</w:t>
      </w:r>
    </w:p>
    <w:p w:rsidR="001A5F1D" w:rsidRDefault="001A5F1D" w:rsidP="001A5F1D">
      <w:pPr>
        <w:pStyle w:val="ListParagraph"/>
        <w:numPr>
          <w:ilvl w:val="2"/>
          <w:numId w:val="6"/>
        </w:numPr>
        <w:rPr>
          <w:rFonts w:eastAsiaTheme="minorEastAsia"/>
        </w:rPr>
      </w:pPr>
      <w:r>
        <w:rPr>
          <w:rFonts w:eastAsiaTheme="minorEastAsia"/>
        </w:rPr>
        <w:t xml:space="preserve">There are </w:t>
      </w:r>
      <w:r w:rsidRPr="009B48E8">
        <w:rPr>
          <w:rFonts w:eastAsiaTheme="minorEastAsia"/>
          <w:b/>
          <w:color w:val="0070C0"/>
        </w:rPr>
        <w:t>20 Time Tiers</w:t>
      </w:r>
      <w:r>
        <w:rPr>
          <w:rFonts w:eastAsiaTheme="minorEastAsia"/>
        </w:rPr>
        <w:t>, 20 different lengths of time for Investments, equivalent to 20 Quarters which in turn are equivalent to 5 Years.</w:t>
      </w:r>
    </w:p>
    <w:p w:rsidR="001A5F1D" w:rsidRDefault="001A5F1D" w:rsidP="001A5F1D">
      <w:pPr>
        <w:pStyle w:val="ListParagraph"/>
        <w:numPr>
          <w:ilvl w:val="2"/>
          <w:numId w:val="6"/>
        </w:numPr>
        <w:rPr>
          <w:rFonts w:eastAsiaTheme="minorEastAsia"/>
        </w:rPr>
      </w:pPr>
      <w:r>
        <w:rPr>
          <w:rFonts w:eastAsiaTheme="minorEastAsia"/>
        </w:rPr>
        <w:t>With each extra quarter chosen, the MQ% gets compounded, according to this formula:</w:t>
      </w:r>
    </w:p>
    <w:p w:rsidR="001A5F1D" w:rsidRPr="001A5F1D" w:rsidRDefault="001A5F1D" w:rsidP="001A5F1D">
      <w:pPr>
        <w:ind w:left="720"/>
        <w:rPr>
          <w:rFonts w:eastAsiaTheme="minorEastAsia"/>
        </w:rPr>
      </w:pPr>
      <m:oMathPara>
        <m:oMath>
          <m:r>
            <w:rPr>
              <w:rFonts w:ascii="Cambria Math" w:eastAsiaTheme="minorEastAsia" w:hAnsi="Cambria Math"/>
            </w:rPr>
            <m:t>Compounded %=100*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MQ%</m:t>
                      </m:r>
                    </m:num>
                    <m:den>
                      <m:r>
                        <w:rPr>
                          <w:rFonts w:ascii="Cambria Math" w:eastAsiaTheme="minorEastAsia" w:hAnsi="Cambria Math"/>
                        </w:rPr>
                        <m:t>100</m:t>
                      </m:r>
                    </m:den>
                  </m:f>
                </m:e>
              </m:d>
            </m:e>
            <m:sup>
              <m:r>
                <w:rPr>
                  <w:rFonts w:ascii="Cambria Math" w:eastAsiaTheme="minorEastAsia" w:hAnsi="Cambria Math"/>
                </w:rPr>
                <m:t>n</m:t>
              </m:r>
            </m:sup>
          </m:sSup>
          <m:r>
            <w:rPr>
              <w:rFonts w:ascii="Cambria Math" w:eastAsiaTheme="minorEastAsia" w:hAnsi="Cambria Math"/>
            </w:rPr>
            <m:t>-100</m:t>
          </m:r>
        </m:oMath>
      </m:oMathPara>
    </w:p>
    <w:p w:rsidR="001A5F1D" w:rsidRDefault="001A5F1D" w:rsidP="001A5F1D">
      <w:pPr>
        <w:ind w:left="720"/>
        <w:rPr>
          <w:rFonts w:eastAsiaTheme="minorEastAsia"/>
        </w:rPr>
      </w:pPr>
      <w:r>
        <w:rPr>
          <w:rFonts w:eastAsiaTheme="minorEastAsia"/>
        </w:rPr>
        <w:t>Where n represent the number of Quarters; 1,2,3,4,5,6,7,8,9,10,11,12,13,14,15,16,17,18,19,20.</w:t>
      </w:r>
    </w:p>
    <w:p w:rsidR="001A5F1D" w:rsidRDefault="001A5F1D" w:rsidP="001A5F1D">
      <w:pPr>
        <w:pStyle w:val="ListParagraph"/>
        <w:numPr>
          <w:ilvl w:val="2"/>
          <w:numId w:val="7"/>
        </w:numPr>
        <w:rPr>
          <w:rFonts w:eastAsiaTheme="minorEastAsia"/>
        </w:rPr>
      </w:pPr>
      <w:r>
        <w:rPr>
          <w:rFonts w:eastAsiaTheme="minorEastAsia"/>
        </w:rPr>
        <w:t>The “Compounded Percent” is what you would get if you were to make n consecutive investments. So far there would be no difference if you were to make 3 consecutive 1Quarter investments, as opposed to a single 3Quarter Investment. However, this is where the Time-Tier comes in play.</w:t>
      </w:r>
    </w:p>
    <w:p w:rsidR="001A5F1D" w:rsidRPr="00EA5F7A" w:rsidRDefault="001A5F1D" w:rsidP="001A5F1D">
      <w:pPr>
        <w:ind w:left="720"/>
        <w:rPr>
          <w:rFonts w:eastAsiaTheme="minorEastAsia"/>
        </w:rPr>
      </w:pPr>
      <m:oMathPara>
        <m:oMath>
          <m:r>
            <w:rPr>
              <w:rFonts w:ascii="Cambria Math" w:eastAsiaTheme="minorEastAsia" w:hAnsi="Cambria Math"/>
            </w:rPr>
            <m:t>Time-Tier %=Compounded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n*0.5</m:t>
                  </m:r>
                </m:num>
                <m:den>
                  <m:r>
                    <w:rPr>
                      <w:rFonts w:ascii="Cambria Math" w:eastAsiaTheme="minorEastAsia" w:hAnsi="Cambria Math"/>
                    </w:rPr>
                    <m:t>100</m:t>
                  </m:r>
                </m:den>
              </m:f>
            </m:e>
          </m:d>
        </m:oMath>
      </m:oMathPara>
    </w:p>
    <w:p w:rsidR="00EA5F7A" w:rsidRDefault="00EA5F7A" w:rsidP="001A5F1D">
      <w:pPr>
        <w:ind w:left="720"/>
        <w:rPr>
          <w:rFonts w:eastAsiaTheme="minorEastAsia"/>
        </w:rPr>
      </w:pPr>
      <w:r>
        <w:rPr>
          <w:rFonts w:eastAsiaTheme="minorEastAsia"/>
        </w:rPr>
        <w:t>Where n represent the number of Quarters; 1,2,3,4,5,6,7,8,9,10,11,12,13,14,15,16,17,18,19,20</w:t>
      </w:r>
    </w:p>
    <w:p w:rsidR="00EA5F7A" w:rsidRDefault="00EA5F7A" w:rsidP="00EA5F7A">
      <w:pPr>
        <w:pStyle w:val="ListParagraph"/>
        <w:numPr>
          <w:ilvl w:val="2"/>
          <w:numId w:val="7"/>
        </w:numPr>
        <w:rPr>
          <w:rFonts w:eastAsiaTheme="minorEastAsia"/>
        </w:rPr>
      </w:pPr>
      <w:r>
        <w:rPr>
          <w:rFonts w:eastAsiaTheme="minorEastAsia"/>
        </w:rPr>
        <w:lastRenderedPageBreak/>
        <w:t>Thus, if you were to choose 20 Quarters, you would get a flat 10% Bonus as opposed to 20 consecutive 1 Quarter Investments.</w:t>
      </w:r>
    </w:p>
    <w:p w:rsidR="009B48E8" w:rsidRDefault="009B48E8" w:rsidP="009B48E8">
      <w:pPr>
        <w:pStyle w:val="ListParagraph"/>
        <w:numPr>
          <w:ilvl w:val="1"/>
          <w:numId w:val="7"/>
        </w:numPr>
        <w:rPr>
          <w:rFonts w:eastAsiaTheme="minorEastAsia"/>
        </w:rPr>
      </w:pPr>
      <w:r w:rsidRPr="009B48E8">
        <w:rPr>
          <w:rFonts w:eastAsiaTheme="minorEastAsia"/>
          <w:b/>
          <w:color w:val="FF0000"/>
        </w:rPr>
        <w:t>Finalizing the Investment Percent</w:t>
      </w:r>
      <w:r>
        <w:rPr>
          <w:rFonts w:eastAsiaTheme="minorEastAsia"/>
        </w:rPr>
        <w:t xml:space="preserve"> </w:t>
      </w:r>
      <w:r w:rsidRPr="009B48E8">
        <w:rPr>
          <w:rFonts w:eastAsiaTheme="minorEastAsia"/>
          <w:b/>
          <w:color w:val="FFC000"/>
        </w:rPr>
        <w:t>– the Quantity Tier</w:t>
      </w:r>
    </w:p>
    <w:p w:rsidR="009B48E8" w:rsidRDefault="009B48E8" w:rsidP="009B48E8">
      <w:pPr>
        <w:pStyle w:val="ListParagraph"/>
        <w:numPr>
          <w:ilvl w:val="2"/>
          <w:numId w:val="7"/>
        </w:numPr>
        <w:rPr>
          <w:rFonts w:eastAsiaTheme="minorEastAsia"/>
        </w:rPr>
      </w:pPr>
      <w:r>
        <w:rPr>
          <w:rFonts w:eastAsiaTheme="minorEastAsia"/>
        </w:rPr>
        <w:t>There are 15 Quantity Tiers, which incentivise the amount of CCX invested, the first Quantity Tier is considered Q-Tier 0.</w:t>
      </w:r>
    </w:p>
    <w:p w:rsidR="009B48E8" w:rsidRDefault="009B48E8" w:rsidP="009B48E8">
      <w:pPr>
        <w:pStyle w:val="ListParagraph"/>
        <w:numPr>
          <w:ilvl w:val="2"/>
          <w:numId w:val="7"/>
        </w:numPr>
        <w:rPr>
          <w:rFonts w:eastAsiaTheme="minorEastAsia"/>
        </w:rPr>
      </w:pPr>
      <w:r>
        <w:rPr>
          <w:rFonts w:eastAsiaTheme="minorEastAsia"/>
        </w:rPr>
        <w:t>In order to commit for an Investment, a minimum of 50 000 CCX is required, however the more CCX that is invested, the bigger the percentage that is yielded according to the following brackets</w:t>
      </w:r>
      <w:r w:rsidR="00C56392">
        <w:rPr>
          <w:rFonts w:eastAsiaTheme="minorEastAsia"/>
        </w:rPr>
        <w:t>, starting with 110.001 CCX (Q-Tier I)</w:t>
      </w:r>
      <w:r>
        <w:rPr>
          <w:rFonts w:eastAsiaTheme="minorEastAsia"/>
        </w:rPr>
        <w:t>:</w:t>
      </w:r>
    </w:p>
    <w:p w:rsidR="00776BE8" w:rsidRDefault="00776BE8" w:rsidP="009B48E8">
      <w:pPr>
        <w:pStyle w:val="ListParagraph"/>
        <w:numPr>
          <w:ilvl w:val="2"/>
          <w:numId w:val="7"/>
        </w:numPr>
        <w:rPr>
          <w:rFonts w:eastAsiaTheme="minorEastAsia"/>
        </w:rPr>
      </w:pPr>
      <w:r>
        <w:rPr>
          <w:rFonts w:eastAsiaTheme="minorEastAsia"/>
        </w:rPr>
        <w:t>Thus the following Investment formula is</w:t>
      </w:r>
    </w:p>
    <w:p w:rsidR="00776BE8" w:rsidRPr="00776BE8" w:rsidRDefault="00776BE8" w:rsidP="00776BE8">
      <w:pPr>
        <w:ind w:left="720"/>
        <w:rPr>
          <w:rFonts w:eastAsiaTheme="minorEastAsia"/>
        </w:rPr>
      </w:pPr>
      <m:oMathPara>
        <m:oMath>
          <m:r>
            <w:rPr>
              <w:rFonts w:ascii="Cambria Math" w:eastAsiaTheme="minorEastAsia" w:hAnsi="Cambria Math"/>
            </w:rPr>
            <m:t>Final Investment Percent=Quantity-Tier %=Time-Tier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Q-Tier</m:t>
                  </m:r>
                </m:num>
                <m:den>
                  <m:r>
                    <w:rPr>
                      <w:rFonts w:ascii="Cambria Math" w:eastAsiaTheme="minorEastAsia" w:hAnsi="Cambria Math"/>
                    </w:rPr>
                    <m:t>100</m:t>
                  </m:r>
                </m:den>
              </m:f>
            </m:e>
          </m:d>
        </m:oMath>
      </m:oMathPara>
    </w:p>
    <w:p w:rsidR="00113F82" w:rsidRPr="00113F82" w:rsidRDefault="00113F82" w:rsidP="00113F82">
      <w:pPr>
        <w:ind w:left="720"/>
        <w:rPr>
          <w:rFonts w:eastAsiaTheme="minorEastAsia"/>
        </w:rPr>
      </w:pPr>
    </w:p>
    <w:tbl>
      <w:tblPr>
        <w:tblStyle w:val="TableGrid"/>
        <w:tblW w:w="0" w:type="auto"/>
        <w:tblInd w:w="1080" w:type="dxa"/>
        <w:tblLook w:val="04A0" w:firstRow="1" w:lastRow="0" w:firstColumn="1" w:lastColumn="0" w:noHBand="0" w:noVBand="1"/>
      </w:tblPr>
      <w:tblGrid>
        <w:gridCol w:w="2891"/>
        <w:gridCol w:w="2917"/>
        <w:gridCol w:w="2923"/>
        <w:gridCol w:w="2814"/>
        <w:gridCol w:w="2764"/>
      </w:tblGrid>
      <w:tr w:rsidR="009B48E8" w:rsidTr="00113F82">
        <w:tc>
          <w:tcPr>
            <w:tcW w:w="2891" w:type="dxa"/>
            <w:shd w:val="clear" w:color="auto" w:fill="A6A6A6" w:themeFill="background1" w:themeFillShade="A6"/>
          </w:tcPr>
          <w:p w:rsidR="009B48E8" w:rsidRPr="00776BE8" w:rsidRDefault="009B48E8" w:rsidP="009B48E8">
            <w:pPr>
              <w:pStyle w:val="ListParagraph"/>
              <w:ind w:left="0"/>
              <w:rPr>
                <w:rFonts w:eastAsiaTheme="minorEastAsia"/>
                <w:b/>
              </w:rPr>
            </w:pPr>
            <w:r w:rsidRPr="00776BE8">
              <w:rPr>
                <w:rFonts w:eastAsiaTheme="minorEastAsia"/>
                <w:b/>
              </w:rPr>
              <w:t>Quantity Tier</w:t>
            </w:r>
          </w:p>
        </w:tc>
        <w:tc>
          <w:tcPr>
            <w:tcW w:w="2917" w:type="dxa"/>
            <w:shd w:val="clear" w:color="auto" w:fill="A6A6A6" w:themeFill="background1" w:themeFillShade="A6"/>
          </w:tcPr>
          <w:p w:rsidR="009B48E8" w:rsidRPr="00776BE8" w:rsidRDefault="009B48E8" w:rsidP="00C56392">
            <w:pPr>
              <w:pStyle w:val="ListParagraph"/>
              <w:ind w:left="0"/>
              <w:jc w:val="center"/>
              <w:rPr>
                <w:rFonts w:eastAsiaTheme="minorEastAsia"/>
                <w:b/>
              </w:rPr>
            </w:pPr>
            <w:r w:rsidRPr="00776BE8">
              <w:rPr>
                <w:rFonts w:eastAsiaTheme="minorEastAsia"/>
                <w:b/>
              </w:rPr>
              <w:t>From</w:t>
            </w:r>
          </w:p>
        </w:tc>
        <w:tc>
          <w:tcPr>
            <w:tcW w:w="2923" w:type="dxa"/>
            <w:shd w:val="clear" w:color="auto" w:fill="A6A6A6" w:themeFill="background1" w:themeFillShade="A6"/>
          </w:tcPr>
          <w:p w:rsidR="009B48E8" w:rsidRPr="00776BE8" w:rsidRDefault="009B48E8" w:rsidP="00C56392">
            <w:pPr>
              <w:pStyle w:val="ListParagraph"/>
              <w:ind w:left="0"/>
              <w:jc w:val="center"/>
              <w:rPr>
                <w:rFonts w:eastAsiaTheme="minorEastAsia"/>
                <w:b/>
              </w:rPr>
            </w:pPr>
            <w:r w:rsidRPr="00776BE8">
              <w:rPr>
                <w:rFonts w:eastAsiaTheme="minorEastAsia"/>
                <w:b/>
              </w:rPr>
              <w:t>To</w:t>
            </w:r>
          </w:p>
        </w:tc>
        <w:tc>
          <w:tcPr>
            <w:tcW w:w="2814" w:type="dxa"/>
            <w:vMerge w:val="restart"/>
            <w:shd w:val="clear" w:color="auto" w:fill="A6A6A6" w:themeFill="background1" w:themeFillShade="A6"/>
          </w:tcPr>
          <w:p w:rsidR="009B48E8" w:rsidRDefault="009B48E8" w:rsidP="009B48E8">
            <w:pPr>
              <w:pStyle w:val="ListParagraph"/>
              <w:ind w:left="0"/>
              <w:jc w:val="center"/>
              <w:rPr>
                <w:rFonts w:eastAsiaTheme="minorEastAsia"/>
              </w:rPr>
            </w:pPr>
            <w:r>
              <w:rPr>
                <w:rFonts w:eastAsiaTheme="minorEastAsia"/>
              </w:rPr>
              <w:t>Extra CCX</w:t>
            </w:r>
          </w:p>
          <w:p w:rsidR="009B48E8" w:rsidRDefault="009B48E8" w:rsidP="009B48E8">
            <w:pPr>
              <w:pStyle w:val="ListParagraph"/>
              <w:ind w:left="0"/>
              <w:jc w:val="center"/>
              <w:rPr>
                <w:rFonts w:eastAsiaTheme="minorEastAsia"/>
              </w:rPr>
            </w:pPr>
            <w:r>
              <w:rPr>
                <w:rFonts w:eastAsiaTheme="minorEastAsia"/>
              </w:rPr>
              <w:t>Required</w:t>
            </w:r>
          </w:p>
        </w:tc>
        <w:tc>
          <w:tcPr>
            <w:tcW w:w="2764" w:type="dxa"/>
            <w:vMerge w:val="restart"/>
            <w:shd w:val="clear" w:color="auto" w:fill="A6A6A6" w:themeFill="background1" w:themeFillShade="A6"/>
          </w:tcPr>
          <w:p w:rsidR="009B48E8" w:rsidRDefault="009B48E8" w:rsidP="009B48E8">
            <w:pPr>
              <w:pStyle w:val="ListParagraph"/>
              <w:ind w:left="0"/>
              <w:jc w:val="center"/>
              <w:rPr>
                <w:rFonts w:eastAsiaTheme="minorEastAsia"/>
              </w:rPr>
            </w:pPr>
            <w:r>
              <w:rPr>
                <w:rFonts w:eastAsiaTheme="minorEastAsia"/>
              </w:rPr>
              <w:t>Quantity Bonus %</w:t>
            </w:r>
          </w:p>
          <w:p w:rsidR="009B48E8" w:rsidRDefault="009B48E8" w:rsidP="009B48E8">
            <w:pPr>
              <w:pStyle w:val="ListParagraph"/>
              <w:ind w:left="0"/>
              <w:jc w:val="center"/>
              <w:rPr>
                <w:rFonts w:eastAsiaTheme="minorEastAsia"/>
              </w:rPr>
            </w:pPr>
            <w:r>
              <w:rPr>
                <w:rFonts w:eastAsiaTheme="minorEastAsia"/>
              </w:rPr>
              <w:t>(1% per Tier)</w:t>
            </w:r>
          </w:p>
        </w:tc>
      </w:tr>
      <w:tr w:rsidR="009B48E8" w:rsidTr="00113F82">
        <w:tc>
          <w:tcPr>
            <w:tcW w:w="2891" w:type="dxa"/>
            <w:shd w:val="clear" w:color="auto" w:fill="A6A6A6" w:themeFill="background1" w:themeFillShade="A6"/>
          </w:tcPr>
          <w:p w:rsidR="009B48E8" w:rsidRPr="00776BE8" w:rsidRDefault="009B48E8" w:rsidP="009B48E8">
            <w:pPr>
              <w:pStyle w:val="ListParagraph"/>
              <w:ind w:left="0"/>
              <w:rPr>
                <w:rFonts w:eastAsiaTheme="minorEastAsia"/>
                <w:b/>
              </w:rPr>
            </w:pPr>
            <w:r w:rsidRPr="00776BE8">
              <w:rPr>
                <w:rFonts w:eastAsiaTheme="minorEastAsia"/>
                <w:b/>
              </w:rPr>
              <w:t>Investment Requirement</w:t>
            </w:r>
          </w:p>
        </w:tc>
        <w:tc>
          <w:tcPr>
            <w:tcW w:w="2917" w:type="dxa"/>
            <w:shd w:val="clear" w:color="auto" w:fill="A6A6A6" w:themeFill="background1" w:themeFillShade="A6"/>
          </w:tcPr>
          <w:p w:rsidR="009B48E8" w:rsidRPr="00113F82" w:rsidRDefault="009B48E8" w:rsidP="00C56392">
            <w:pPr>
              <w:pStyle w:val="ListParagraph"/>
              <w:ind w:left="0"/>
              <w:jc w:val="center"/>
              <w:rPr>
                <w:rFonts w:eastAsiaTheme="minorEastAsia"/>
                <w:b/>
                <w:color w:val="FFFF00"/>
              </w:rPr>
            </w:pPr>
            <w:r w:rsidRPr="00113F82">
              <w:rPr>
                <w:rFonts w:eastAsiaTheme="minorEastAsia"/>
                <w:b/>
                <w:color w:val="FFFF00"/>
              </w:rPr>
              <w:t>50.000,000000</w:t>
            </w:r>
          </w:p>
        </w:tc>
        <w:tc>
          <w:tcPr>
            <w:tcW w:w="2923" w:type="dxa"/>
            <w:shd w:val="clear" w:color="auto" w:fill="A6A6A6" w:themeFill="background1" w:themeFillShade="A6"/>
          </w:tcPr>
          <w:p w:rsidR="009B48E8" w:rsidRPr="00113F82" w:rsidRDefault="009B48E8" w:rsidP="00C56392">
            <w:pPr>
              <w:pStyle w:val="ListParagraph"/>
              <w:ind w:left="0"/>
              <w:jc w:val="center"/>
              <w:rPr>
                <w:rFonts w:eastAsiaTheme="minorEastAsia"/>
                <w:b/>
                <w:color w:val="FFFF00"/>
              </w:rPr>
            </w:pPr>
            <w:r w:rsidRPr="00113F82">
              <w:rPr>
                <w:rFonts w:eastAsiaTheme="minorEastAsia"/>
                <w:b/>
                <w:color w:val="FFFF00"/>
              </w:rPr>
              <w:t>110.000,999999</w:t>
            </w:r>
          </w:p>
        </w:tc>
        <w:tc>
          <w:tcPr>
            <w:tcW w:w="2814" w:type="dxa"/>
            <w:vMerge/>
            <w:shd w:val="clear" w:color="auto" w:fill="A6A6A6" w:themeFill="background1" w:themeFillShade="A6"/>
          </w:tcPr>
          <w:p w:rsidR="009B48E8" w:rsidRDefault="009B48E8" w:rsidP="009B48E8">
            <w:pPr>
              <w:pStyle w:val="ListParagraph"/>
              <w:ind w:left="0"/>
              <w:rPr>
                <w:rFonts w:eastAsiaTheme="minorEastAsia"/>
              </w:rPr>
            </w:pPr>
          </w:p>
        </w:tc>
        <w:tc>
          <w:tcPr>
            <w:tcW w:w="2764" w:type="dxa"/>
            <w:vMerge/>
            <w:shd w:val="clear" w:color="auto" w:fill="A6A6A6" w:themeFill="background1" w:themeFillShade="A6"/>
          </w:tcPr>
          <w:p w:rsidR="009B48E8" w:rsidRDefault="009B48E8" w:rsidP="009B48E8">
            <w:pPr>
              <w:pStyle w:val="ListParagraph"/>
              <w:ind w:left="0"/>
              <w:rPr>
                <w:rFonts w:eastAsiaTheme="minorEastAsia"/>
              </w:rPr>
            </w:pP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I</w:t>
            </w:r>
          </w:p>
        </w:tc>
        <w:tc>
          <w:tcPr>
            <w:tcW w:w="2917" w:type="dxa"/>
            <w:shd w:val="clear" w:color="auto" w:fill="A6A6A6" w:themeFill="background1" w:themeFillShade="A6"/>
          </w:tcPr>
          <w:p w:rsidR="009B48E8" w:rsidRPr="00113F82" w:rsidRDefault="009B48E8" w:rsidP="00C56392">
            <w:pPr>
              <w:pStyle w:val="ListParagraph"/>
              <w:ind w:left="0"/>
              <w:jc w:val="center"/>
              <w:rPr>
                <w:rFonts w:eastAsiaTheme="minorEastAsia"/>
                <w:b/>
                <w:color w:val="FFFF00"/>
              </w:rPr>
            </w:pPr>
            <w:r w:rsidRPr="00113F82">
              <w:rPr>
                <w:rFonts w:eastAsiaTheme="minorEastAsia"/>
                <w:b/>
                <w:color w:val="FFFF00"/>
              </w:rPr>
              <w:t>110</w:t>
            </w:r>
            <w:r w:rsidR="00C56392" w:rsidRPr="00113F82">
              <w:rPr>
                <w:rFonts w:eastAsiaTheme="minorEastAsia"/>
                <w:b/>
                <w:color w:val="FFFF00"/>
              </w:rPr>
              <w:t>.</w:t>
            </w:r>
            <w:r w:rsidRPr="00113F82">
              <w:rPr>
                <w:rFonts w:eastAsiaTheme="minorEastAsia"/>
                <w:b/>
                <w:color w:val="FFFF00"/>
              </w:rPr>
              <w:t>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180.000,999999</w:t>
            </w:r>
          </w:p>
        </w:tc>
        <w:tc>
          <w:tcPr>
            <w:tcW w:w="2814" w:type="dxa"/>
            <w:shd w:val="clear" w:color="auto" w:fill="A6A6A6" w:themeFill="background1" w:themeFillShade="A6"/>
          </w:tcPr>
          <w:p w:rsidR="009B48E8" w:rsidRPr="00113F82" w:rsidRDefault="00113F82" w:rsidP="00C56392">
            <w:pPr>
              <w:pStyle w:val="ListParagraph"/>
              <w:ind w:left="0"/>
              <w:jc w:val="center"/>
              <w:rPr>
                <w:rFonts w:eastAsiaTheme="minorEastAsia"/>
                <w:b/>
              </w:rPr>
            </w:pPr>
            <w:r w:rsidRPr="00113F82">
              <w:rPr>
                <w:rFonts w:eastAsiaTheme="minorEastAsia"/>
                <w:b/>
              </w:rPr>
              <w:t>60.001</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180.001,000000</w:t>
            </w:r>
          </w:p>
        </w:tc>
        <w:tc>
          <w:tcPr>
            <w:tcW w:w="2923" w:type="dxa"/>
            <w:shd w:val="clear" w:color="auto" w:fill="A6A6A6" w:themeFill="background1" w:themeFillShade="A6"/>
          </w:tcPr>
          <w:p w:rsidR="00C56392" w:rsidRPr="00113F82" w:rsidRDefault="00C56392" w:rsidP="00C56392">
            <w:pPr>
              <w:pStyle w:val="ListParagraph"/>
              <w:ind w:left="0"/>
              <w:jc w:val="center"/>
              <w:rPr>
                <w:rFonts w:eastAsiaTheme="minorEastAsia"/>
                <w:b/>
                <w:color w:val="FFFF00"/>
              </w:rPr>
            </w:pPr>
            <w:r w:rsidRPr="00113F82">
              <w:rPr>
                <w:rFonts w:eastAsiaTheme="minorEastAsia"/>
                <w:b/>
                <w:color w:val="FFFF00"/>
              </w:rPr>
              <w:t>260.000,999999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70.000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2%</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III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260.001,000000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350.000,999999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80.000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3%</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IV</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350.001,000000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450.000,999999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90.000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4%</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V</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450.001,000000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560.000,999999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100.000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5%</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VI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560.001,000000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680.000,999999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110.000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6%</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VII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680.001,000000</w:t>
            </w:r>
          </w:p>
        </w:tc>
        <w:tc>
          <w:tcPr>
            <w:tcW w:w="2923" w:type="dxa"/>
            <w:shd w:val="clear" w:color="auto" w:fill="A6A6A6" w:themeFill="background1" w:themeFillShade="A6"/>
          </w:tcPr>
          <w:p w:rsidR="00C56392" w:rsidRPr="00113F82" w:rsidRDefault="00C56392" w:rsidP="00C56392">
            <w:pPr>
              <w:pStyle w:val="ListParagraph"/>
              <w:ind w:left="0"/>
              <w:jc w:val="center"/>
              <w:rPr>
                <w:rFonts w:eastAsiaTheme="minorEastAsia"/>
                <w:b/>
                <w:color w:val="FFFF00"/>
              </w:rPr>
            </w:pPr>
            <w:r w:rsidRPr="00113F82">
              <w:rPr>
                <w:rFonts w:eastAsiaTheme="minorEastAsia"/>
                <w:b/>
                <w:color w:val="FFFF00"/>
              </w:rPr>
              <w:t>810.000,999999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120.000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7%</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VIII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810.001,000000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950.000.999999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130.000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8%</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IX</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950.001,000000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1.100.000,999999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140.000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9%</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1.100.001,000000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1.260.000,999999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150.000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10%</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1.260.001,000000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1.430.000,999999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160.000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11%</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1.430.001,000000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1.610.000,999999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170.000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12%</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XIII</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1.610.001,000000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1.800.000,999999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180.000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13%</w:t>
            </w:r>
          </w:p>
        </w:tc>
      </w:tr>
      <w:tr w:rsidR="00113F82"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XIV</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1.800.001,000000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2.000.000,999999</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190.000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14%</w:t>
            </w:r>
          </w:p>
        </w:tc>
      </w:tr>
      <w:tr w:rsidR="009B48E8" w:rsidTr="00113F82">
        <w:tc>
          <w:tcPr>
            <w:tcW w:w="2891" w:type="dxa"/>
            <w:shd w:val="clear" w:color="auto" w:fill="A6A6A6" w:themeFill="background1" w:themeFillShade="A6"/>
          </w:tcPr>
          <w:p w:rsidR="009B48E8" w:rsidRPr="00113F82" w:rsidRDefault="009B48E8" w:rsidP="009B48E8">
            <w:pPr>
              <w:pStyle w:val="ListParagraph"/>
              <w:ind w:left="0"/>
              <w:rPr>
                <w:rFonts w:eastAsiaTheme="minorEastAsia"/>
                <w:b/>
                <w:color w:val="FFC000"/>
              </w:rPr>
            </w:pPr>
            <w:r w:rsidRPr="00113F82">
              <w:rPr>
                <w:rFonts w:eastAsiaTheme="minorEastAsia"/>
                <w:b/>
                <w:color w:val="FFC000"/>
              </w:rPr>
              <w:t>Q-Tier XV</w:t>
            </w:r>
          </w:p>
        </w:tc>
        <w:tc>
          <w:tcPr>
            <w:tcW w:w="2917"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2.000.001,000000</w:t>
            </w:r>
          </w:p>
        </w:tc>
        <w:tc>
          <w:tcPr>
            <w:tcW w:w="2923" w:type="dxa"/>
            <w:shd w:val="clear" w:color="auto" w:fill="A6A6A6" w:themeFill="background1" w:themeFillShade="A6"/>
          </w:tcPr>
          <w:p w:rsidR="009B48E8" w:rsidRPr="00113F82" w:rsidRDefault="00C56392" w:rsidP="00C56392">
            <w:pPr>
              <w:pStyle w:val="ListParagraph"/>
              <w:ind w:left="0"/>
              <w:jc w:val="center"/>
              <w:rPr>
                <w:rFonts w:eastAsiaTheme="minorEastAsia"/>
                <w:b/>
                <w:color w:val="FFFF00"/>
              </w:rPr>
            </w:pPr>
            <w:r w:rsidRPr="00113F82">
              <w:rPr>
                <w:rFonts w:eastAsiaTheme="minorEastAsia"/>
                <w:b/>
                <w:color w:val="FFFF00"/>
              </w:rPr>
              <w:t>Max Supply</w:t>
            </w:r>
          </w:p>
        </w:tc>
        <w:tc>
          <w:tcPr>
            <w:tcW w:w="2814" w:type="dxa"/>
            <w:shd w:val="clear" w:color="auto" w:fill="A6A6A6" w:themeFill="background1" w:themeFillShade="A6"/>
          </w:tcPr>
          <w:p w:rsidR="009B48E8" w:rsidRPr="00113F82" w:rsidRDefault="00C56392" w:rsidP="00C56392">
            <w:pPr>
              <w:pStyle w:val="ListParagraph"/>
              <w:ind w:left="0"/>
              <w:jc w:val="center"/>
              <w:rPr>
                <w:rFonts w:eastAsiaTheme="minorEastAsia"/>
                <w:b/>
              </w:rPr>
            </w:pPr>
            <w:r w:rsidRPr="00113F82">
              <w:rPr>
                <w:rFonts w:eastAsiaTheme="minorEastAsia"/>
                <w:b/>
              </w:rPr>
              <w:t>200.000</w:t>
            </w:r>
          </w:p>
        </w:tc>
        <w:tc>
          <w:tcPr>
            <w:tcW w:w="2764" w:type="dxa"/>
            <w:shd w:val="clear" w:color="auto" w:fill="A6A6A6" w:themeFill="background1" w:themeFillShade="A6"/>
          </w:tcPr>
          <w:p w:rsidR="009B48E8" w:rsidRPr="00113F82" w:rsidRDefault="00113F82" w:rsidP="00113F82">
            <w:pPr>
              <w:pStyle w:val="ListParagraph"/>
              <w:ind w:left="0"/>
              <w:jc w:val="center"/>
              <w:rPr>
                <w:rFonts w:eastAsiaTheme="minorEastAsia"/>
                <w:b/>
                <w:color w:val="FFC000"/>
              </w:rPr>
            </w:pPr>
            <w:r w:rsidRPr="00113F82">
              <w:rPr>
                <w:rFonts w:eastAsiaTheme="minorEastAsia"/>
                <w:b/>
                <w:color w:val="FFC000"/>
              </w:rPr>
              <w:t>15%</w:t>
            </w:r>
          </w:p>
        </w:tc>
      </w:tr>
    </w:tbl>
    <w:p w:rsidR="00776BE8" w:rsidRPr="00776BE8" w:rsidRDefault="00776BE8" w:rsidP="00776BE8">
      <w:pPr>
        <w:rPr>
          <w:rFonts w:eastAsiaTheme="minorEastAsia"/>
        </w:rPr>
      </w:pPr>
    </w:p>
    <w:p w:rsidR="00DA2AD7" w:rsidRDefault="00DA2AD7" w:rsidP="00DA2AD7">
      <w:pPr>
        <w:pStyle w:val="ListParagraph"/>
        <w:numPr>
          <w:ilvl w:val="0"/>
          <w:numId w:val="7"/>
        </w:numPr>
        <w:rPr>
          <w:rFonts w:eastAsiaTheme="minorEastAsia"/>
          <w:b/>
        </w:rPr>
      </w:pPr>
      <w:r w:rsidRPr="00DA2AD7">
        <w:rPr>
          <w:rFonts w:eastAsiaTheme="minorEastAsia"/>
          <w:b/>
        </w:rPr>
        <w:t>Investment Percentages</w:t>
      </w:r>
    </w:p>
    <w:p w:rsidR="00DA2AD7" w:rsidRDefault="00DA2AD7" w:rsidP="00DA2AD7">
      <w:pPr>
        <w:pStyle w:val="ListParagraph"/>
        <w:numPr>
          <w:ilvl w:val="1"/>
          <w:numId w:val="7"/>
        </w:numPr>
        <w:rPr>
          <w:rFonts w:eastAsiaTheme="minorEastAsia"/>
        </w:rPr>
      </w:pPr>
      <w:r w:rsidRPr="00DA2AD7">
        <w:rPr>
          <w:rFonts w:eastAsiaTheme="minorEastAsia"/>
        </w:rPr>
        <w:t>According to the formulas above this is how the Investment percentages look in a single table.</w:t>
      </w:r>
    </w:p>
    <w:p w:rsidR="00714709" w:rsidRDefault="00DA2AD7" w:rsidP="00CE5FC1">
      <w:pPr>
        <w:pStyle w:val="ListParagraph"/>
        <w:numPr>
          <w:ilvl w:val="1"/>
          <w:numId w:val="7"/>
        </w:numPr>
        <w:rPr>
          <w:rFonts w:eastAsiaTheme="minorEastAsia"/>
        </w:rPr>
      </w:pPr>
      <w:r>
        <w:rPr>
          <w:rFonts w:eastAsiaTheme="minorEastAsia"/>
        </w:rPr>
        <w:t>Note that the actual, in Wallet percentages might differ in their last 4</w:t>
      </w:r>
      <w:r w:rsidRPr="00DA2AD7">
        <w:rPr>
          <w:rFonts w:eastAsiaTheme="minorEastAsia"/>
          <w:vertAlign w:val="superscript"/>
        </w:rPr>
        <w:t>th</w:t>
      </w:r>
      <w:r>
        <w:rPr>
          <w:rFonts w:eastAsiaTheme="minorEastAsia"/>
        </w:rPr>
        <w:t xml:space="preserve"> </w:t>
      </w:r>
      <w:r w:rsidR="00714709">
        <w:rPr>
          <w:rFonts w:eastAsiaTheme="minorEastAsia"/>
        </w:rPr>
        <w:t>decimal, which</w:t>
      </w:r>
      <w:r>
        <w:rPr>
          <w:rFonts w:eastAsiaTheme="minorEastAsia"/>
        </w:rPr>
        <w:t xml:space="preserve"> is due to how </w:t>
      </w:r>
      <w:r w:rsidR="00714709">
        <w:rPr>
          <w:rFonts w:eastAsiaTheme="minorEastAsia"/>
        </w:rPr>
        <w:t>Excel</w:t>
      </w:r>
      <w:r>
        <w:rPr>
          <w:rFonts w:eastAsiaTheme="minorEastAsia"/>
        </w:rPr>
        <w:t xml:space="preserve"> calcul</w:t>
      </w:r>
      <w:r w:rsidR="00714709">
        <w:rPr>
          <w:rFonts w:eastAsiaTheme="minorEastAsia"/>
        </w:rPr>
        <w:t>ates</w:t>
      </w:r>
      <w:r>
        <w:rPr>
          <w:rFonts w:eastAsiaTheme="minorEastAsia"/>
        </w:rPr>
        <w:t xml:space="preserve"> the percentages, as opposed to how the code </w:t>
      </w:r>
      <w:r w:rsidR="00714709">
        <w:rPr>
          <w:rFonts w:eastAsiaTheme="minorEastAsia"/>
        </w:rPr>
        <w:t>calculations are actually done and rounded.</w:t>
      </w:r>
    </w:p>
    <w:p w:rsidR="00CE5FC1" w:rsidRDefault="00CE5FC1" w:rsidP="00CE5FC1">
      <w:pPr>
        <w:pStyle w:val="ListParagraph"/>
        <w:numPr>
          <w:ilvl w:val="1"/>
          <w:numId w:val="7"/>
        </w:numPr>
        <w:rPr>
          <w:rFonts w:eastAsiaTheme="minorEastAsia"/>
        </w:rPr>
      </w:pPr>
      <w:r>
        <w:rPr>
          <w:rFonts w:eastAsiaTheme="minorEastAsia"/>
        </w:rPr>
        <w:t xml:space="preserve">The numbers in red, represent the MQ% compounded, based on time period. Under QT-0 are the actual percentages where the Time Bonus is added. These numbers with in </w:t>
      </w:r>
      <w:r w:rsidRPr="00CE5FC1">
        <w:rPr>
          <w:rFonts w:eastAsiaTheme="minorEastAsia"/>
          <w:b/>
          <w:color w:val="70AD47" w:themeColor="accent6"/>
        </w:rPr>
        <w:t>Green Lime</w:t>
      </w:r>
      <w:r>
        <w:rPr>
          <w:rFonts w:eastAsiaTheme="minorEastAsia"/>
        </w:rPr>
        <w:t xml:space="preserve">, are the values you would get for Quantity Tier 0, the base Percentages. Coloured in </w:t>
      </w:r>
      <w:r w:rsidRPr="00CE5FC1">
        <w:rPr>
          <w:rFonts w:eastAsiaTheme="minorEastAsia"/>
          <w:b/>
          <w:color w:val="C00000"/>
        </w:rPr>
        <w:t>Brown</w:t>
      </w:r>
      <w:r>
        <w:rPr>
          <w:rFonts w:eastAsiaTheme="minorEastAsia"/>
        </w:rPr>
        <w:t xml:space="preserve"> are the yearly percentages highlighted. We can thus clearly see that the Investment </w:t>
      </w:r>
      <w:r w:rsidR="004D785C">
        <w:rPr>
          <w:rFonts w:eastAsiaTheme="minorEastAsia"/>
        </w:rPr>
        <w:t>Percentage</w:t>
      </w:r>
      <w:r>
        <w:rPr>
          <w:rFonts w:eastAsiaTheme="minorEastAsia"/>
        </w:rPr>
        <w:t>, for 50.000 CCX and 4 Quarters (1 Year) is 6.0343%, roughly 50% more than the 52 Week, almost 4% Deposit Interest.</w:t>
      </w:r>
    </w:p>
    <w:p w:rsidR="004D785C" w:rsidRDefault="004D785C" w:rsidP="00CE5FC1">
      <w:pPr>
        <w:pStyle w:val="ListParagraph"/>
        <w:numPr>
          <w:ilvl w:val="1"/>
          <w:numId w:val="7"/>
        </w:numPr>
        <w:rPr>
          <w:rFonts w:eastAsiaTheme="minorEastAsia"/>
        </w:rPr>
      </w:pPr>
      <w:r>
        <w:rPr>
          <w:rFonts w:eastAsiaTheme="minorEastAsia"/>
        </w:rPr>
        <w:t xml:space="preserve">The further numbers in </w:t>
      </w:r>
      <w:r w:rsidRPr="004D785C">
        <w:rPr>
          <w:rFonts w:eastAsiaTheme="minorEastAsia"/>
          <w:b/>
          <w:color w:val="00B050"/>
        </w:rPr>
        <w:t>Green</w:t>
      </w:r>
      <w:r>
        <w:rPr>
          <w:rFonts w:eastAsiaTheme="minorEastAsia"/>
        </w:rPr>
        <w:t xml:space="preserve"> are the Investment percentages as they scale up based on Quantity Tier.</w:t>
      </w:r>
    </w:p>
    <w:p w:rsidR="004D785C" w:rsidRDefault="004D785C" w:rsidP="00CE5FC1">
      <w:pPr>
        <w:pStyle w:val="ListParagraph"/>
        <w:numPr>
          <w:ilvl w:val="1"/>
          <w:numId w:val="7"/>
        </w:numPr>
        <w:rPr>
          <w:rFonts w:eastAsiaTheme="minorEastAsia"/>
        </w:rPr>
      </w:pPr>
      <w:r>
        <w:rPr>
          <w:rFonts w:eastAsiaTheme="minorEastAsia"/>
        </w:rPr>
        <w:t>You can clearly see, that for QT-0, the 6% yearly scales above 6% per year, the longer the Investment period gets, going to 12.6692 for 2 years, 19,9477% for 3 years, 27,9157% for 4 years, and to 36.6223% for 5 years, which is a 6 fold increase as opposed to a 5 fold expected increase. This is the reward the Investor gets by choosing a longer time to invest his assets. The scaling is similar in all other Quantity Tiers, as can be clearly seen below.</w:t>
      </w:r>
      <w:bookmarkStart w:id="0" w:name="_GoBack"/>
      <w:bookmarkEnd w:id="0"/>
    </w:p>
    <w:p w:rsidR="00CE5FC1" w:rsidRPr="00CE5FC1" w:rsidRDefault="00CE5FC1" w:rsidP="00CE5FC1">
      <w:pPr>
        <w:rPr>
          <w:rFonts w:eastAsiaTheme="minorEastAsia"/>
        </w:rPr>
      </w:pPr>
    </w:p>
    <w:tbl>
      <w:tblPr>
        <w:tblStyle w:val="TableGrid"/>
        <w:tblW w:w="0" w:type="auto"/>
        <w:tblInd w:w="360" w:type="dxa"/>
        <w:tblLook w:val="04A0" w:firstRow="1" w:lastRow="0" w:firstColumn="1" w:lastColumn="0" w:noHBand="0" w:noVBand="1"/>
      </w:tblPr>
      <w:tblGrid>
        <w:gridCol w:w="556"/>
        <w:gridCol w:w="880"/>
        <w:gridCol w:w="878"/>
        <w:gridCol w:w="944"/>
        <w:gridCol w:w="834"/>
        <w:gridCol w:w="834"/>
        <w:gridCol w:w="834"/>
        <w:gridCol w:w="834"/>
        <w:gridCol w:w="834"/>
        <w:gridCol w:w="834"/>
        <w:gridCol w:w="834"/>
        <w:gridCol w:w="834"/>
        <w:gridCol w:w="834"/>
        <w:gridCol w:w="834"/>
        <w:gridCol w:w="835"/>
        <w:gridCol w:w="835"/>
        <w:gridCol w:w="835"/>
        <w:gridCol w:w="835"/>
      </w:tblGrid>
      <w:tr w:rsidR="000D5339" w:rsidTr="009823CC">
        <w:tc>
          <w:tcPr>
            <w:tcW w:w="556" w:type="dxa"/>
          </w:tcPr>
          <w:p w:rsidR="000D5339" w:rsidRDefault="000D5339" w:rsidP="009823CC">
            <w:pPr>
              <w:pStyle w:val="ListParagraph"/>
              <w:ind w:left="0"/>
              <w:jc w:val="center"/>
              <w:rPr>
                <w:rFonts w:eastAsiaTheme="minorEastAsia"/>
              </w:rPr>
            </w:pPr>
          </w:p>
        </w:tc>
        <w:tc>
          <w:tcPr>
            <w:tcW w:w="880" w:type="dxa"/>
          </w:tcPr>
          <w:p w:rsidR="000D5339" w:rsidRDefault="000D5339" w:rsidP="009823CC">
            <w:pPr>
              <w:pStyle w:val="ListParagraph"/>
              <w:ind w:left="0"/>
              <w:jc w:val="center"/>
              <w:rPr>
                <w:rFonts w:eastAsiaTheme="minorEastAsia"/>
              </w:rPr>
            </w:pPr>
            <w:r>
              <w:rPr>
                <w:rFonts w:eastAsiaTheme="minorEastAsia"/>
              </w:rPr>
              <w:t>MQ%</w:t>
            </w:r>
          </w:p>
        </w:tc>
        <w:tc>
          <w:tcPr>
            <w:tcW w:w="878"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QT-0</w:t>
            </w:r>
          </w:p>
        </w:tc>
        <w:tc>
          <w:tcPr>
            <w:tcW w:w="94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QT-II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QT-III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QT-IV</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QT-V</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QT-VI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QT-VII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QT-VIII</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QT-IX</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w:t>
            </w:r>
          </w:p>
        </w:tc>
        <w:tc>
          <w:tcPr>
            <w:tcW w:w="834"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QT-XI</w:t>
            </w:r>
          </w:p>
        </w:tc>
        <w:tc>
          <w:tcPr>
            <w:tcW w:w="835"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QT-XII</w:t>
            </w:r>
          </w:p>
        </w:tc>
        <w:tc>
          <w:tcPr>
            <w:tcW w:w="835"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QT-XIII</w:t>
            </w:r>
          </w:p>
        </w:tc>
        <w:tc>
          <w:tcPr>
            <w:tcW w:w="835"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QT-XIV</w:t>
            </w:r>
          </w:p>
        </w:tc>
        <w:tc>
          <w:tcPr>
            <w:tcW w:w="835" w:type="dxa"/>
            <w:shd w:val="clear" w:color="auto" w:fill="A6A6A6" w:themeFill="background1" w:themeFillShade="A6"/>
          </w:tcPr>
          <w:p w:rsidR="000D5339" w:rsidRPr="00714709" w:rsidRDefault="000D5339" w:rsidP="009823CC">
            <w:pPr>
              <w:pStyle w:val="ListParagraph"/>
              <w:ind w:left="0"/>
              <w:jc w:val="center"/>
              <w:rPr>
                <w:rFonts w:eastAsiaTheme="minorEastAsia"/>
                <w:b/>
                <w:color w:val="FFC000"/>
                <w:sz w:val="20"/>
                <w:szCs w:val="20"/>
              </w:rPr>
            </w:pPr>
            <w:r w:rsidRPr="00714709">
              <w:rPr>
                <w:rFonts w:eastAsiaTheme="minorEastAsia"/>
                <w:b/>
                <w:color w:val="FFC000"/>
                <w:sz w:val="20"/>
                <w:szCs w:val="20"/>
              </w:rPr>
              <w:t>QT-XV</w:t>
            </w:r>
          </w:p>
        </w:tc>
      </w:tr>
      <w:tr w:rsidR="000D5339" w:rsidTr="009823CC">
        <w:tc>
          <w:tcPr>
            <w:tcW w:w="556" w:type="dxa"/>
          </w:tcPr>
          <w:p w:rsidR="000D5339" w:rsidRPr="000D5339" w:rsidRDefault="000D5339" w:rsidP="009823CC">
            <w:pPr>
              <w:pStyle w:val="ListParagraph"/>
              <w:ind w:left="0"/>
              <w:jc w:val="center"/>
              <w:rPr>
                <w:rFonts w:eastAsiaTheme="minorEastAsia"/>
                <w:b/>
                <w:sz w:val="20"/>
                <w:szCs w:val="20"/>
              </w:rPr>
            </w:pPr>
          </w:p>
        </w:tc>
        <w:tc>
          <w:tcPr>
            <w:tcW w:w="880" w:type="dxa"/>
          </w:tcPr>
          <w:p w:rsidR="000D5339" w:rsidRPr="000D5339" w:rsidRDefault="000D5339" w:rsidP="009823CC">
            <w:pPr>
              <w:pStyle w:val="ListParagraph"/>
              <w:ind w:left="0"/>
              <w:jc w:val="center"/>
              <w:rPr>
                <w:rFonts w:eastAsiaTheme="minorEastAsia"/>
                <w:b/>
                <w:sz w:val="20"/>
                <w:szCs w:val="20"/>
              </w:rPr>
            </w:pPr>
            <w:r w:rsidRPr="000D5339">
              <w:rPr>
                <w:rFonts w:eastAsiaTheme="minorEastAsia"/>
                <w:b/>
                <w:sz w:val="20"/>
                <w:szCs w:val="20"/>
              </w:rPr>
              <w:t>1.4473</w:t>
            </w:r>
          </w:p>
        </w:tc>
        <w:tc>
          <w:tcPr>
            <w:tcW w:w="878" w:type="dxa"/>
          </w:tcPr>
          <w:p w:rsidR="000D5339" w:rsidRPr="000D5339" w:rsidRDefault="000D5339" w:rsidP="009823CC">
            <w:pPr>
              <w:pStyle w:val="ListParagraph"/>
              <w:ind w:left="0"/>
              <w:jc w:val="center"/>
              <w:rPr>
                <w:rFonts w:eastAsiaTheme="minorEastAsia"/>
                <w:b/>
                <w:sz w:val="20"/>
                <w:szCs w:val="20"/>
              </w:rPr>
            </w:pPr>
          </w:p>
        </w:tc>
        <w:tc>
          <w:tcPr>
            <w:tcW w:w="94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4" w:type="dxa"/>
          </w:tcPr>
          <w:p w:rsidR="000D5339" w:rsidRPr="000D5339" w:rsidRDefault="000D5339" w:rsidP="009823CC">
            <w:pPr>
              <w:pStyle w:val="ListParagraph"/>
              <w:ind w:left="0"/>
              <w:jc w:val="center"/>
              <w:rPr>
                <w:rFonts w:eastAsiaTheme="minorEastAsia"/>
                <w:b/>
                <w:sz w:val="20"/>
                <w:szCs w:val="20"/>
              </w:rPr>
            </w:pPr>
          </w:p>
        </w:tc>
        <w:tc>
          <w:tcPr>
            <w:tcW w:w="835" w:type="dxa"/>
          </w:tcPr>
          <w:p w:rsidR="000D5339" w:rsidRPr="000D5339" w:rsidRDefault="000D5339" w:rsidP="009823CC">
            <w:pPr>
              <w:pStyle w:val="ListParagraph"/>
              <w:ind w:left="0"/>
              <w:jc w:val="center"/>
              <w:rPr>
                <w:rFonts w:eastAsiaTheme="minorEastAsia"/>
                <w:b/>
                <w:sz w:val="20"/>
                <w:szCs w:val="20"/>
              </w:rPr>
            </w:pPr>
          </w:p>
        </w:tc>
        <w:tc>
          <w:tcPr>
            <w:tcW w:w="835" w:type="dxa"/>
          </w:tcPr>
          <w:p w:rsidR="000D5339" w:rsidRPr="000D5339" w:rsidRDefault="000D5339" w:rsidP="009823CC">
            <w:pPr>
              <w:pStyle w:val="ListParagraph"/>
              <w:ind w:left="0"/>
              <w:jc w:val="center"/>
              <w:rPr>
                <w:rFonts w:eastAsiaTheme="minorEastAsia"/>
                <w:b/>
                <w:sz w:val="20"/>
                <w:szCs w:val="20"/>
              </w:rPr>
            </w:pPr>
          </w:p>
        </w:tc>
        <w:tc>
          <w:tcPr>
            <w:tcW w:w="835" w:type="dxa"/>
          </w:tcPr>
          <w:p w:rsidR="000D5339" w:rsidRPr="000D5339" w:rsidRDefault="000D5339" w:rsidP="009823CC">
            <w:pPr>
              <w:pStyle w:val="ListParagraph"/>
              <w:ind w:left="0"/>
              <w:jc w:val="center"/>
              <w:rPr>
                <w:rFonts w:eastAsiaTheme="minorEastAsia"/>
                <w:b/>
                <w:sz w:val="20"/>
                <w:szCs w:val="20"/>
              </w:rPr>
            </w:pPr>
          </w:p>
        </w:tc>
        <w:tc>
          <w:tcPr>
            <w:tcW w:w="835" w:type="dxa"/>
          </w:tcPr>
          <w:p w:rsidR="000D5339" w:rsidRPr="000D5339" w:rsidRDefault="000D5339" w:rsidP="009823CC">
            <w:pPr>
              <w:pStyle w:val="ListParagraph"/>
              <w:ind w:left="0"/>
              <w:jc w:val="center"/>
              <w:rPr>
                <w:rFonts w:eastAsiaTheme="minorEastAsia"/>
                <w:b/>
                <w:sz w:val="20"/>
                <w:szCs w:val="20"/>
              </w:rPr>
            </w:pP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1.4473</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1.4545</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1.4691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1.4836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1.4981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1.5127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1.5272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1.5418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1.5563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1.5709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1.5854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1.6000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1.6145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1.6290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1.6436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1.6581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1.6727</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2Q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2.9155</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2.9446</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2.9741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3.0035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3.0330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3.0624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3.0919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3.1213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3.1508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3.1802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3.2097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3.2391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3.2686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3.2980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3.3274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3.3569</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3.3863</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3Q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4.4050</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4.4710</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4.5157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4.5604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4.6052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4.6499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4.6946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4.7393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4.7840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4.8287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4.8734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4.9181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4.9628</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5.0075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5.0523</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5.0970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5.1417</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4Q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5.9160</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C00000"/>
                <w:sz w:val="18"/>
                <w:szCs w:val="18"/>
              </w:rPr>
              <w:t>6.0343</w:t>
            </w:r>
          </w:p>
        </w:tc>
        <w:tc>
          <w:tcPr>
            <w:tcW w:w="944" w:type="dxa"/>
            <w:vAlign w:val="bottom"/>
          </w:tcPr>
          <w:p w:rsidR="009823CC" w:rsidRPr="009823CC" w:rsidRDefault="009823CC" w:rsidP="009823CC">
            <w:pPr>
              <w:jc w:val="center"/>
              <w:rPr>
                <w:rFonts w:cstheme="minorHAnsi"/>
                <w:b/>
                <w:bCs/>
                <w:color w:val="C00000"/>
                <w:sz w:val="18"/>
                <w:szCs w:val="18"/>
              </w:rPr>
            </w:pPr>
            <w:r w:rsidRPr="009823CC">
              <w:rPr>
                <w:rFonts w:cstheme="minorHAnsi"/>
                <w:b/>
                <w:bCs/>
                <w:color w:val="C00000"/>
                <w:sz w:val="18"/>
                <w:szCs w:val="18"/>
              </w:rPr>
              <w:t>6.0946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6.1550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6.2153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6.2757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6.3360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6.3963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6.4567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6.5170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6.5774</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6.6377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6.6981</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6.7584</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6.8187</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6.8791</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6.9394</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5Q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7.4489</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7.6351</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7.7114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7.7878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7.8641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7.9405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8.0168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8.0932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8.1695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8.2459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8.3222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8.3986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8.4749</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8.5513</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8.6276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8.7040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8.7803</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6Q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9.0039</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9.2741</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9.3668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9.4595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9.5523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9.6450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9.7378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9.8305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9.9232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10.0160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10.1087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10.2015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10.2942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10.3869</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10.4797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10.5724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10.6652</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7Q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10.5815</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10.9519</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11.0614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11.1709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11.2804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11.3899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11.4995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11.6090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11.7185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11.8280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11.9375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12.0471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12.1566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12.2661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12.3756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12.4851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12.5947</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8Q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12.1819</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C00000"/>
                <w:sz w:val="18"/>
                <w:szCs w:val="18"/>
              </w:rPr>
              <w:t>12.6692</w:t>
            </w:r>
          </w:p>
        </w:tc>
        <w:tc>
          <w:tcPr>
            <w:tcW w:w="944" w:type="dxa"/>
            <w:vAlign w:val="bottom"/>
          </w:tcPr>
          <w:p w:rsidR="009823CC" w:rsidRPr="009823CC" w:rsidRDefault="009823CC" w:rsidP="009823CC">
            <w:pPr>
              <w:jc w:val="center"/>
              <w:rPr>
                <w:rFonts w:cstheme="minorHAnsi"/>
                <w:b/>
                <w:bCs/>
                <w:color w:val="C00000"/>
                <w:sz w:val="18"/>
                <w:szCs w:val="18"/>
              </w:rPr>
            </w:pPr>
            <w:r w:rsidRPr="009823CC">
              <w:rPr>
                <w:rFonts w:cstheme="minorHAnsi"/>
                <w:b/>
                <w:bCs/>
                <w:color w:val="C00000"/>
                <w:sz w:val="18"/>
                <w:szCs w:val="18"/>
              </w:rPr>
              <w:t>12.7959</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12.9226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13.0493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13.1760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13.3027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13.4294</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13.5561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13.6827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13.8094</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13.9361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14.0628</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14.1895</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14.3162</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14.4429</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14.5696</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9Q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13.8055</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14.4268</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14.5710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14.7153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14.8596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15.0038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15.1481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15.2924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15.4366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15.5809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15.7252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15.8694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16.0137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16.1580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16.3022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16.4465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16.5908</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10Q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15.4526</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16.2252</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16.3875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16.5497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16.7120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16.8742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17.0365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17.1987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17.3610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17.5232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17.6855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17.8477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18.0100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18.1722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18.3345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18.4967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18.6590</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11Q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17.1235</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18.0653</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18.2459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18.4266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18.6072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18.7879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18.9685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19.1492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18.0653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19.5105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19.6912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19.8718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20.0525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20.2331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20.4138</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20.5944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20.7751</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12Q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18.8186</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C00000"/>
                <w:sz w:val="18"/>
                <w:szCs w:val="18"/>
              </w:rPr>
              <w:t>19.9477</w:t>
            </w:r>
          </w:p>
        </w:tc>
        <w:tc>
          <w:tcPr>
            <w:tcW w:w="944" w:type="dxa"/>
            <w:vAlign w:val="bottom"/>
          </w:tcPr>
          <w:p w:rsidR="009823CC" w:rsidRPr="009823CC" w:rsidRDefault="009823CC" w:rsidP="009823CC">
            <w:pPr>
              <w:jc w:val="center"/>
              <w:rPr>
                <w:rFonts w:cstheme="minorHAnsi"/>
                <w:b/>
                <w:bCs/>
                <w:color w:val="C00000"/>
                <w:sz w:val="18"/>
                <w:szCs w:val="18"/>
              </w:rPr>
            </w:pPr>
            <w:r w:rsidRPr="009823CC">
              <w:rPr>
                <w:rFonts w:cstheme="minorHAnsi"/>
                <w:b/>
                <w:bCs/>
                <w:color w:val="C00000"/>
                <w:sz w:val="18"/>
                <w:szCs w:val="18"/>
              </w:rPr>
              <w:t>20.1472</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20.3467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20.5461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20.7456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20.9451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21.1446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21.3440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21.5435</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21.7430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21.9425</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22.1419</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22.3414</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22.5409</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22.7404</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22.9399</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13Q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20.5382</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21.8732</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22.0919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22.3107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22.5294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22.7481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22.9669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23.1856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23.4043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23.6230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23.8418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24.0605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24.2792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24.4980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24.7167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24.9354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25.1542</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14Q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22.2827</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23.8425</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24.0809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24.3194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24.5578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24.7962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25.0346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25.2731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25.5115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25.7499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25.9883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26.2268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26.4652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26.7036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26.9420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27.1805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27.4189</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15Q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24.0525</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25.8564</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26.1150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26.3735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26.6321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26.8907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27.1492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27.4078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27.6664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27.9249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28.1835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28.4421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28.7006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28.9592</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29.2178</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29.4763</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29.7349</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16Q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25.8479</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C00000"/>
                <w:sz w:val="18"/>
                <w:szCs w:val="18"/>
              </w:rPr>
              <w:t>27.9157</w:t>
            </w:r>
          </w:p>
        </w:tc>
        <w:tc>
          <w:tcPr>
            <w:tcW w:w="944" w:type="dxa"/>
            <w:vAlign w:val="bottom"/>
          </w:tcPr>
          <w:p w:rsidR="009823CC" w:rsidRPr="009823CC" w:rsidRDefault="009823CC" w:rsidP="009823CC">
            <w:pPr>
              <w:jc w:val="center"/>
              <w:rPr>
                <w:rFonts w:cstheme="minorHAnsi"/>
                <w:b/>
                <w:bCs/>
                <w:color w:val="C00000"/>
                <w:sz w:val="18"/>
                <w:szCs w:val="18"/>
              </w:rPr>
            </w:pPr>
            <w:r w:rsidRPr="009823CC">
              <w:rPr>
                <w:rFonts w:cstheme="minorHAnsi"/>
                <w:b/>
                <w:bCs/>
                <w:color w:val="C00000"/>
                <w:sz w:val="18"/>
                <w:szCs w:val="18"/>
              </w:rPr>
              <w:t>28.1948</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28.4740</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28.7532</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29.0323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29.3115</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29.5906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29.8698</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30.1489</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30.4281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30.7073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30.9864</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31.2656</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31.5447</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31.8239</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32.1030</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17Q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27.6692</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30.0211</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30.3213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30.6215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30.9217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31.2219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31.5222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31.8224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32.1226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32.4228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32.7230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33.0232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33.3234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33.6236</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33.9238</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34.2241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34.5243</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18Q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29.5169</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32.1735</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32.4952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32.8169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33.1387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33.4604</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33.7821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34.1039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34.4256</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34.7473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35.0691</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35.3908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35.7125</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36.0343</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36.3560</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36.6777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36.9995</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19Q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31.3914</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70AD47" w:themeColor="accent6"/>
                <w:sz w:val="18"/>
                <w:szCs w:val="18"/>
              </w:rPr>
              <w:t>34.3736</w:t>
            </w:r>
          </w:p>
        </w:tc>
        <w:tc>
          <w:tcPr>
            <w:tcW w:w="944" w:type="dxa"/>
            <w:vAlign w:val="bottom"/>
          </w:tcPr>
          <w:p w:rsidR="009823CC" w:rsidRPr="009823CC" w:rsidRDefault="009823CC" w:rsidP="009823CC">
            <w:pPr>
              <w:jc w:val="center"/>
              <w:rPr>
                <w:rFonts w:cstheme="minorHAnsi"/>
                <w:b/>
                <w:bCs/>
                <w:color w:val="00B050"/>
                <w:sz w:val="18"/>
                <w:szCs w:val="18"/>
              </w:rPr>
            </w:pPr>
            <w:r w:rsidRPr="009823CC">
              <w:rPr>
                <w:rFonts w:cstheme="minorHAnsi"/>
                <w:b/>
                <w:bCs/>
                <w:color w:val="00B050"/>
                <w:sz w:val="18"/>
                <w:szCs w:val="18"/>
              </w:rPr>
              <w:t>34.7173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35.0610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35.4048</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35.7485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36.0923</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36.4360</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36.7797</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37.1235</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37.4672</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37.8109</w:t>
            </w:r>
          </w:p>
        </w:tc>
        <w:tc>
          <w:tcPr>
            <w:tcW w:w="834"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38.1547</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38.4984</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38.8421</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39.1859</w:t>
            </w:r>
          </w:p>
        </w:tc>
        <w:tc>
          <w:tcPr>
            <w:tcW w:w="835" w:type="dxa"/>
            <w:vAlign w:val="bottom"/>
          </w:tcPr>
          <w:p w:rsidR="009823CC" w:rsidRPr="009823CC" w:rsidRDefault="009823CC" w:rsidP="009823CC">
            <w:pPr>
              <w:jc w:val="center"/>
              <w:rPr>
                <w:rFonts w:cstheme="minorHAnsi"/>
                <w:b/>
                <w:color w:val="00B050"/>
                <w:sz w:val="18"/>
                <w:szCs w:val="18"/>
              </w:rPr>
            </w:pPr>
            <w:r w:rsidRPr="009823CC">
              <w:rPr>
                <w:rFonts w:cstheme="minorHAnsi"/>
                <w:b/>
                <w:color w:val="00B050"/>
                <w:sz w:val="18"/>
                <w:szCs w:val="18"/>
              </w:rPr>
              <w:t>39.5296</w:t>
            </w:r>
          </w:p>
        </w:tc>
      </w:tr>
      <w:tr w:rsidR="009823CC" w:rsidTr="009823CC">
        <w:tc>
          <w:tcPr>
            <w:tcW w:w="556" w:type="dxa"/>
          </w:tcPr>
          <w:p w:rsidR="009823CC" w:rsidRPr="000D5339" w:rsidRDefault="009823CC" w:rsidP="009823CC">
            <w:pPr>
              <w:pStyle w:val="ListParagraph"/>
              <w:ind w:left="0"/>
              <w:jc w:val="center"/>
              <w:rPr>
                <w:rFonts w:eastAsiaTheme="minorEastAsia"/>
                <w:b/>
                <w:color w:val="0070C0"/>
                <w:sz w:val="20"/>
                <w:szCs w:val="20"/>
              </w:rPr>
            </w:pPr>
            <w:r w:rsidRPr="000D5339">
              <w:rPr>
                <w:rFonts w:eastAsiaTheme="minorEastAsia"/>
                <w:b/>
                <w:color w:val="0070C0"/>
                <w:sz w:val="20"/>
                <w:szCs w:val="20"/>
              </w:rPr>
              <w:t>20Q</w:t>
            </w:r>
          </w:p>
        </w:tc>
        <w:tc>
          <w:tcPr>
            <w:tcW w:w="880" w:type="dxa"/>
          </w:tcPr>
          <w:p w:rsidR="009823CC" w:rsidRPr="009823CC" w:rsidRDefault="009823CC" w:rsidP="009823CC">
            <w:pPr>
              <w:pStyle w:val="ListParagraph"/>
              <w:ind w:left="0"/>
              <w:jc w:val="center"/>
              <w:rPr>
                <w:rFonts w:eastAsiaTheme="minorEastAsia"/>
                <w:b/>
                <w:color w:val="FF0000"/>
                <w:sz w:val="20"/>
                <w:szCs w:val="20"/>
              </w:rPr>
            </w:pPr>
            <w:r w:rsidRPr="009823CC">
              <w:rPr>
                <w:rFonts w:eastAsiaTheme="minorEastAsia"/>
                <w:b/>
                <w:color w:val="FF0000"/>
                <w:sz w:val="20"/>
                <w:szCs w:val="20"/>
              </w:rPr>
              <w:t>33.2930</w:t>
            </w:r>
          </w:p>
        </w:tc>
        <w:tc>
          <w:tcPr>
            <w:tcW w:w="878" w:type="dxa"/>
          </w:tcPr>
          <w:p w:rsidR="009823CC" w:rsidRPr="009823CC" w:rsidRDefault="009823CC" w:rsidP="009823CC">
            <w:pPr>
              <w:pStyle w:val="ListParagraph"/>
              <w:ind w:left="0"/>
              <w:jc w:val="center"/>
              <w:rPr>
                <w:rFonts w:eastAsiaTheme="minorEastAsia" w:cstheme="minorHAnsi"/>
                <w:b/>
                <w:color w:val="70AD47" w:themeColor="accent6"/>
                <w:sz w:val="18"/>
                <w:szCs w:val="18"/>
              </w:rPr>
            </w:pPr>
            <w:r w:rsidRPr="009823CC">
              <w:rPr>
                <w:rFonts w:eastAsiaTheme="minorEastAsia" w:cstheme="minorHAnsi"/>
                <w:b/>
                <w:color w:val="C00000"/>
                <w:sz w:val="18"/>
                <w:szCs w:val="18"/>
              </w:rPr>
              <w:t>36.6223</w:t>
            </w:r>
          </w:p>
        </w:tc>
        <w:tc>
          <w:tcPr>
            <w:tcW w:w="944" w:type="dxa"/>
            <w:vAlign w:val="bottom"/>
          </w:tcPr>
          <w:p w:rsidR="009823CC" w:rsidRPr="009823CC" w:rsidRDefault="009823CC" w:rsidP="009823CC">
            <w:pPr>
              <w:jc w:val="center"/>
              <w:rPr>
                <w:rFonts w:cstheme="minorHAnsi"/>
                <w:b/>
                <w:bCs/>
                <w:color w:val="C00000"/>
                <w:sz w:val="18"/>
                <w:szCs w:val="18"/>
              </w:rPr>
            </w:pPr>
            <w:r w:rsidRPr="009823CC">
              <w:rPr>
                <w:rFonts w:cstheme="minorHAnsi"/>
                <w:b/>
                <w:bCs/>
                <w:color w:val="C00000"/>
                <w:sz w:val="18"/>
                <w:szCs w:val="18"/>
              </w:rPr>
              <w:t>36.9885</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37.3547</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37.7209</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38.0872</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38.4534</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38.8196</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39.1858</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39.5521</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39.9183</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40.2845</w:t>
            </w:r>
          </w:p>
        </w:tc>
        <w:tc>
          <w:tcPr>
            <w:tcW w:w="834"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40.6507</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41.0170</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41.3832</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41.7494</w:t>
            </w:r>
          </w:p>
        </w:tc>
        <w:tc>
          <w:tcPr>
            <w:tcW w:w="835" w:type="dxa"/>
            <w:vAlign w:val="bottom"/>
          </w:tcPr>
          <w:p w:rsidR="009823CC" w:rsidRPr="009823CC" w:rsidRDefault="009823CC" w:rsidP="009823CC">
            <w:pPr>
              <w:jc w:val="center"/>
              <w:rPr>
                <w:rFonts w:cstheme="minorHAnsi"/>
                <w:b/>
                <w:color w:val="C00000"/>
                <w:sz w:val="18"/>
                <w:szCs w:val="18"/>
              </w:rPr>
            </w:pPr>
            <w:r w:rsidRPr="009823CC">
              <w:rPr>
                <w:rFonts w:cstheme="minorHAnsi"/>
                <w:b/>
                <w:color w:val="C00000"/>
                <w:sz w:val="18"/>
                <w:szCs w:val="18"/>
              </w:rPr>
              <w:t>42.1156</w:t>
            </w:r>
          </w:p>
        </w:tc>
      </w:tr>
    </w:tbl>
    <w:p w:rsidR="00DA2AD7" w:rsidRDefault="00DA2AD7" w:rsidP="00DA2AD7">
      <w:pPr>
        <w:pStyle w:val="ListParagraph"/>
        <w:ind w:left="360"/>
        <w:rPr>
          <w:rFonts w:eastAsiaTheme="minorEastAsia"/>
        </w:rPr>
      </w:pPr>
    </w:p>
    <w:p w:rsidR="00C1650F" w:rsidRPr="00C978D3" w:rsidRDefault="00C1650F" w:rsidP="00E07C1B">
      <w:pPr>
        <w:ind w:left="720"/>
      </w:pPr>
    </w:p>
    <w:sectPr w:rsidR="00C1650F" w:rsidRPr="00C978D3" w:rsidSect="002F45B2">
      <w:pgSz w:w="16839" w:h="23814"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E9" w:rsidRDefault="00CD23E9" w:rsidP="00C978D3">
      <w:pPr>
        <w:spacing w:after="0" w:line="240" w:lineRule="auto"/>
      </w:pPr>
      <w:r>
        <w:separator/>
      </w:r>
    </w:p>
  </w:endnote>
  <w:endnote w:type="continuationSeparator" w:id="0">
    <w:p w:rsidR="00CD23E9" w:rsidRDefault="00CD23E9" w:rsidP="00C9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E9" w:rsidRDefault="00CD23E9" w:rsidP="00C978D3">
      <w:pPr>
        <w:spacing w:after="0" w:line="240" w:lineRule="auto"/>
      </w:pPr>
      <w:r>
        <w:separator/>
      </w:r>
    </w:p>
  </w:footnote>
  <w:footnote w:type="continuationSeparator" w:id="0">
    <w:p w:rsidR="00CD23E9" w:rsidRDefault="00CD23E9" w:rsidP="00C97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DB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B52A5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B04D3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8021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393127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5CE25C8"/>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67F72A55"/>
    <w:multiLevelType w:val="hybridMultilevel"/>
    <w:tmpl w:val="99E8DDA2"/>
    <w:lvl w:ilvl="0" w:tplc="C4B29B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BEE45B7"/>
    <w:multiLevelType w:val="hybridMultilevel"/>
    <w:tmpl w:val="77183F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E94638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6"/>
  </w:num>
  <w:num w:numId="3">
    <w:abstractNumId w:val="8"/>
  </w:num>
  <w:num w:numId="4">
    <w:abstractNumId w:val="0"/>
  </w:num>
  <w:num w:numId="5">
    <w:abstractNumId w:val="3"/>
  </w:num>
  <w:num w:numId="6">
    <w:abstractNumId w:val="2"/>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E2"/>
    <w:rsid w:val="000545C6"/>
    <w:rsid w:val="000D5339"/>
    <w:rsid w:val="00113F82"/>
    <w:rsid w:val="001A5F1D"/>
    <w:rsid w:val="002F45B2"/>
    <w:rsid w:val="003915F8"/>
    <w:rsid w:val="003E5A1E"/>
    <w:rsid w:val="00440434"/>
    <w:rsid w:val="0049480D"/>
    <w:rsid w:val="004B3839"/>
    <w:rsid w:val="004D785C"/>
    <w:rsid w:val="00502813"/>
    <w:rsid w:val="00627829"/>
    <w:rsid w:val="00647A7F"/>
    <w:rsid w:val="00696928"/>
    <w:rsid w:val="00714709"/>
    <w:rsid w:val="0073094E"/>
    <w:rsid w:val="00776BE8"/>
    <w:rsid w:val="008D2C1A"/>
    <w:rsid w:val="00901F9A"/>
    <w:rsid w:val="009823CC"/>
    <w:rsid w:val="009B48E8"/>
    <w:rsid w:val="009D62B7"/>
    <w:rsid w:val="00A671E2"/>
    <w:rsid w:val="00A97DB9"/>
    <w:rsid w:val="00AC4B1D"/>
    <w:rsid w:val="00B0301A"/>
    <w:rsid w:val="00B703C6"/>
    <w:rsid w:val="00B75BF0"/>
    <w:rsid w:val="00C134BF"/>
    <w:rsid w:val="00C1650F"/>
    <w:rsid w:val="00C464D0"/>
    <w:rsid w:val="00C56392"/>
    <w:rsid w:val="00C978D3"/>
    <w:rsid w:val="00CD23E9"/>
    <w:rsid w:val="00CE5FC1"/>
    <w:rsid w:val="00D310C4"/>
    <w:rsid w:val="00DA2AD7"/>
    <w:rsid w:val="00E07C1B"/>
    <w:rsid w:val="00E3096A"/>
    <w:rsid w:val="00E957D8"/>
    <w:rsid w:val="00EA5F7A"/>
    <w:rsid w:val="00EC7056"/>
    <w:rsid w:val="00F3257C"/>
    <w:rsid w:val="00F51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ED9E4-7C61-4684-A920-792DD044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C1A"/>
    <w:pPr>
      <w:ind w:left="720"/>
      <w:contextualSpacing/>
    </w:pPr>
  </w:style>
  <w:style w:type="character" w:styleId="PlaceholderText">
    <w:name w:val="Placeholder Text"/>
    <w:basedOn w:val="DefaultParagraphFont"/>
    <w:uiPriority w:val="99"/>
    <w:semiHidden/>
    <w:rsid w:val="00B0301A"/>
    <w:rPr>
      <w:color w:val="808080"/>
    </w:rPr>
  </w:style>
  <w:style w:type="paragraph" w:styleId="Header">
    <w:name w:val="header"/>
    <w:basedOn w:val="Normal"/>
    <w:link w:val="HeaderChar"/>
    <w:uiPriority w:val="99"/>
    <w:unhideWhenUsed/>
    <w:rsid w:val="00C97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8D3"/>
  </w:style>
  <w:style w:type="paragraph" w:styleId="Footer">
    <w:name w:val="footer"/>
    <w:basedOn w:val="Normal"/>
    <w:link w:val="FooterChar"/>
    <w:uiPriority w:val="99"/>
    <w:unhideWhenUsed/>
    <w:rsid w:val="00C97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20156">
      <w:bodyDiv w:val="1"/>
      <w:marLeft w:val="0"/>
      <w:marRight w:val="0"/>
      <w:marTop w:val="0"/>
      <w:marBottom w:val="0"/>
      <w:divBdr>
        <w:top w:val="none" w:sz="0" w:space="0" w:color="auto"/>
        <w:left w:val="none" w:sz="0" w:space="0" w:color="auto"/>
        <w:bottom w:val="none" w:sz="0" w:space="0" w:color="auto"/>
        <w:right w:val="none" w:sz="0" w:space="0" w:color="auto"/>
      </w:divBdr>
    </w:div>
    <w:div w:id="152337069">
      <w:bodyDiv w:val="1"/>
      <w:marLeft w:val="0"/>
      <w:marRight w:val="0"/>
      <w:marTop w:val="0"/>
      <w:marBottom w:val="0"/>
      <w:divBdr>
        <w:top w:val="none" w:sz="0" w:space="0" w:color="auto"/>
        <w:left w:val="none" w:sz="0" w:space="0" w:color="auto"/>
        <w:bottom w:val="none" w:sz="0" w:space="0" w:color="auto"/>
        <w:right w:val="none" w:sz="0" w:space="0" w:color="auto"/>
      </w:divBdr>
    </w:div>
    <w:div w:id="175193042">
      <w:bodyDiv w:val="1"/>
      <w:marLeft w:val="0"/>
      <w:marRight w:val="0"/>
      <w:marTop w:val="0"/>
      <w:marBottom w:val="0"/>
      <w:divBdr>
        <w:top w:val="none" w:sz="0" w:space="0" w:color="auto"/>
        <w:left w:val="none" w:sz="0" w:space="0" w:color="auto"/>
        <w:bottom w:val="none" w:sz="0" w:space="0" w:color="auto"/>
        <w:right w:val="none" w:sz="0" w:space="0" w:color="auto"/>
      </w:divBdr>
    </w:div>
    <w:div w:id="318731584">
      <w:bodyDiv w:val="1"/>
      <w:marLeft w:val="0"/>
      <w:marRight w:val="0"/>
      <w:marTop w:val="0"/>
      <w:marBottom w:val="0"/>
      <w:divBdr>
        <w:top w:val="none" w:sz="0" w:space="0" w:color="auto"/>
        <w:left w:val="none" w:sz="0" w:space="0" w:color="auto"/>
        <w:bottom w:val="none" w:sz="0" w:space="0" w:color="auto"/>
        <w:right w:val="none" w:sz="0" w:space="0" w:color="auto"/>
      </w:divBdr>
    </w:div>
    <w:div w:id="384060748">
      <w:bodyDiv w:val="1"/>
      <w:marLeft w:val="0"/>
      <w:marRight w:val="0"/>
      <w:marTop w:val="0"/>
      <w:marBottom w:val="0"/>
      <w:divBdr>
        <w:top w:val="none" w:sz="0" w:space="0" w:color="auto"/>
        <w:left w:val="none" w:sz="0" w:space="0" w:color="auto"/>
        <w:bottom w:val="none" w:sz="0" w:space="0" w:color="auto"/>
        <w:right w:val="none" w:sz="0" w:space="0" w:color="auto"/>
      </w:divBdr>
    </w:div>
    <w:div w:id="553196282">
      <w:bodyDiv w:val="1"/>
      <w:marLeft w:val="0"/>
      <w:marRight w:val="0"/>
      <w:marTop w:val="0"/>
      <w:marBottom w:val="0"/>
      <w:divBdr>
        <w:top w:val="none" w:sz="0" w:space="0" w:color="auto"/>
        <w:left w:val="none" w:sz="0" w:space="0" w:color="auto"/>
        <w:bottom w:val="none" w:sz="0" w:space="0" w:color="auto"/>
        <w:right w:val="none" w:sz="0" w:space="0" w:color="auto"/>
      </w:divBdr>
    </w:div>
    <w:div w:id="571235850">
      <w:bodyDiv w:val="1"/>
      <w:marLeft w:val="0"/>
      <w:marRight w:val="0"/>
      <w:marTop w:val="0"/>
      <w:marBottom w:val="0"/>
      <w:divBdr>
        <w:top w:val="none" w:sz="0" w:space="0" w:color="auto"/>
        <w:left w:val="none" w:sz="0" w:space="0" w:color="auto"/>
        <w:bottom w:val="none" w:sz="0" w:space="0" w:color="auto"/>
        <w:right w:val="none" w:sz="0" w:space="0" w:color="auto"/>
      </w:divBdr>
    </w:div>
    <w:div w:id="615454594">
      <w:bodyDiv w:val="1"/>
      <w:marLeft w:val="0"/>
      <w:marRight w:val="0"/>
      <w:marTop w:val="0"/>
      <w:marBottom w:val="0"/>
      <w:divBdr>
        <w:top w:val="none" w:sz="0" w:space="0" w:color="auto"/>
        <w:left w:val="none" w:sz="0" w:space="0" w:color="auto"/>
        <w:bottom w:val="none" w:sz="0" w:space="0" w:color="auto"/>
        <w:right w:val="none" w:sz="0" w:space="0" w:color="auto"/>
      </w:divBdr>
    </w:div>
    <w:div w:id="723138382">
      <w:bodyDiv w:val="1"/>
      <w:marLeft w:val="0"/>
      <w:marRight w:val="0"/>
      <w:marTop w:val="0"/>
      <w:marBottom w:val="0"/>
      <w:divBdr>
        <w:top w:val="none" w:sz="0" w:space="0" w:color="auto"/>
        <w:left w:val="none" w:sz="0" w:space="0" w:color="auto"/>
        <w:bottom w:val="none" w:sz="0" w:space="0" w:color="auto"/>
        <w:right w:val="none" w:sz="0" w:space="0" w:color="auto"/>
      </w:divBdr>
    </w:div>
    <w:div w:id="788549079">
      <w:bodyDiv w:val="1"/>
      <w:marLeft w:val="0"/>
      <w:marRight w:val="0"/>
      <w:marTop w:val="0"/>
      <w:marBottom w:val="0"/>
      <w:divBdr>
        <w:top w:val="none" w:sz="0" w:space="0" w:color="auto"/>
        <w:left w:val="none" w:sz="0" w:space="0" w:color="auto"/>
        <w:bottom w:val="none" w:sz="0" w:space="0" w:color="auto"/>
        <w:right w:val="none" w:sz="0" w:space="0" w:color="auto"/>
      </w:divBdr>
    </w:div>
    <w:div w:id="922641289">
      <w:bodyDiv w:val="1"/>
      <w:marLeft w:val="0"/>
      <w:marRight w:val="0"/>
      <w:marTop w:val="0"/>
      <w:marBottom w:val="0"/>
      <w:divBdr>
        <w:top w:val="none" w:sz="0" w:space="0" w:color="auto"/>
        <w:left w:val="none" w:sz="0" w:space="0" w:color="auto"/>
        <w:bottom w:val="none" w:sz="0" w:space="0" w:color="auto"/>
        <w:right w:val="none" w:sz="0" w:space="0" w:color="auto"/>
      </w:divBdr>
    </w:div>
    <w:div w:id="1009722505">
      <w:bodyDiv w:val="1"/>
      <w:marLeft w:val="0"/>
      <w:marRight w:val="0"/>
      <w:marTop w:val="0"/>
      <w:marBottom w:val="0"/>
      <w:divBdr>
        <w:top w:val="none" w:sz="0" w:space="0" w:color="auto"/>
        <w:left w:val="none" w:sz="0" w:space="0" w:color="auto"/>
        <w:bottom w:val="none" w:sz="0" w:space="0" w:color="auto"/>
        <w:right w:val="none" w:sz="0" w:space="0" w:color="auto"/>
      </w:divBdr>
    </w:div>
    <w:div w:id="1194269282">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441880299">
      <w:bodyDiv w:val="1"/>
      <w:marLeft w:val="0"/>
      <w:marRight w:val="0"/>
      <w:marTop w:val="0"/>
      <w:marBottom w:val="0"/>
      <w:divBdr>
        <w:top w:val="none" w:sz="0" w:space="0" w:color="auto"/>
        <w:left w:val="none" w:sz="0" w:space="0" w:color="auto"/>
        <w:bottom w:val="none" w:sz="0" w:space="0" w:color="auto"/>
        <w:right w:val="none" w:sz="0" w:space="0" w:color="auto"/>
      </w:divBdr>
    </w:div>
    <w:div w:id="1632009606">
      <w:bodyDiv w:val="1"/>
      <w:marLeft w:val="0"/>
      <w:marRight w:val="0"/>
      <w:marTop w:val="0"/>
      <w:marBottom w:val="0"/>
      <w:divBdr>
        <w:top w:val="none" w:sz="0" w:space="0" w:color="auto"/>
        <w:left w:val="none" w:sz="0" w:space="0" w:color="auto"/>
        <w:bottom w:val="none" w:sz="0" w:space="0" w:color="auto"/>
        <w:right w:val="none" w:sz="0" w:space="0" w:color="auto"/>
      </w:divBdr>
    </w:div>
    <w:div w:id="1632399283">
      <w:bodyDiv w:val="1"/>
      <w:marLeft w:val="0"/>
      <w:marRight w:val="0"/>
      <w:marTop w:val="0"/>
      <w:marBottom w:val="0"/>
      <w:divBdr>
        <w:top w:val="none" w:sz="0" w:space="0" w:color="auto"/>
        <w:left w:val="none" w:sz="0" w:space="0" w:color="auto"/>
        <w:bottom w:val="none" w:sz="0" w:space="0" w:color="auto"/>
        <w:right w:val="none" w:sz="0" w:space="0" w:color="auto"/>
      </w:divBdr>
    </w:div>
    <w:div w:id="2050572541">
      <w:bodyDiv w:val="1"/>
      <w:marLeft w:val="0"/>
      <w:marRight w:val="0"/>
      <w:marTop w:val="0"/>
      <w:marBottom w:val="0"/>
      <w:divBdr>
        <w:top w:val="none" w:sz="0" w:space="0" w:color="auto"/>
        <w:left w:val="none" w:sz="0" w:space="0" w:color="auto"/>
        <w:bottom w:val="none" w:sz="0" w:space="0" w:color="auto"/>
        <w:right w:val="none" w:sz="0" w:space="0" w:color="auto"/>
      </w:divBdr>
    </w:div>
    <w:div w:id="20643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Gabriel Bica</dc:creator>
  <cp:keywords/>
  <dc:description/>
  <cp:lastModifiedBy>Mihai Gabriel Bica</cp:lastModifiedBy>
  <cp:revision>20</cp:revision>
  <dcterms:created xsi:type="dcterms:W3CDTF">2018-12-10T07:36:00Z</dcterms:created>
  <dcterms:modified xsi:type="dcterms:W3CDTF">2018-12-10T14:48:00Z</dcterms:modified>
</cp:coreProperties>
</file>