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成员分工与独立完成声明</w:t>
      </w:r>
    </w:p>
    <w:p>
      <w:r>
        <w:t>参赛编号：U068</w:t>
      </w:r>
    </w:p>
    <w:p>
      <w:r>
        <w:t>队伍名称：翼智AeroAgent</w:t>
      </w:r>
    </w:p>
    <w:p>
      <w:r>
        <w:t>组别：本科生组</w:t>
      </w:r>
    </w:p>
    <w:p>
      <w:r>
        <w:t>学校：南京航空航天大学</w:t>
      </w:r>
    </w:p>
    <w:p>
      <w:r>
        <w:t>学院：长空学院</w:t>
      </w:r>
    </w:p>
    <w:p>
      <w:r>
        <w:t>专业：航空航天专业｜学历：本科｜年级：2026级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成员</w:t>
            </w:r>
          </w:p>
        </w:tc>
        <w:tc>
          <w:tcPr>
            <w:tcW w:type="dxa" w:w="2880"/>
          </w:tcPr>
          <w:p>
            <w:r>
              <w:t>主要工作</w:t>
            </w:r>
          </w:p>
        </w:tc>
        <w:tc>
          <w:tcPr>
            <w:tcW w:type="dxa" w:w="2880"/>
          </w:tcPr>
          <w:p>
            <w:r>
              <w:t>签名</w:t>
            </w:r>
          </w:p>
        </w:tc>
      </w:tr>
      <w:tr>
        <w:tc>
          <w:tcPr>
            <w:tcW w:type="dxa" w:w="2880"/>
          </w:tcPr>
          <w:p>
            <w:r>
              <w:t>张子轩</w:t>
            </w:r>
          </w:p>
        </w:tc>
        <w:tc>
          <w:tcPr>
            <w:tcW w:type="dxa" w:w="2880"/>
          </w:tcPr>
          <w:p>
            <w:r>
              <w:t>世界模型、规划器、AGH/MCP、安全护盾、系统集成与统筹</w:t>
            </w:r>
          </w:p>
        </w:tc>
        <w:tc>
          <w:tcPr>
            <w:tcW w:type="dxa" w:w="2880"/>
          </w:tcPr>
          <w:p>
            <w:r>
              <w:t>________________</w:t>
            </w:r>
          </w:p>
        </w:tc>
      </w:tr>
      <w:tr>
        <w:tc>
          <w:tcPr>
            <w:tcW w:type="dxa" w:w="2880"/>
          </w:tcPr>
          <w:p>
            <w:r>
              <w:t>魏昱霏</w:t>
            </w:r>
          </w:p>
        </w:tc>
        <w:tc>
          <w:tcPr>
            <w:tcW w:type="dxa" w:w="2880"/>
          </w:tcPr>
          <w:p>
            <w:r>
              <w:t>数字孪生与评估基准、尾部风险、C-MAPSS/TEP、DAYPSCI 适配器、文档与演示</w:t>
            </w:r>
          </w:p>
        </w:tc>
        <w:tc>
          <w:tcPr>
            <w:tcW w:type="dxa" w:w="2880"/>
          </w:tcPr>
          <w:p>
            <w:r>
              <w:t>________________</w:t>
            </w:r>
          </w:p>
        </w:tc>
      </w:tr>
    </w:tbl>
    <w:p>
      <w:pPr>
        <w:pStyle w:val="Heading1"/>
      </w:pPr>
      <w:r>
        <w:t>独立完成声明</w:t>
      </w:r>
    </w:p>
    <w:p>
      <w:r>
        <w:t>本作品由队伍成员独立完成。项目中使用的公开数据、开源软件和第三方工具均在项目文档中注明来源；未使用未获授权的工业现场数据；未将他人的代码或数据冒充为本队原创成果。</w:t>
      </w:r>
    </w:p>
    <w:p>
      <w:r>
        <w:t>成员签名：张子轩：________________    日期：________________</w:t>
      </w:r>
    </w:p>
    <w:p>
      <w:r>
        <w:t>成员签名：魏昱霏：________________    日期：________________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