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lang w:eastAsia="zh-CN"/>
        </w:rPr>
        <w:t xml:space="preserve">  在这次的软件架构设计大作业中，我负责的是</w:t>
      </w:r>
      <w:r>
        <w:rPr>
          <w:rFonts w:hint="default"/>
          <w:lang w:val="en-US" w:eastAsia="zh-CN"/>
        </w:rPr>
        <w:t>security</w:t>
      </w:r>
      <w:r>
        <w:rPr>
          <w:rFonts w:hint="eastAsia"/>
          <w:lang w:val="en-US" w:eastAsia="zh-CN"/>
        </w:rPr>
        <w:t>质量属性的场景与战术部分，以及架构评估文档的编写。在思考</w:t>
      </w:r>
      <w:r>
        <w:rPr>
          <w:rFonts w:hint="default"/>
          <w:lang w:val="en-US" w:eastAsia="zh-CN"/>
        </w:rPr>
        <w:t>security</w:t>
      </w:r>
      <w:r>
        <w:rPr>
          <w:rFonts w:hint="eastAsia"/>
          <w:lang w:val="en-US" w:eastAsia="zh-CN"/>
        </w:rPr>
        <w:t>相关场景的时候，我体会到质量属性相关场景的发现并不容易，场景的发现需要架构设计师有丰富的经验，还要对软件涉及的领域知识有广泛的理解。对领域知识了解程度，不仅依赖于架构设计师本身的知识积累，还依赖于与领域专家的讨论沟通。对领域知识的了解程度，也决定了能否发现架构设计的隐藏关键场景。一旦完成了场景发现，战术的设计也要依具体场景进行调整和权衡。这也需要架构设计师对某种场景下战术的收益与弊端有所了解与体会。而通过机构评估文档的编写，我体会到对架构进行评估需要全面思维。架构评估需要思考所采取的战术对其他所有场景以及七个主要质量属性的影响，判断其中是否有风险与权衡点。架构战术推理则要求架构设计者结合目前的架构设计分析每一种战术的利弊。最后还需要结合最终的架构设计给出采用的战术实现的相关图表。如此复杂的工作不应该仅依赖一个架构设计师，而应该交给一个架构评估小组。通过这次作业，我积累了架构设计的一些经验，为以后的学习打下了一点基础。</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00002FF" w:usb1="4000ACFF" w:usb2="00000001" w:usb3="00000000" w:csb0="0000019F" w:csb1="00000000"/>
  </w:font>
  <w:font w:name="宋体">
    <w:altName w:val="SimSun"/>
    <w:panose1 w:val="02010600030001010101"/>
    <w:charset w:val="7a"/>
    <w:family w:val="auto"/>
    <w:pitch w:val="variable"/>
    <w:sig w:usb0="00000003" w:usb1="288F0000" w:usb2="00000016" w:usb3="00000000" w:csb0="00040001" w:csb1="00000000"/>
  </w:font>
  <w:font w:name="Cambria Math">
    <w:altName w:val="Cambria Math"/>
    <w:panose1 w:val="020405030500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420"/>
  <w:bookFoldPrintingSheets w:val="0"/>
  <w:drawingGridHorizontalSpacing w:val="180"/>
  <w:drawingGridVerticalSpacing w:val="156"/>
  <w:displayHorizontalDrawingGridEvery w:val="0"/>
  <w:displayVerticalDrawingGridEvery w:val="2"/>
  <w:drawingGridHorizontalOrigin w:val="1800"/>
  <w:drawingGridVerticalOrigin w:val="1440"/>
  <w:characterSpacingControl w:val="compressPunctuation"/>
  <w:endnotePr>
    <w:pos w:val="docEnd"/>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宋体" w:hAnsi="Calibri"/>
      </w:rPr>
    </w:rPrDefault>
    <w:pPrDefault>
      <w:pPr/>
    </w:pPrDefault>
  </w:docDefaults>
  <w:style w:type="paragraph" w:default="1" w:styleId="style0">
    <w:name w:val="Normal"/>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rPr>
      <w:rFonts w:ascii="Calibri" w:cs="Arial" w:eastAsia="宋体" w:hAnsi="Calibri"/>
    </w:rPr>
  </w:style>
  <w:style w:type="table" w:default="1" w:styleId="style105">
    <w:name w:val="Normal Table"/>
    <w:pPr/>
    <w:rPr>
      <w:rFonts w:ascii="Calibri" w:cs="Arial" w:eastAsia="宋体"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464</Words>
  <Pages>0</Pages>
  <Characters>478</Characters>
  <Application>WPS Office</Application>
  <DocSecurity>0</DocSecurity>
  <Paragraphs>1</Paragraphs>
  <ScaleCrop>false</ScaleCrop>
  <LinksUpToDate>false</LinksUpToDate>
  <CharactersWithSpaces>480</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2019-11-11T10:29:53Z</dcterms:created>
  <dc:creator>Redmi Note 4X</dc:creator>
  <lastModifiedBy>Redmi Note 4X</lastModifiedBy>
  <dcterms:modified xsi:type="dcterms:W3CDTF">2019-11-11T10:29:54Z</dcterms:modified>
</coreProperties>
</file>

<file path=docProps/custom.xml><?xml version="1.0" encoding="utf-8"?>
<Properties xmlns="http://schemas.openxmlformats.org/officeDocument/2006/custom-properties" xmlns:vt="http://schemas.openxmlformats.org/officeDocument/2006/docPropsVTypes"/>
</file>