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lang w:val="en-US" w:eastAsia="zh-CN"/>
        </w:rPr>
        <w:t xml:space="preserve">                  </w:t>
      </w:r>
      <w:bookmarkStart w:id="0" w:name="_GoBack"/>
      <w:bookmarkEnd w:id="0"/>
      <w:r>
        <w:rPr>
          <w:rFonts w:hint="eastAsia" w:asciiTheme="majorEastAsia" w:hAnsiTheme="majorEastAsia" w:eastAsiaTheme="majorEastAsia" w:cstheme="majorEastAsia"/>
          <w:sz w:val="28"/>
          <w:szCs w:val="28"/>
          <w:lang w:val="en-US" w:eastAsia="zh-CN"/>
        </w:rPr>
        <w:t>形式与政策之中美贸易摩擦学习心得</w:t>
      </w:r>
    </w:p>
    <w:p>
      <w:pPr>
        <w:ind w:firstLine="480" w:firstLineChars="200"/>
        <w:rPr>
          <w:rFonts w:hint="eastAsia"/>
          <w:sz w:val="24"/>
          <w:szCs w:val="24"/>
          <w:lang w:val="en-US" w:eastAsia="zh-CN"/>
        </w:rPr>
      </w:pPr>
      <w:r>
        <w:rPr>
          <w:rFonts w:hint="eastAsia"/>
          <w:sz w:val="24"/>
          <w:szCs w:val="24"/>
          <w:lang w:val="en-US" w:eastAsia="zh-CN"/>
        </w:rPr>
        <w:t>在上次的形势与政策课上，老师给我们上了一堂以中美贸易摩擦为主题的课，使我们认识到了我国的情况，进一步帮助我们认识了世界形式的复杂和各种矛盾关系，进一步认识了我国的强大，使我们为我们的国家感到无比的自豪，同时加强了我们的使命感。</w:t>
      </w:r>
    </w:p>
    <w:p>
      <w:pPr>
        <w:ind w:firstLine="480"/>
        <w:rPr>
          <w:rFonts w:hint="eastAsia"/>
          <w:sz w:val="24"/>
          <w:szCs w:val="24"/>
          <w:lang w:val="en-US" w:eastAsia="zh-CN"/>
        </w:rPr>
      </w:pPr>
      <w:r>
        <w:rPr>
          <w:rFonts w:hint="eastAsia"/>
          <w:sz w:val="24"/>
          <w:szCs w:val="24"/>
          <w:lang w:val="en-US" w:eastAsia="zh-CN"/>
        </w:rPr>
        <w:t>中美贸易争端指在国际贸易中，中国与美国之间在进行贸易往来的过程中，在贸易平衡上所产生的影响，例如中国对美国的轮胎出口会影响到美国国内轮胎企业而导致两国之间的矛盾发生。中美贸易争端一直不断，2003年至2005年末，由美国单方面挑起的一系列贸易摩擦给中美贸易关系蒙上了浓重的阴影，贸易大战似乎一触即发，中美两国进入了前所未有的贸易摩擦期。中美贸易摩擦作为中美经贸关系的一部分随中美政治关系的发展和国际局势的变幻而发生变化。2018年，特朗普政府不顾中方劝阻，执意发动贸易战，掀起了又一轮的中美贸易争端。</w:t>
      </w:r>
    </w:p>
    <w:p>
      <w:pPr>
        <w:ind w:firstLine="480"/>
        <w:rPr>
          <w:rFonts w:hint="eastAsia"/>
          <w:sz w:val="24"/>
          <w:szCs w:val="24"/>
          <w:lang w:val="en-US" w:eastAsia="zh-CN"/>
        </w:rPr>
      </w:pPr>
      <w:r>
        <w:rPr>
          <w:rFonts w:hint="eastAsia"/>
          <w:sz w:val="24"/>
          <w:szCs w:val="24"/>
          <w:lang w:val="en-US" w:eastAsia="zh-CN"/>
        </w:rPr>
        <w:t>那么为什么会美国会在这个时候挑起贸易摩擦呢？一是阻止中国拥有国际金融话语权。二战之前金融话语权在英国，二战之后美国通过石油、美元获得金融话语权。今年我国成立了上海石油交易所，用人民币交易，卖出石油获得的人民币可以买黄金。俄罗斯、伊朗等产油国响应，上海石油交易所石油交易量迅速增长，直追纽约、伦敦石油交易所，位居世界第三。人民币国际化威胁到美元霸权。二是阻止中国拥有科学与技术话语权。二战之前科学与技术话语权掌握在德国，二战之后美国取得话语权。我国发展颠覆性和原创技术，让美国感到不安。</w:t>
      </w:r>
    </w:p>
    <w:p>
      <w:pPr>
        <w:rPr>
          <w:rFonts w:hint="eastAsia"/>
          <w:sz w:val="24"/>
          <w:szCs w:val="24"/>
          <w:lang w:val="en-US" w:eastAsia="zh-CN"/>
        </w:rPr>
      </w:pPr>
      <w:r>
        <w:rPr>
          <w:rFonts w:hint="eastAsia"/>
          <w:sz w:val="24"/>
          <w:szCs w:val="24"/>
          <w:lang w:val="en-US" w:eastAsia="zh-CN"/>
        </w:rPr>
        <w:t>三是美国担心中国模式威胁到美国模式。</w:t>
      </w:r>
    </w:p>
    <w:p>
      <w:pPr>
        <w:ind w:firstLine="480"/>
        <w:rPr>
          <w:rFonts w:hint="eastAsia"/>
          <w:sz w:val="24"/>
          <w:szCs w:val="24"/>
          <w:lang w:val="en-US" w:eastAsia="zh-CN"/>
        </w:rPr>
      </w:pPr>
      <w:r>
        <w:rPr>
          <w:rFonts w:hint="eastAsia"/>
          <w:sz w:val="24"/>
          <w:szCs w:val="24"/>
          <w:lang w:val="en-US" w:eastAsia="zh-CN"/>
        </w:rPr>
        <w:t>贸易摩擦是中美关系的重新调整，中国再退让、退多少步也没用，美国不允许中国继续这样发展。中美关系要发生重大变化。</w:t>
      </w:r>
    </w:p>
    <w:p>
      <w:pPr>
        <w:ind w:firstLine="480"/>
        <w:rPr>
          <w:rFonts w:hint="eastAsia"/>
          <w:sz w:val="24"/>
          <w:szCs w:val="24"/>
          <w:lang w:val="en-US" w:eastAsia="zh-CN"/>
        </w:rPr>
      </w:pPr>
      <w:r>
        <w:rPr>
          <w:rFonts w:hint="eastAsia"/>
          <w:sz w:val="24"/>
          <w:szCs w:val="24"/>
          <w:lang w:val="en-US" w:eastAsia="zh-CN"/>
        </w:rPr>
        <w:t>那么这贸易摩擦对中国的影响大吗？其实这对中国经济的影响不大。因为现在中国的经济调整过来了。但对情绪面影响非常大，贸易摩擦升级，对美国情绪面也影响巨大，美国朝野、民众对中国敌意增加。贸易摩擦升级，不排除美国调整对中国的留学生政策和在台海问题上生事。</w:t>
      </w:r>
    </w:p>
    <w:p>
      <w:pPr>
        <w:ind w:firstLine="480"/>
        <w:rPr>
          <w:rFonts w:hint="eastAsia"/>
          <w:sz w:val="24"/>
          <w:szCs w:val="24"/>
          <w:lang w:val="en-US" w:eastAsia="zh-CN"/>
        </w:rPr>
      </w:pPr>
      <w:r>
        <w:rPr>
          <w:rFonts w:hint="eastAsia"/>
          <w:sz w:val="24"/>
          <w:szCs w:val="24"/>
          <w:lang w:val="en-US" w:eastAsia="zh-CN"/>
        </w:rPr>
        <w:t>下一步中国应该怎么做呢？一是全方位开放，用开放反美国的孤立主义。中国有14 亿人，是全球最大的市场。二是要坚定推动“一带一路”倡议。资本、商品要走出去，金融服务要跟上。三是要一定稳住国内经济。让财政政策更加积极，刺激经济增长。改革要加速推进，要让人们感到资产是安全的。总体讲是要考虑短期的经济刺激措施和长期的改革措施。要让大家明白，中国经济已进入调整时期。调整好了，中国经济会进入新一轮增长。</w:t>
      </w:r>
    </w:p>
    <w:p>
      <w:pPr>
        <w:ind w:firstLine="480"/>
        <w:rPr>
          <w:rFonts w:hint="eastAsia"/>
          <w:sz w:val="24"/>
          <w:szCs w:val="24"/>
          <w:lang w:val="en-US" w:eastAsia="zh-CN"/>
        </w:rPr>
      </w:pPr>
      <w:r>
        <w:rPr>
          <w:rFonts w:hint="eastAsia"/>
          <w:sz w:val="24"/>
          <w:szCs w:val="24"/>
          <w:lang w:val="en-US" w:eastAsia="zh-CN"/>
        </w:rPr>
        <w:t>随着中国深化改革开放、各项措施的不断落实，中国经济一定能克服中美贸易战带来的暂时困难，继续保持经济平稳较快发展，向着既定的目标前进。幸福是奋斗来的。只要我们明确目标、坚定信心、实事求是、迎难而上、稳步前进，何愁国家不强盛，民族不振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273B4"/>
    <w:rsid w:val="0DD37C8E"/>
    <w:rsid w:val="0FC70A4F"/>
    <w:rsid w:val="107059C5"/>
    <w:rsid w:val="1CB30CDD"/>
    <w:rsid w:val="24DC52F3"/>
    <w:rsid w:val="35763FC5"/>
    <w:rsid w:val="52DF0757"/>
    <w:rsid w:val="55814131"/>
    <w:rsid w:val="605625E0"/>
    <w:rsid w:val="64B273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yongbia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2018-11-27T14:48:00Z</dcterms:created>
  <dc:creator>永~恒</dc:creator>
  <cp:lastModifiedBy>贝奇野菜。</cp:lastModifiedBy>
  <dcterms:modified xsi:type="dcterms:W3CDTF">2018-12-04T14:50:51Z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