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7E9" w:rsidRDefault="007B4C36" w:rsidP="007B4C36">
      <w:pPr>
        <w:pStyle w:val="a3"/>
      </w:pPr>
      <w:r w:rsidRPr="007B4C36">
        <w:t>Chapter 26. Architectures for the Cloud</w:t>
      </w:r>
    </w:p>
    <w:p w:rsidR="007B4C36" w:rsidRDefault="007B4C36" w:rsidP="007B4C36"/>
    <w:p w:rsidR="007B4C36" w:rsidRDefault="007B4C36" w:rsidP="007B4C36">
      <w:pPr>
        <w:rPr>
          <w:color w:val="FF0000"/>
        </w:rPr>
      </w:pPr>
      <w:r w:rsidRPr="007B4C36">
        <w:rPr>
          <w:rFonts w:hint="eastAsia"/>
          <w:color w:val="FF0000"/>
        </w:rPr>
        <w:t>【</w:t>
      </w:r>
      <w:r w:rsidRPr="007B4C36">
        <w:rPr>
          <w:rFonts w:hint="eastAsia"/>
          <w:color w:val="FF0000"/>
        </w:rPr>
        <w:t>了解：云计算的特点、主要机制、技术</w:t>
      </w:r>
      <w:r w:rsidRPr="007B4C36">
        <w:rPr>
          <w:rFonts w:hint="eastAsia"/>
          <w:color w:val="FF0000"/>
        </w:rPr>
        <w:t>】</w:t>
      </w:r>
    </w:p>
    <w:p w:rsidR="007B4C36" w:rsidRDefault="007B4C36" w:rsidP="007B4C36">
      <w:pPr>
        <w:rPr>
          <w:color w:val="FF0000"/>
        </w:rPr>
      </w:pPr>
    </w:p>
    <w:p w:rsidR="007B4C36" w:rsidRDefault="007B4C36" w:rsidP="007B4C36">
      <w:pPr>
        <w:pStyle w:val="a5"/>
        <w:numPr>
          <w:ilvl w:val="0"/>
          <w:numId w:val="1"/>
        </w:numPr>
        <w:ind w:firstLineChars="0"/>
      </w:pPr>
      <w:r w:rsidRPr="007B4C36">
        <w:rPr>
          <w:rFonts w:hint="eastAsia"/>
        </w:rPr>
        <w:t>基本的云计算定义</w:t>
      </w:r>
      <w:r w:rsidRPr="007B4C36">
        <w:rPr>
          <w:rFonts w:hint="eastAsia"/>
        </w:rPr>
        <w:t>（</w:t>
      </w:r>
      <w:r w:rsidRPr="007B4C36">
        <w:rPr>
          <w:color w:val="FF0000"/>
        </w:rPr>
        <w:t>Basic Cloud Definitions (from NIST)</w:t>
      </w:r>
      <w:r w:rsidRPr="007B4C36">
        <w:rPr>
          <w:rFonts w:hint="eastAsia"/>
        </w:rPr>
        <w:t>）</w:t>
      </w:r>
    </w:p>
    <w:p w:rsidR="007B4C36" w:rsidRDefault="007B4C36" w:rsidP="007B4C36">
      <w:pPr>
        <w:pStyle w:val="a5"/>
        <w:numPr>
          <w:ilvl w:val="1"/>
          <w:numId w:val="1"/>
        </w:numPr>
        <w:ind w:firstLineChars="0"/>
      </w:pPr>
      <w:r>
        <w:rPr>
          <w:rFonts w:hint="eastAsia"/>
        </w:rPr>
        <w:t>按需自助服务</w:t>
      </w:r>
      <w:r>
        <w:t>On-demand self-service</w:t>
      </w:r>
    </w:p>
    <w:p w:rsidR="007B4C36" w:rsidRDefault="007B4C36" w:rsidP="007B4C36">
      <w:pPr>
        <w:pStyle w:val="a5"/>
        <w:numPr>
          <w:ilvl w:val="1"/>
          <w:numId w:val="1"/>
        </w:numPr>
        <w:ind w:firstLineChars="0"/>
      </w:pPr>
      <w:r>
        <w:rPr>
          <w:rFonts w:hint="eastAsia"/>
        </w:rPr>
        <w:t>无处不在的网络访问</w:t>
      </w:r>
      <w:r w:rsidRPr="007B4C36">
        <w:t>Ubiquitous network access</w:t>
      </w:r>
    </w:p>
    <w:p w:rsidR="007B4C36" w:rsidRDefault="007B4C36" w:rsidP="007B4C36">
      <w:pPr>
        <w:pStyle w:val="a5"/>
        <w:numPr>
          <w:ilvl w:val="1"/>
          <w:numId w:val="1"/>
        </w:numPr>
        <w:ind w:firstLineChars="0"/>
      </w:pPr>
      <w:r>
        <w:rPr>
          <w:rFonts w:hint="eastAsia"/>
        </w:rPr>
        <w:t>资源池</w:t>
      </w:r>
      <w:r w:rsidRPr="007B4C36">
        <w:t>Resource pooling</w:t>
      </w:r>
    </w:p>
    <w:p w:rsidR="007B4C36" w:rsidRDefault="007B4C36" w:rsidP="007B4C36">
      <w:pPr>
        <w:pStyle w:val="a5"/>
        <w:numPr>
          <w:ilvl w:val="1"/>
          <w:numId w:val="1"/>
        </w:numPr>
        <w:ind w:firstLineChars="0"/>
      </w:pPr>
      <w:r>
        <w:rPr>
          <w:rFonts w:hint="eastAsia"/>
        </w:rPr>
        <w:t>位置独立性</w:t>
      </w:r>
      <w:r w:rsidRPr="007B4C36">
        <w:t>Location independence</w:t>
      </w:r>
    </w:p>
    <w:p w:rsidR="007B4C36" w:rsidRDefault="007B4C36" w:rsidP="007B4C36">
      <w:pPr>
        <w:pStyle w:val="a5"/>
        <w:numPr>
          <w:ilvl w:val="1"/>
          <w:numId w:val="1"/>
        </w:numPr>
        <w:ind w:firstLineChars="0"/>
      </w:pPr>
      <w:r>
        <w:rPr>
          <w:rFonts w:hint="eastAsia"/>
        </w:rPr>
        <w:t>快速的弹性</w:t>
      </w:r>
      <w:r w:rsidRPr="007B4C36">
        <w:t>Rapid elasticity</w:t>
      </w:r>
    </w:p>
    <w:p w:rsidR="007B4C36" w:rsidRDefault="007B4C36" w:rsidP="007B4C36">
      <w:pPr>
        <w:pStyle w:val="a5"/>
        <w:numPr>
          <w:ilvl w:val="1"/>
          <w:numId w:val="1"/>
        </w:numPr>
        <w:ind w:firstLineChars="0"/>
      </w:pPr>
      <w:r>
        <w:rPr>
          <w:rFonts w:hint="eastAsia"/>
        </w:rPr>
        <w:t>测量服务</w:t>
      </w:r>
      <w:r w:rsidRPr="007B4C36">
        <w:t>Measured service</w:t>
      </w:r>
    </w:p>
    <w:p w:rsidR="007B4C36" w:rsidRDefault="007B4C36" w:rsidP="007B4C36">
      <w:pPr>
        <w:pStyle w:val="a5"/>
        <w:numPr>
          <w:ilvl w:val="1"/>
          <w:numId w:val="1"/>
        </w:numPr>
        <w:ind w:firstLineChars="0"/>
      </w:pPr>
      <w:r>
        <w:rPr>
          <w:rFonts w:hint="eastAsia"/>
        </w:rPr>
        <w:t>多租户</w:t>
      </w:r>
      <w:r w:rsidRPr="007B4C36">
        <w:t>Multi-tenancy</w:t>
      </w:r>
    </w:p>
    <w:p w:rsidR="007B4C36" w:rsidRDefault="007B4C36" w:rsidP="007B4C36">
      <w:pPr>
        <w:rPr>
          <w:rFonts w:hint="eastAsia"/>
        </w:rPr>
      </w:pPr>
    </w:p>
    <w:p w:rsidR="007B4C36" w:rsidRDefault="005B5BD1" w:rsidP="007B4C36">
      <w:pPr>
        <w:pStyle w:val="a5"/>
        <w:numPr>
          <w:ilvl w:val="0"/>
          <w:numId w:val="1"/>
        </w:numPr>
        <w:ind w:firstLineChars="0"/>
      </w:pPr>
      <w:r w:rsidRPr="005B5BD1">
        <w:rPr>
          <w:rFonts w:hint="eastAsia"/>
        </w:rPr>
        <w:t>基本服务</w:t>
      </w:r>
      <w:r>
        <w:rPr>
          <w:rFonts w:hint="eastAsia"/>
        </w:rPr>
        <w:t>器</w:t>
      </w:r>
      <w:r w:rsidRPr="005B5BD1">
        <w:rPr>
          <w:rFonts w:hint="eastAsia"/>
        </w:rPr>
        <w:t>模型</w:t>
      </w:r>
      <w:r>
        <w:rPr>
          <w:rFonts w:hint="eastAsia"/>
        </w:rPr>
        <w:t>（</w:t>
      </w:r>
      <w:r w:rsidRPr="005B5BD1">
        <w:rPr>
          <w:color w:val="FF0000"/>
        </w:rPr>
        <w:t>Basic Service Models</w:t>
      </w:r>
      <w:r>
        <w:rPr>
          <w:rFonts w:hint="eastAsia"/>
        </w:rPr>
        <w:t>）</w:t>
      </w:r>
    </w:p>
    <w:p w:rsidR="005B5BD1" w:rsidRDefault="005B5BD1" w:rsidP="005B5BD1">
      <w:pPr>
        <w:pStyle w:val="a5"/>
        <w:numPr>
          <w:ilvl w:val="1"/>
          <w:numId w:val="1"/>
        </w:numPr>
        <w:ind w:firstLineChars="0"/>
      </w:pPr>
      <w:r>
        <w:rPr>
          <w:rFonts w:hint="eastAsia"/>
        </w:rPr>
        <w:t>软件服务</w:t>
      </w:r>
      <w:r>
        <w:rPr>
          <w:rFonts w:hint="eastAsia"/>
        </w:rPr>
        <w:t>器</w:t>
      </w:r>
      <w:r>
        <w:t>(</w:t>
      </w:r>
      <w:r w:rsidRPr="005B5BD1">
        <w:t xml:space="preserve">Software as a Service </w:t>
      </w:r>
      <w:r>
        <w:rPr>
          <w:rFonts w:hint="eastAsia"/>
        </w:rPr>
        <w:t>——</w:t>
      </w:r>
      <w:r>
        <w:t>SaaS)</w:t>
      </w:r>
    </w:p>
    <w:p w:rsidR="005B5BD1" w:rsidRDefault="005B5BD1" w:rsidP="005B5BD1">
      <w:pPr>
        <w:pStyle w:val="a5"/>
        <w:numPr>
          <w:ilvl w:val="1"/>
          <w:numId w:val="1"/>
        </w:numPr>
        <w:ind w:firstLineChars="0"/>
      </w:pPr>
      <w:r>
        <w:rPr>
          <w:rFonts w:hint="eastAsia"/>
        </w:rPr>
        <w:t>平台服务</w:t>
      </w:r>
      <w:r>
        <w:rPr>
          <w:rFonts w:hint="eastAsia"/>
        </w:rPr>
        <w:t>器</w:t>
      </w:r>
      <w:r>
        <w:t>(</w:t>
      </w:r>
      <w:r w:rsidRPr="005B5BD1">
        <w:t xml:space="preserve">Platform as a Service </w:t>
      </w:r>
      <w:r>
        <w:rPr>
          <w:rFonts w:hint="eastAsia"/>
        </w:rPr>
        <w:t>——</w:t>
      </w:r>
      <w:r>
        <w:t>PaaS)</w:t>
      </w:r>
    </w:p>
    <w:p w:rsidR="005B5BD1" w:rsidRDefault="005B5BD1" w:rsidP="005B5BD1">
      <w:pPr>
        <w:pStyle w:val="a5"/>
        <w:numPr>
          <w:ilvl w:val="1"/>
          <w:numId w:val="1"/>
        </w:numPr>
        <w:ind w:firstLineChars="0"/>
      </w:pPr>
      <w:r>
        <w:rPr>
          <w:rFonts w:hint="eastAsia"/>
        </w:rPr>
        <w:t>基础设施服务</w:t>
      </w:r>
      <w:r>
        <w:rPr>
          <w:rFonts w:hint="eastAsia"/>
        </w:rPr>
        <w:t>器</w:t>
      </w:r>
      <w:r>
        <w:t>(</w:t>
      </w:r>
      <w:r w:rsidRPr="005B5BD1">
        <w:t xml:space="preserve">Infrastructure as a Service </w:t>
      </w:r>
      <w:r>
        <w:rPr>
          <w:rFonts w:hint="eastAsia"/>
        </w:rPr>
        <w:t>——</w:t>
      </w:r>
      <w:r>
        <w:t>IaaS)</w:t>
      </w:r>
    </w:p>
    <w:p w:rsidR="005B5BD1" w:rsidRDefault="005B5BD1" w:rsidP="005B5BD1">
      <w:pPr>
        <w:rPr>
          <w:rFonts w:hint="eastAsia"/>
        </w:rPr>
      </w:pPr>
    </w:p>
    <w:p w:rsidR="005B5BD1" w:rsidRDefault="005B5BD1" w:rsidP="005B5BD1">
      <w:pPr>
        <w:pStyle w:val="a5"/>
        <w:numPr>
          <w:ilvl w:val="1"/>
          <w:numId w:val="1"/>
        </w:numPr>
        <w:ind w:firstLineChars="0"/>
      </w:pPr>
      <w:r>
        <w:rPr>
          <w:rFonts w:hint="eastAsia"/>
        </w:rPr>
        <w:t>老师的备注：</w:t>
      </w:r>
    </w:p>
    <w:p w:rsidR="005B5BD1" w:rsidRDefault="005B5BD1" w:rsidP="005B5BD1">
      <w:pPr>
        <w:pStyle w:val="a5"/>
        <w:numPr>
          <w:ilvl w:val="2"/>
          <w:numId w:val="1"/>
        </w:numPr>
        <w:ind w:firstLineChars="0"/>
      </w:pPr>
      <w:r>
        <w:rPr>
          <w:rFonts w:hint="eastAsia"/>
        </w:rPr>
        <w:t>软件服务器</w:t>
      </w:r>
      <w:r>
        <w:t>(SaaS)。这里的消费者是终端用户。消费者使用的应用程序恰好运行在云上。例如邮件服务或数据储存服务。</w:t>
      </w:r>
    </w:p>
    <w:p w:rsidR="005B5BD1" w:rsidRDefault="005B5BD1" w:rsidP="005B5BD1">
      <w:pPr>
        <w:pStyle w:val="a5"/>
        <w:numPr>
          <w:ilvl w:val="2"/>
          <w:numId w:val="1"/>
        </w:numPr>
        <w:ind w:firstLineChars="0"/>
      </w:pPr>
      <w:r>
        <w:rPr>
          <w:rFonts w:hint="eastAsia"/>
        </w:rPr>
        <w:t>平台服务器</w:t>
      </w:r>
      <w:r>
        <w:t>(PaaS)。在这种情况下，使用者是开发人员或系统管理员。使用者使用提供者支持的编程语言和工具将应用程序部署到云基础设施上。</w:t>
      </w:r>
    </w:p>
    <w:p w:rsidR="00F91DA7" w:rsidRDefault="005B5BD1" w:rsidP="00F91DA7">
      <w:pPr>
        <w:pStyle w:val="a5"/>
        <w:numPr>
          <w:ilvl w:val="2"/>
          <w:numId w:val="1"/>
        </w:numPr>
        <w:ind w:firstLineChars="0"/>
      </w:pPr>
      <w:r>
        <w:rPr>
          <w:rFonts w:hint="eastAsia"/>
        </w:rPr>
        <w:t>基础架构服务器</w:t>
      </w:r>
      <w:r>
        <w:t>(IaaS)。在这种情况下，使用者是开发人员或系统管理员。向使用者提供的功能是提供处理、存储、网络和其他基本计算资源，使用者可以在这些资源中部署和运行任意软件，这些软件可以包括操作系统和应用程序。</w:t>
      </w:r>
    </w:p>
    <w:p w:rsidR="00F91DA7" w:rsidRDefault="00F91DA7" w:rsidP="00F91DA7">
      <w:pPr>
        <w:rPr>
          <w:rFonts w:hint="eastAsia"/>
        </w:rPr>
      </w:pPr>
    </w:p>
    <w:p w:rsidR="00F91DA7" w:rsidRDefault="00F91DA7" w:rsidP="00F91DA7">
      <w:pPr>
        <w:pStyle w:val="a5"/>
        <w:numPr>
          <w:ilvl w:val="0"/>
          <w:numId w:val="1"/>
        </w:numPr>
        <w:ind w:firstLineChars="0"/>
      </w:pPr>
      <w:r w:rsidRPr="00F91DA7">
        <w:rPr>
          <w:rFonts w:hint="eastAsia"/>
        </w:rPr>
        <w:t>部署模型</w:t>
      </w:r>
      <w:r>
        <w:rPr>
          <w:rFonts w:hint="eastAsia"/>
        </w:rPr>
        <w:t>（</w:t>
      </w:r>
      <w:r w:rsidRPr="00F91DA7">
        <w:rPr>
          <w:color w:val="FF0000"/>
        </w:rPr>
        <w:t>Deployment Models</w:t>
      </w:r>
      <w:r>
        <w:rPr>
          <w:rFonts w:hint="eastAsia"/>
        </w:rPr>
        <w:t>）</w:t>
      </w:r>
    </w:p>
    <w:p w:rsidR="00C21949" w:rsidRPr="00C21949" w:rsidRDefault="00C21949" w:rsidP="00C21949">
      <w:pPr>
        <w:pStyle w:val="a5"/>
        <w:numPr>
          <w:ilvl w:val="1"/>
          <w:numId w:val="1"/>
        </w:numPr>
        <w:ind w:firstLineChars="0"/>
      </w:pPr>
      <w:r w:rsidRPr="00C21949">
        <w:t xml:space="preserve">Private cloud. </w:t>
      </w:r>
    </w:p>
    <w:p w:rsidR="00C21949" w:rsidRPr="00C21949" w:rsidRDefault="00C21949" w:rsidP="00C21949">
      <w:pPr>
        <w:pStyle w:val="a5"/>
        <w:numPr>
          <w:ilvl w:val="1"/>
          <w:numId w:val="1"/>
        </w:numPr>
        <w:ind w:firstLineChars="0"/>
      </w:pPr>
      <w:r w:rsidRPr="00C21949">
        <w:t>Public cloud.</w:t>
      </w:r>
    </w:p>
    <w:p w:rsidR="00C21949" w:rsidRPr="00C21949" w:rsidRDefault="00C21949" w:rsidP="00C21949">
      <w:pPr>
        <w:pStyle w:val="a5"/>
        <w:numPr>
          <w:ilvl w:val="1"/>
          <w:numId w:val="1"/>
        </w:numPr>
        <w:ind w:firstLineChars="0"/>
      </w:pPr>
      <w:r w:rsidRPr="00C21949">
        <w:t xml:space="preserve">Community cloud. </w:t>
      </w:r>
    </w:p>
    <w:p w:rsidR="00C21949" w:rsidRDefault="00C21949" w:rsidP="00C21949">
      <w:pPr>
        <w:pStyle w:val="a5"/>
        <w:numPr>
          <w:ilvl w:val="1"/>
          <w:numId w:val="1"/>
        </w:numPr>
        <w:ind w:firstLineChars="0"/>
      </w:pPr>
      <w:r w:rsidRPr="00C21949">
        <w:t xml:space="preserve">Hybrid cloud. </w:t>
      </w:r>
    </w:p>
    <w:p w:rsidR="00C21949" w:rsidRPr="00C21949" w:rsidRDefault="00C21949" w:rsidP="00C21949">
      <w:pPr>
        <w:rPr>
          <w:rFonts w:hint="eastAsia"/>
        </w:rPr>
      </w:pPr>
    </w:p>
    <w:p w:rsidR="00F91DA7" w:rsidRDefault="00C21949" w:rsidP="00C21949">
      <w:pPr>
        <w:pStyle w:val="a5"/>
        <w:numPr>
          <w:ilvl w:val="0"/>
          <w:numId w:val="1"/>
        </w:numPr>
        <w:ind w:firstLineChars="0"/>
      </w:pPr>
      <w:r w:rsidRPr="00C21949">
        <w:rPr>
          <w:rFonts w:hint="eastAsia"/>
        </w:rPr>
        <w:t>经济合理性</w:t>
      </w:r>
      <w:r>
        <w:rPr>
          <w:rFonts w:hint="eastAsia"/>
        </w:rPr>
        <w:t>（</w:t>
      </w:r>
      <w:r w:rsidRPr="00C21949">
        <w:rPr>
          <w:color w:val="FF0000"/>
        </w:rPr>
        <w:t>Economic Justification</w:t>
      </w:r>
      <w:r>
        <w:rPr>
          <w:rFonts w:hint="eastAsia"/>
        </w:rPr>
        <w:t>）</w:t>
      </w:r>
    </w:p>
    <w:p w:rsidR="00C21949" w:rsidRDefault="00C21949" w:rsidP="008E25BD">
      <w:pPr>
        <w:pStyle w:val="a5"/>
        <w:numPr>
          <w:ilvl w:val="1"/>
          <w:numId w:val="1"/>
        </w:numPr>
        <w:ind w:firstLineChars="0"/>
      </w:pPr>
      <w:r>
        <w:rPr>
          <w:rFonts w:hint="eastAsia"/>
        </w:rPr>
        <w:t>规模经济</w:t>
      </w:r>
      <w:r>
        <w:rPr>
          <w:rFonts w:hint="eastAsia"/>
        </w:rPr>
        <w:t>（</w:t>
      </w:r>
      <w:r w:rsidRPr="00C21949">
        <w:rPr>
          <w:color w:val="FF0000"/>
        </w:rPr>
        <w:t>Economies of scale</w:t>
      </w:r>
      <w:r>
        <w:rPr>
          <w:rFonts w:hint="eastAsia"/>
        </w:rPr>
        <w:t>）</w:t>
      </w:r>
    </w:p>
    <w:p w:rsidR="00C21949" w:rsidRDefault="00C21949" w:rsidP="00C21949">
      <w:pPr>
        <w:pStyle w:val="a5"/>
        <w:numPr>
          <w:ilvl w:val="2"/>
          <w:numId w:val="1"/>
        </w:numPr>
        <w:ind w:firstLineChars="0"/>
      </w:pPr>
      <w:r>
        <w:rPr>
          <w:rFonts w:hint="eastAsia"/>
        </w:rPr>
        <w:t>与小型数据中心相比，大型数据中心</w:t>
      </w:r>
      <w:r>
        <w:t>(按单位度量)的操作成本更低。</w:t>
      </w:r>
    </w:p>
    <w:p w:rsidR="00C21949" w:rsidRDefault="00C21949" w:rsidP="00C21949">
      <w:pPr>
        <w:pStyle w:val="a5"/>
        <w:numPr>
          <w:ilvl w:val="2"/>
          <w:numId w:val="1"/>
        </w:numPr>
        <w:ind w:firstLineChars="0"/>
      </w:pPr>
      <w:r>
        <w:rPr>
          <w:rFonts w:hint="eastAsia"/>
        </w:rPr>
        <w:t>大型意味着</w:t>
      </w:r>
      <w:r>
        <w:t>100,000</w:t>
      </w:r>
      <w:r>
        <w:rPr>
          <w:rFonts w:hint="eastAsia"/>
        </w:rPr>
        <w:t>或更多台</w:t>
      </w:r>
      <w:r>
        <w:t>服务器</w:t>
      </w:r>
    </w:p>
    <w:p w:rsidR="00C21949" w:rsidRDefault="00C21949" w:rsidP="00C21949">
      <w:pPr>
        <w:pStyle w:val="a5"/>
        <w:numPr>
          <w:ilvl w:val="2"/>
          <w:numId w:val="1"/>
        </w:numPr>
        <w:ind w:firstLineChars="0"/>
      </w:pPr>
      <w:r>
        <w:rPr>
          <w:rFonts w:hint="eastAsia"/>
        </w:rPr>
        <w:t>小型</w:t>
      </w:r>
      <w:r>
        <w:t>表示&lt;10,000台服务器。</w:t>
      </w:r>
    </w:p>
    <w:p w:rsidR="00C21949" w:rsidRDefault="00C21949" w:rsidP="00B45375">
      <w:pPr>
        <w:pStyle w:val="a5"/>
        <w:numPr>
          <w:ilvl w:val="1"/>
          <w:numId w:val="1"/>
        </w:numPr>
        <w:ind w:firstLineChars="0"/>
      </w:pPr>
      <w:r>
        <w:rPr>
          <w:rFonts w:hint="eastAsia"/>
        </w:rPr>
        <w:t>利用设备</w:t>
      </w:r>
      <w:r>
        <w:rPr>
          <w:rFonts w:hint="eastAsia"/>
        </w:rPr>
        <w:t>（</w:t>
      </w:r>
      <w:r w:rsidRPr="00C21949">
        <w:rPr>
          <w:color w:val="FF0000"/>
        </w:rPr>
        <w:t>Utilization of equipment</w:t>
      </w:r>
      <w:r>
        <w:rPr>
          <w:rFonts w:hint="eastAsia"/>
        </w:rPr>
        <w:t>）</w:t>
      </w:r>
    </w:p>
    <w:p w:rsidR="00C21949" w:rsidRDefault="00C21949" w:rsidP="00C21949">
      <w:pPr>
        <w:pStyle w:val="a5"/>
        <w:numPr>
          <w:ilvl w:val="2"/>
          <w:numId w:val="1"/>
        </w:numPr>
        <w:ind w:firstLineChars="0"/>
      </w:pPr>
      <w:r>
        <w:rPr>
          <w:rFonts w:hint="eastAsia"/>
        </w:rPr>
        <w:t>提高服务器的利用率。</w:t>
      </w:r>
    </w:p>
    <w:p w:rsidR="00C21949" w:rsidRDefault="00C21949" w:rsidP="00C21949">
      <w:pPr>
        <w:pStyle w:val="a5"/>
        <w:numPr>
          <w:ilvl w:val="2"/>
          <w:numId w:val="1"/>
        </w:numPr>
        <w:ind w:firstLineChars="0"/>
      </w:pPr>
      <w:r>
        <w:rPr>
          <w:rFonts w:hint="eastAsia"/>
        </w:rPr>
        <w:t>可以管理工作负载的变化以提高利用率。</w:t>
      </w:r>
    </w:p>
    <w:p w:rsidR="00C21949" w:rsidRDefault="00C21949" w:rsidP="00C21949">
      <w:pPr>
        <w:pStyle w:val="a5"/>
        <w:numPr>
          <w:ilvl w:val="2"/>
          <w:numId w:val="1"/>
        </w:numPr>
        <w:ind w:firstLineChars="0"/>
      </w:pPr>
      <w:r>
        <w:rPr>
          <w:rFonts w:hint="eastAsia"/>
        </w:rPr>
        <w:lastRenderedPageBreak/>
        <w:t>资源使用模式。将更重的</w:t>
      </w:r>
      <w:r>
        <w:t>CPU服务与更重的I/O服务放在一起。</w:t>
      </w:r>
    </w:p>
    <w:p w:rsidR="00C21949" w:rsidRDefault="00C21949" w:rsidP="00C21949">
      <w:pPr>
        <w:pStyle w:val="a5"/>
        <w:numPr>
          <w:ilvl w:val="2"/>
          <w:numId w:val="1"/>
        </w:numPr>
        <w:ind w:firstLineChars="0"/>
      </w:pPr>
      <w:r>
        <w:rPr>
          <w:rFonts w:hint="eastAsia"/>
        </w:rPr>
        <w:t>不确定性。</w:t>
      </w:r>
    </w:p>
    <w:p w:rsidR="00C21949" w:rsidRDefault="00C21949" w:rsidP="0087486C">
      <w:pPr>
        <w:pStyle w:val="a5"/>
        <w:numPr>
          <w:ilvl w:val="1"/>
          <w:numId w:val="1"/>
        </w:numPr>
        <w:ind w:firstLineChars="0"/>
      </w:pPr>
      <w:r>
        <w:rPr>
          <w:rFonts w:hint="eastAsia"/>
        </w:rPr>
        <w:t>多租户</w:t>
      </w:r>
      <w:r>
        <w:rPr>
          <w:rFonts w:hint="eastAsia"/>
        </w:rPr>
        <w:t>（</w:t>
      </w:r>
      <w:r w:rsidRPr="00C21949">
        <w:rPr>
          <w:color w:val="FF0000"/>
        </w:rPr>
        <w:t>Multi-tenancy</w:t>
      </w:r>
      <w:r>
        <w:rPr>
          <w:rFonts w:hint="eastAsia"/>
        </w:rPr>
        <w:t>）</w:t>
      </w:r>
    </w:p>
    <w:p w:rsidR="00C21949" w:rsidRDefault="00C21949" w:rsidP="00C21949">
      <w:pPr>
        <w:pStyle w:val="a5"/>
        <w:numPr>
          <w:ilvl w:val="2"/>
          <w:numId w:val="1"/>
        </w:numPr>
        <w:ind w:firstLineChars="0"/>
      </w:pPr>
      <w:r>
        <w:rPr>
          <w:rFonts w:hint="eastAsia"/>
        </w:rPr>
        <w:t>有些应用程序</w:t>
      </w:r>
      <w:r>
        <w:t>(如salesforce.com)对多个不同的客户使用单个应用程序。</w:t>
      </w:r>
    </w:p>
    <w:p w:rsidR="00C21949" w:rsidRDefault="00C21949" w:rsidP="00C21949">
      <w:pPr>
        <w:pStyle w:val="a5"/>
        <w:numPr>
          <w:ilvl w:val="2"/>
          <w:numId w:val="1"/>
        </w:numPr>
        <w:ind w:firstLineChars="0"/>
      </w:pPr>
      <w:r>
        <w:rPr>
          <w:rFonts w:hint="eastAsia"/>
        </w:rPr>
        <w:t>这通过降低</w:t>
      </w:r>
      <w:r>
        <w:rPr>
          <w:rFonts w:hint="eastAsia"/>
        </w:rPr>
        <w:t>以下</w:t>
      </w:r>
      <w:r>
        <w:rPr>
          <w:rFonts w:hint="eastAsia"/>
        </w:rPr>
        <w:t>成本来降低成本</w:t>
      </w:r>
      <w:r>
        <w:rPr>
          <w:rFonts w:hint="eastAsia"/>
        </w:rPr>
        <w:t>：</w:t>
      </w:r>
    </w:p>
    <w:p w:rsidR="00C21949" w:rsidRDefault="00C21949" w:rsidP="00C21949">
      <w:pPr>
        <w:pStyle w:val="a5"/>
        <w:numPr>
          <w:ilvl w:val="3"/>
          <w:numId w:val="1"/>
        </w:numPr>
        <w:ind w:firstLineChars="0"/>
      </w:pPr>
      <w:r>
        <w:rPr>
          <w:rFonts w:hint="eastAsia"/>
        </w:rPr>
        <w:t>帮助台支持</w:t>
      </w:r>
    </w:p>
    <w:p w:rsidR="00C21949" w:rsidRDefault="00C21949" w:rsidP="00C21949">
      <w:pPr>
        <w:pStyle w:val="a5"/>
        <w:numPr>
          <w:ilvl w:val="3"/>
          <w:numId w:val="1"/>
        </w:numPr>
        <w:ind w:firstLineChars="0"/>
      </w:pPr>
      <w:r>
        <w:rPr>
          <w:rFonts w:hint="eastAsia"/>
        </w:rPr>
        <w:t>为所有用户同时升级一次</w:t>
      </w:r>
    </w:p>
    <w:p w:rsidR="00447DB7" w:rsidRDefault="00C21949" w:rsidP="00447DB7">
      <w:pPr>
        <w:pStyle w:val="a5"/>
        <w:numPr>
          <w:ilvl w:val="3"/>
          <w:numId w:val="1"/>
        </w:numPr>
        <w:ind w:firstLineChars="0"/>
      </w:pPr>
      <w:r>
        <w:rPr>
          <w:rFonts w:hint="eastAsia"/>
        </w:rPr>
        <w:t>从开发和维护的角度来看，单一版本的软件。</w:t>
      </w:r>
    </w:p>
    <w:p w:rsidR="00447DB7" w:rsidRDefault="00447DB7" w:rsidP="00447DB7"/>
    <w:p w:rsidR="00447DB7" w:rsidRDefault="00447DB7" w:rsidP="00447DB7">
      <w:pPr>
        <w:rPr>
          <w:rFonts w:hint="eastAsia"/>
        </w:rPr>
      </w:pPr>
    </w:p>
    <w:p w:rsidR="00447DB7" w:rsidRDefault="00447DB7" w:rsidP="00447DB7">
      <w:pPr>
        <w:pStyle w:val="a5"/>
        <w:numPr>
          <w:ilvl w:val="0"/>
          <w:numId w:val="1"/>
        </w:numPr>
        <w:ind w:firstLineChars="0"/>
      </w:pPr>
      <w:r w:rsidRPr="00447DB7">
        <w:rPr>
          <w:rFonts w:hint="eastAsia"/>
        </w:rPr>
        <w:t>基本机制</w:t>
      </w:r>
      <w:r>
        <w:rPr>
          <w:rFonts w:hint="eastAsia"/>
        </w:rPr>
        <w:t>（</w:t>
      </w:r>
      <w:r w:rsidRPr="00447DB7">
        <w:rPr>
          <w:color w:val="FF0000"/>
        </w:rPr>
        <w:t>Basic Mechanisms</w:t>
      </w:r>
      <w:r>
        <w:rPr>
          <w:rFonts w:hint="eastAsia"/>
        </w:rPr>
        <w:t>）</w:t>
      </w:r>
    </w:p>
    <w:p w:rsidR="00A36E79" w:rsidRPr="00A36E79" w:rsidRDefault="00A36E79" w:rsidP="00447DB7">
      <w:pPr>
        <w:pStyle w:val="a5"/>
        <w:numPr>
          <w:ilvl w:val="0"/>
          <w:numId w:val="1"/>
        </w:numPr>
        <w:ind w:firstLineChars="0"/>
        <w:rPr>
          <w:color w:val="FF0000"/>
        </w:rPr>
      </w:pPr>
      <w:r w:rsidRPr="00A36E79">
        <w:rPr>
          <w:rFonts w:hint="eastAsia"/>
          <w:color w:val="FF0000"/>
        </w:rPr>
        <w:t>PS：这个地方很多乱七八糟的图和引用例子</w:t>
      </w:r>
    </w:p>
    <w:p w:rsidR="00447DB7" w:rsidRDefault="00447DB7" w:rsidP="00447DB7">
      <w:pPr>
        <w:pStyle w:val="a5"/>
        <w:numPr>
          <w:ilvl w:val="1"/>
          <w:numId w:val="1"/>
        </w:numPr>
        <w:ind w:firstLineChars="0"/>
      </w:pPr>
      <w:r>
        <w:rPr>
          <w:rFonts w:hint="eastAsia"/>
        </w:rPr>
        <w:t>管理程序</w:t>
      </w:r>
      <w:r>
        <w:t>Hypervisor</w:t>
      </w:r>
    </w:p>
    <w:p w:rsidR="0004465D" w:rsidRDefault="0004465D" w:rsidP="0004465D">
      <w:r>
        <w:rPr>
          <w:rFonts w:hint="eastAsia"/>
          <w:noProof/>
        </w:rPr>
        <w:drawing>
          <wp:inline distT="0" distB="0" distL="0" distR="0">
            <wp:extent cx="4182273"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1265" cy="2870476"/>
                    </a:xfrm>
                    <a:prstGeom prst="rect">
                      <a:avLst/>
                    </a:prstGeom>
                  </pic:spPr>
                </pic:pic>
              </a:graphicData>
            </a:graphic>
          </wp:inline>
        </w:drawing>
      </w:r>
    </w:p>
    <w:p w:rsidR="0004465D" w:rsidRDefault="0004465D" w:rsidP="0004465D">
      <w:r>
        <w:rPr>
          <w:noProof/>
        </w:rPr>
        <w:drawing>
          <wp:inline distT="0" distB="0" distL="0" distR="0">
            <wp:extent cx="4208503" cy="30765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1625" cy="3086168"/>
                    </a:xfrm>
                    <a:prstGeom prst="rect">
                      <a:avLst/>
                    </a:prstGeom>
                  </pic:spPr>
                </pic:pic>
              </a:graphicData>
            </a:graphic>
          </wp:inline>
        </w:drawing>
      </w:r>
    </w:p>
    <w:p w:rsidR="0004465D" w:rsidRDefault="0004465D" w:rsidP="0004465D">
      <w:pPr>
        <w:rPr>
          <w:rFonts w:hint="eastAsia"/>
        </w:rPr>
      </w:pPr>
    </w:p>
    <w:p w:rsidR="00447DB7" w:rsidRDefault="00447DB7" w:rsidP="001849F8">
      <w:pPr>
        <w:pStyle w:val="a5"/>
        <w:numPr>
          <w:ilvl w:val="1"/>
          <w:numId w:val="1"/>
        </w:numPr>
        <w:ind w:firstLineChars="0"/>
      </w:pPr>
      <w:r>
        <w:rPr>
          <w:rFonts w:hint="eastAsia"/>
        </w:rPr>
        <w:t>虚拟机</w:t>
      </w:r>
      <w:r>
        <w:t>Virtual Machine</w:t>
      </w:r>
    </w:p>
    <w:p w:rsidR="00A36E79" w:rsidRDefault="00A36E79" w:rsidP="00A36E79">
      <w:pPr>
        <w:pStyle w:val="a5"/>
        <w:numPr>
          <w:ilvl w:val="2"/>
          <w:numId w:val="1"/>
        </w:numPr>
        <w:ind w:firstLineChars="0"/>
      </w:pPr>
      <w:r>
        <w:rPr>
          <w:rFonts w:hint="eastAsia"/>
        </w:rPr>
        <w:t>虚拟机具有与任何其他虚拟机隔离的地址空间。</w:t>
      </w:r>
    </w:p>
    <w:p w:rsidR="00A36E79" w:rsidRDefault="00A36E79" w:rsidP="00A36E79">
      <w:pPr>
        <w:pStyle w:val="a5"/>
        <w:numPr>
          <w:ilvl w:val="2"/>
          <w:numId w:val="1"/>
        </w:numPr>
        <w:ind w:firstLineChars="0"/>
      </w:pPr>
      <w:r>
        <w:rPr>
          <w:rFonts w:hint="eastAsia"/>
        </w:rPr>
        <w:t>从应用的角度看，它就像一个裸露的金属机器。</w:t>
      </w:r>
    </w:p>
    <w:p w:rsidR="00A36E79" w:rsidRDefault="00A36E79" w:rsidP="00A36E79">
      <w:pPr>
        <w:pStyle w:val="a5"/>
        <w:numPr>
          <w:ilvl w:val="2"/>
          <w:numId w:val="1"/>
        </w:numPr>
        <w:ind w:firstLineChars="0"/>
      </w:pPr>
      <w:r>
        <w:rPr>
          <w:rFonts w:hint="eastAsia"/>
        </w:rPr>
        <w:t>分配一个</w:t>
      </w:r>
      <w:r>
        <w:t>IP地址并具有网络能力。</w:t>
      </w:r>
    </w:p>
    <w:p w:rsidR="00A36E79" w:rsidRDefault="00A36E79" w:rsidP="00A36E79">
      <w:pPr>
        <w:pStyle w:val="a5"/>
        <w:numPr>
          <w:ilvl w:val="2"/>
          <w:numId w:val="1"/>
        </w:numPr>
        <w:ind w:firstLineChars="0"/>
      </w:pPr>
      <w:r>
        <w:rPr>
          <w:rFonts w:hint="eastAsia"/>
        </w:rPr>
        <w:t>可以装载任何可以在主机处理器上执行的操作系统或应用程序。</w:t>
      </w:r>
    </w:p>
    <w:p w:rsidR="009E5CD1" w:rsidRDefault="009E5CD1" w:rsidP="009E5CD1"/>
    <w:p w:rsidR="009E5CD1" w:rsidRDefault="009E5CD1" w:rsidP="009E5CD1">
      <w:pPr>
        <w:rPr>
          <w:rFonts w:hint="eastAsia"/>
        </w:rPr>
      </w:pPr>
    </w:p>
    <w:p w:rsidR="00A36E79" w:rsidRDefault="00447DB7" w:rsidP="00A36E79">
      <w:pPr>
        <w:pStyle w:val="a5"/>
        <w:numPr>
          <w:ilvl w:val="1"/>
          <w:numId w:val="1"/>
        </w:numPr>
        <w:ind w:firstLineChars="0"/>
      </w:pPr>
      <w:r>
        <w:rPr>
          <w:rFonts w:hint="eastAsia"/>
        </w:rPr>
        <w:t>文件系统</w:t>
      </w:r>
      <w:r>
        <w:t>File system</w:t>
      </w:r>
    </w:p>
    <w:p w:rsidR="0004465D" w:rsidRDefault="0004465D" w:rsidP="0004465D">
      <w:pPr>
        <w:pStyle w:val="a5"/>
        <w:numPr>
          <w:ilvl w:val="2"/>
          <w:numId w:val="1"/>
        </w:numPr>
        <w:ind w:firstLineChars="0"/>
      </w:pPr>
      <w:r>
        <w:rPr>
          <w:rFonts w:hint="eastAsia"/>
        </w:rPr>
        <w:t>每个虚拟机都可以访问一个文件系统。</w:t>
      </w:r>
    </w:p>
    <w:p w:rsidR="0004465D" w:rsidRDefault="0004465D" w:rsidP="0004465D">
      <w:pPr>
        <w:pStyle w:val="a5"/>
        <w:numPr>
          <w:ilvl w:val="2"/>
          <w:numId w:val="1"/>
        </w:numPr>
        <w:ind w:firstLineChars="0"/>
      </w:pPr>
      <w:r>
        <w:rPr>
          <w:rFonts w:hint="eastAsia"/>
        </w:rPr>
        <w:t>我们将介绍</w:t>
      </w:r>
      <w:r>
        <w:t>HDFS (Hadoop分布式文件系统)——一个广泛使用的开源云文件系统。</w:t>
      </w:r>
    </w:p>
    <w:p w:rsidR="0004465D" w:rsidRDefault="0004465D" w:rsidP="0004465D">
      <w:pPr>
        <w:pStyle w:val="a5"/>
        <w:numPr>
          <w:ilvl w:val="2"/>
          <w:numId w:val="1"/>
        </w:numPr>
        <w:ind w:firstLineChars="0"/>
      </w:pPr>
      <w:r>
        <w:rPr>
          <w:rFonts w:hint="eastAsia"/>
        </w:rPr>
        <w:t>我们描述了</w:t>
      </w:r>
      <w:r>
        <w:t>HDFS如何使用冗余来确保可用性。</w:t>
      </w:r>
    </w:p>
    <w:p w:rsidR="009E5CD1" w:rsidRDefault="009E5CD1" w:rsidP="009E5CD1">
      <w:r>
        <w:rPr>
          <w:noProof/>
        </w:rPr>
        <w:drawing>
          <wp:inline distT="0" distB="0" distL="0" distR="0">
            <wp:extent cx="4957763" cy="3635056"/>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9846" cy="3636583"/>
                    </a:xfrm>
                    <a:prstGeom prst="rect">
                      <a:avLst/>
                    </a:prstGeom>
                  </pic:spPr>
                </pic:pic>
              </a:graphicData>
            </a:graphic>
          </wp:inline>
        </w:drawing>
      </w:r>
    </w:p>
    <w:p w:rsidR="00A33BDE" w:rsidRDefault="00A33BDE" w:rsidP="00A33BDE">
      <w:pPr>
        <w:pStyle w:val="a5"/>
        <w:numPr>
          <w:ilvl w:val="0"/>
          <w:numId w:val="4"/>
        </w:numPr>
        <w:ind w:firstLineChars="0"/>
        <w:rPr>
          <w:rFonts w:hint="eastAsia"/>
        </w:rPr>
      </w:pPr>
      <w:r>
        <w:rPr>
          <w:rFonts w:hint="eastAsia"/>
        </w:rPr>
        <w:t>基本事件流（正常操作）：</w:t>
      </w:r>
    </w:p>
    <w:p w:rsidR="00755684" w:rsidRDefault="00755684" w:rsidP="00755684">
      <w:pPr>
        <w:pStyle w:val="a5"/>
        <w:numPr>
          <w:ilvl w:val="0"/>
          <w:numId w:val="3"/>
        </w:numPr>
        <w:ind w:firstLineChars="0"/>
      </w:pPr>
      <w:r>
        <w:rPr>
          <w:rFonts w:hint="eastAsia"/>
        </w:rPr>
        <w:t>应用程序写入任何文件系统</w:t>
      </w:r>
    </w:p>
    <w:p w:rsidR="00755684" w:rsidRDefault="00755684" w:rsidP="00755684">
      <w:pPr>
        <w:pStyle w:val="a5"/>
        <w:numPr>
          <w:ilvl w:val="0"/>
          <w:numId w:val="3"/>
        </w:numPr>
        <w:ind w:firstLineChars="0"/>
      </w:pPr>
      <w:r>
        <w:rPr>
          <w:rFonts w:hint="eastAsia"/>
        </w:rPr>
        <w:t>客户端缓冲区，直到它得到</w:t>
      </w:r>
      <w:r>
        <w:t>64K块</w:t>
      </w:r>
    </w:p>
    <w:p w:rsidR="00755684" w:rsidRDefault="00755684" w:rsidP="00755684">
      <w:pPr>
        <w:pStyle w:val="a5"/>
        <w:numPr>
          <w:ilvl w:val="0"/>
          <w:numId w:val="3"/>
        </w:numPr>
        <w:ind w:firstLineChars="0"/>
      </w:pPr>
      <w:r>
        <w:rPr>
          <w:rFonts w:hint="eastAsia"/>
        </w:rPr>
        <w:t>客户端通知</w:t>
      </w:r>
      <w:proofErr w:type="spellStart"/>
      <w:r>
        <w:t>NameNode</w:t>
      </w:r>
      <w:proofErr w:type="spellEnd"/>
      <w:r>
        <w:t>它希望写入一个新的块</w:t>
      </w:r>
    </w:p>
    <w:p w:rsidR="00755684" w:rsidRDefault="00755684" w:rsidP="00755684">
      <w:pPr>
        <w:pStyle w:val="a5"/>
        <w:numPr>
          <w:ilvl w:val="0"/>
          <w:numId w:val="3"/>
        </w:numPr>
        <w:ind w:firstLineChars="0"/>
      </w:pPr>
      <w:proofErr w:type="spellStart"/>
      <w:r>
        <w:t>NameNode</w:t>
      </w:r>
      <w:proofErr w:type="spellEnd"/>
      <w:r>
        <w:rPr>
          <w:rFonts w:hint="eastAsia"/>
        </w:rPr>
        <w:t>返回三个要保存块的</w:t>
      </w:r>
      <w:proofErr w:type="spellStart"/>
      <w:r>
        <w:t>DataNode</w:t>
      </w:r>
      <w:proofErr w:type="spellEnd"/>
      <w:r>
        <w:rPr>
          <w:rFonts w:hint="eastAsia"/>
        </w:rPr>
        <w:t>的列表</w:t>
      </w:r>
    </w:p>
    <w:p w:rsidR="00755684" w:rsidRDefault="00755684" w:rsidP="00755684">
      <w:pPr>
        <w:pStyle w:val="a5"/>
        <w:numPr>
          <w:ilvl w:val="0"/>
          <w:numId w:val="3"/>
        </w:numPr>
        <w:ind w:firstLineChars="0"/>
      </w:pPr>
      <w:r>
        <w:rPr>
          <w:rFonts w:hint="eastAsia"/>
        </w:rPr>
        <w:t>客户端将块发送到第一个</w:t>
      </w:r>
      <w:proofErr w:type="spellStart"/>
      <w:r>
        <w:t>DataNode</w:t>
      </w:r>
      <w:proofErr w:type="spellEnd"/>
      <w:r>
        <w:t>，并将其他两个副本通知</w:t>
      </w:r>
      <w:proofErr w:type="spellStart"/>
      <w:r>
        <w:t>DataNode</w:t>
      </w:r>
      <w:proofErr w:type="spellEnd"/>
      <w:r>
        <w:t>。</w:t>
      </w:r>
    </w:p>
    <w:p w:rsidR="00755684" w:rsidRDefault="00755684" w:rsidP="00755684">
      <w:pPr>
        <w:pStyle w:val="a5"/>
        <w:numPr>
          <w:ilvl w:val="0"/>
          <w:numId w:val="3"/>
        </w:numPr>
        <w:ind w:firstLineChars="0"/>
      </w:pPr>
      <w:r>
        <w:rPr>
          <w:rFonts w:hint="eastAsia"/>
        </w:rPr>
        <w:t>第一个</w:t>
      </w:r>
      <w:proofErr w:type="spellStart"/>
      <w:r>
        <w:t>DataNode</w:t>
      </w:r>
      <w:proofErr w:type="spellEnd"/>
      <w:r>
        <w:t>写入块并将其发送到第二个</w:t>
      </w:r>
      <w:proofErr w:type="spellStart"/>
      <w:r>
        <w:t>DataNode</w:t>
      </w:r>
      <w:proofErr w:type="spellEnd"/>
      <w:r>
        <w:t>。第二个</w:t>
      </w:r>
      <w:proofErr w:type="spellStart"/>
      <w:r>
        <w:t>DataNode</w:t>
      </w:r>
      <w:proofErr w:type="spellEnd"/>
      <w:r>
        <w:t>写入块并将其发送到最后一个</w:t>
      </w:r>
      <w:proofErr w:type="spellStart"/>
      <w:r>
        <w:t>DataNode</w:t>
      </w:r>
      <w:proofErr w:type="spellEnd"/>
      <w:r>
        <w:t>。</w:t>
      </w:r>
    </w:p>
    <w:p w:rsidR="00755684" w:rsidRDefault="00755684" w:rsidP="00755684">
      <w:pPr>
        <w:pStyle w:val="a5"/>
        <w:numPr>
          <w:ilvl w:val="0"/>
          <w:numId w:val="3"/>
        </w:numPr>
        <w:ind w:firstLineChars="0"/>
      </w:pPr>
      <w:r>
        <w:rPr>
          <w:rFonts w:hint="eastAsia"/>
        </w:rPr>
        <w:t>每个</w:t>
      </w:r>
      <w:proofErr w:type="spellStart"/>
      <w:r>
        <w:t>DataNode</w:t>
      </w:r>
      <w:proofErr w:type="spellEnd"/>
      <w:r>
        <w:t>在完成写操作后向客户机报告</w:t>
      </w:r>
    </w:p>
    <w:p w:rsidR="00755684" w:rsidRDefault="00755684" w:rsidP="00755684">
      <w:pPr>
        <w:pStyle w:val="a5"/>
        <w:numPr>
          <w:ilvl w:val="0"/>
          <w:numId w:val="3"/>
        </w:numPr>
        <w:ind w:firstLineChars="0"/>
      </w:pPr>
      <w:r>
        <w:rPr>
          <w:rFonts w:hint="eastAsia"/>
        </w:rPr>
        <w:t>当客户端从所有三个数据节点都接收到数据时，向</w:t>
      </w:r>
      <w:proofErr w:type="spellStart"/>
      <w:r>
        <w:t>NameNode</w:t>
      </w:r>
      <w:proofErr w:type="spellEnd"/>
      <w:r>
        <w:t>提交写操作。</w:t>
      </w:r>
    </w:p>
    <w:p w:rsidR="00A33BDE" w:rsidRDefault="00A33BDE" w:rsidP="00A33BDE"/>
    <w:p w:rsidR="00A33BDE" w:rsidRDefault="00A33BDE" w:rsidP="00A33BDE">
      <w:pPr>
        <w:pStyle w:val="a5"/>
        <w:numPr>
          <w:ilvl w:val="0"/>
          <w:numId w:val="4"/>
        </w:numPr>
        <w:ind w:firstLineChars="0"/>
      </w:pPr>
      <w:r>
        <w:rPr>
          <w:rFonts w:hint="eastAsia"/>
        </w:rPr>
        <w:lastRenderedPageBreak/>
        <w:t>备选事件流（失败操作）：</w:t>
      </w:r>
    </w:p>
    <w:p w:rsidR="00A33BDE" w:rsidRDefault="00A33BDE" w:rsidP="00A33BDE">
      <w:pPr>
        <w:pStyle w:val="a5"/>
        <w:numPr>
          <w:ilvl w:val="2"/>
          <w:numId w:val="4"/>
        </w:numPr>
        <w:ind w:firstLineChars="0"/>
      </w:pPr>
      <w:r>
        <w:rPr>
          <w:rFonts w:hint="eastAsia"/>
        </w:rPr>
        <w:t>客户端失败</w:t>
      </w:r>
    </w:p>
    <w:p w:rsidR="00A33BDE" w:rsidRDefault="00A33BDE" w:rsidP="00A33BDE">
      <w:pPr>
        <w:pStyle w:val="a5"/>
        <w:numPr>
          <w:ilvl w:val="3"/>
          <w:numId w:val="4"/>
        </w:numPr>
        <w:ind w:firstLineChars="0"/>
      </w:pPr>
      <w:r>
        <w:rPr>
          <w:rFonts w:hint="eastAsia"/>
        </w:rPr>
        <w:t>应用程序检测并重试</w:t>
      </w:r>
    </w:p>
    <w:p w:rsidR="00A33BDE" w:rsidRDefault="00A33BDE" w:rsidP="00A33BDE">
      <w:pPr>
        <w:pStyle w:val="a5"/>
        <w:numPr>
          <w:ilvl w:val="3"/>
          <w:numId w:val="4"/>
        </w:numPr>
        <w:ind w:firstLineChars="0"/>
      </w:pPr>
      <w:r>
        <w:rPr>
          <w:rFonts w:hint="eastAsia"/>
        </w:rPr>
        <w:t>写操作只有在客户端提交后才完成</w:t>
      </w:r>
    </w:p>
    <w:p w:rsidR="00A33BDE" w:rsidRDefault="00A33BDE" w:rsidP="00A33BDE">
      <w:pPr>
        <w:pStyle w:val="a5"/>
        <w:numPr>
          <w:ilvl w:val="2"/>
          <w:numId w:val="4"/>
        </w:numPr>
        <w:ind w:firstLineChars="0"/>
      </w:pPr>
      <w:proofErr w:type="spellStart"/>
      <w:r>
        <w:t>NameNode</w:t>
      </w:r>
      <w:proofErr w:type="spellEnd"/>
      <w:r>
        <w:t>失败</w:t>
      </w:r>
    </w:p>
    <w:p w:rsidR="00A33BDE" w:rsidRDefault="00A33BDE" w:rsidP="00A33BDE">
      <w:pPr>
        <w:pStyle w:val="a5"/>
        <w:numPr>
          <w:ilvl w:val="3"/>
          <w:numId w:val="4"/>
        </w:numPr>
        <w:ind w:firstLineChars="0"/>
      </w:pPr>
      <w:r>
        <w:rPr>
          <w:rFonts w:hint="eastAsia"/>
        </w:rPr>
        <w:t>备份</w:t>
      </w:r>
      <w:proofErr w:type="spellStart"/>
      <w:r>
        <w:t>NameNode</w:t>
      </w:r>
      <w:proofErr w:type="spellEnd"/>
      <w:r>
        <w:t>接管</w:t>
      </w:r>
    </w:p>
    <w:p w:rsidR="00A33BDE" w:rsidRDefault="00A33BDE" w:rsidP="00A33BDE">
      <w:pPr>
        <w:pStyle w:val="a5"/>
        <w:numPr>
          <w:ilvl w:val="3"/>
          <w:numId w:val="4"/>
        </w:numPr>
        <w:ind w:firstLineChars="0"/>
      </w:pPr>
      <w:r>
        <w:rPr>
          <w:rFonts w:hint="eastAsia"/>
        </w:rPr>
        <w:t>维护日志文件，避免丢失信息</w:t>
      </w:r>
    </w:p>
    <w:p w:rsidR="00A33BDE" w:rsidRDefault="00A33BDE" w:rsidP="00A33BDE">
      <w:pPr>
        <w:pStyle w:val="a5"/>
        <w:numPr>
          <w:ilvl w:val="3"/>
          <w:numId w:val="4"/>
        </w:numPr>
        <w:ind w:firstLineChars="0"/>
      </w:pPr>
      <w:r>
        <w:rPr>
          <w:rFonts w:hint="eastAsia"/>
        </w:rPr>
        <w:t>数据节点维护它们各自拥有的块的真实列表</w:t>
      </w:r>
    </w:p>
    <w:p w:rsidR="00A33BDE" w:rsidRDefault="00A33BDE" w:rsidP="00A33BDE">
      <w:pPr>
        <w:pStyle w:val="a5"/>
        <w:numPr>
          <w:ilvl w:val="3"/>
          <w:numId w:val="4"/>
        </w:numPr>
        <w:ind w:firstLineChars="0"/>
      </w:pPr>
      <w:r>
        <w:rPr>
          <w:rFonts w:hint="eastAsia"/>
        </w:rPr>
        <w:t>客户端检测并重试</w:t>
      </w:r>
    </w:p>
    <w:p w:rsidR="00A33BDE" w:rsidRDefault="00A33BDE" w:rsidP="00A33BDE">
      <w:pPr>
        <w:pStyle w:val="a5"/>
        <w:numPr>
          <w:ilvl w:val="2"/>
          <w:numId w:val="4"/>
        </w:numPr>
        <w:ind w:firstLineChars="0"/>
      </w:pPr>
      <w:proofErr w:type="spellStart"/>
      <w:r>
        <w:t>DataNode</w:t>
      </w:r>
      <w:proofErr w:type="spellEnd"/>
      <w:r>
        <w:t>失败</w:t>
      </w:r>
    </w:p>
    <w:p w:rsidR="00A33BDE" w:rsidRDefault="00A33BDE" w:rsidP="00F46F3A">
      <w:pPr>
        <w:pStyle w:val="a5"/>
        <w:numPr>
          <w:ilvl w:val="3"/>
          <w:numId w:val="4"/>
        </w:numPr>
        <w:ind w:firstLineChars="0"/>
      </w:pPr>
      <w:r>
        <w:rPr>
          <w:rFonts w:hint="eastAsia"/>
        </w:rPr>
        <w:t>客户端</w:t>
      </w:r>
      <w:r>
        <w:t>(或管道中的早期</w:t>
      </w:r>
      <w:proofErr w:type="spellStart"/>
      <w:r>
        <w:t>DataNode</w:t>
      </w:r>
      <w:proofErr w:type="spellEnd"/>
      <w:r>
        <w:t>)检测并请求</w:t>
      </w:r>
      <w:proofErr w:type="spellStart"/>
      <w:r>
        <w:t>NameNode</w:t>
      </w:r>
      <w:proofErr w:type="spellEnd"/>
      <w:r>
        <w:t>提供不同的</w:t>
      </w:r>
      <w:proofErr w:type="spellStart"/>
      <w:r>
        <w:t>DataNode</w:t>
      </w:r>
      <w:proofErr w:type="spellEnd"/>
      <w:r>
        <w:t>。</w:t>
      </w:r>
    </w:p>
    <w:p w:rsidR="00A33BDE" w:rsidRDefault="00A33BDE" w:rsidP="00A33BDE">
      <w:pPr>
        <w:pStyle w:val="a5"/>
        <w:numPr>
          <w:ilvl w:val="2"/>
          <w:numId w:val="4"/>
        </w:numPr>
        <w:ind w:firstLineChars="0"/>
        <w:rPr>
          <w:rFonts w:hint="eastAsia"/>
        </w:rPr>
      </w:pPr>
      <w:r>
        <w:rPr>
          <w:rFonts w:hint="eastAsia"/>
        </w:rPr>
        <w:t>由于每个块被复制三次，</w:t>
      </w:r>
      <w:proofErr w:type="spellStart"/>
      <w:r>
        <w:t>DataNode</w:t>
      </w:r>
      <w:proofErr w:type="spellEnd"/>
      <w:r>
        <w:t>中的失败不会丢失任何数据。</w:t>
      </w:r>
    </w:p>
    <w:p w:rsidR="00755684" w:rsidRPr="00755684" w:rsidRDefault="00755684" w:rsidP="00755684">
      <w:pPr>
        <w:ind w:left="1260"/>
        <w:rPr>
          <w:rFonts w:hint="eastAsia"/>
          <w:color w:val="FF0000"/>
        </w:rPr>
      </w:pPr>
      <w:r w:rsidRPr="00755684">
        <w:rPr>
          <w:rFonts w:hint="eastAsia"/>
          <w:color w:val="FF0000"/>
        </w:rPr>
        <w:t>（自行渣翻译兼渣审核，</w:t>
      </w:r>
      <w:r>
        <w:rPr>
          <w:rFonts w:hint="eastAsia"/>
          <w:color w:val="FF0000"/>
        </w:rPr>
        <w:t>翻译</w:t>
      </w:r>
      <w:r w:rsidRPr="00755684">
        <w:rPr>
          <w:rFonts w:hint="eastAsia"/>
          <w:color w:val="FF0000"/>
        </w:rPr>
        <w:t>错了切勿追责）</w:t>
      </w:r>
    </w:p>
    <w:p w:rsidR="009E5CD1" w:rsidRDefault="009E5CD1" w:rsidP="009E5CD1">
      <w:pPr>
        <w:rPr>
          <w:rFonts w:hint="eastAsia"/>
        </w:rPr>
      </w:pPr>
    </w:p>
    <w:p w:rsidR="00447DB7" w:rsidRDefault="00447DB7" w:rsidP="003351B8">
      <w:pPr>
        <w:pStyle w:val="a5"/>
        <w:numPr>
          <w:ilvl w:val="1"/>
          <w:numId w:val="1"/>
        </w:numPr>
        <w:ind w:firstLineChars="0"/>
      </w:pPr>
      <w:r>
        <w:rPr>
          <w:rFonts w:hint="eastAsia"/>
        </w:rPr>
        <w:t>网络</w:t>
      </w:r>
      <w:r>
        <w:t>Network</w:t>
      </w:r>
    </w:p>
    <w:p w:rsidR="00A36E79" w:rsidRDefault="00A36E79" w:rsidP="00A36E79">
      <w:pPr>
        <w:pStyle w:val="a5"/>
        <w:numPr>
          <w:ilvl w:val="2"/>
          <w:numId w:val="1"/>
        </w:numPr>
        <w:ind w:firstLineChars="0"/>
      </w:pPr>
      <w:r>
        <w:rPr>
          <w:rFonts w:hint="eastAsia"/>
        </w:rPr>
        <w:t>每个虚拟机都有一个</w:t>
      </w:r>
      <w:r>
        <w:t>IP地址。</w:t>
      </w:r>
    </w:p>
    <w:p w:rsidR="00A36E79" w:rsidRDefault="00A36E79" w:rsidP="00A36E79">
      <w:pPr>
        <w:pStyle w:val="a5"/>
        <w:numPr>
          <w:ilvl w:val="2"/>
          <w:numId w:val="1"/>
        </w:numPr>
        <w:ind w:firstLineChars="0"/>
      </w:pPr>
      <w:r>
        <w:rPr>
          <w:rFonts w:hint="eastAsia"/>
        </w:rPr>
        <w:t>每条使用</w:t>
      </w:r>
      <w:r>
        <w:t>TCP/IP的消息头都包含IP地址。</w:t>
      </w:r>
    </w:p>
    <w:p w:rsidR="00A36E79" w:rsidRPr="007B4C36" w:rsidRDefault="00A36E79" w:rsidP="00A36E79">
      <w:pPr>
        <w:pStyle w:val="a5"/>
        <w:numPr>
          <w:ilvl w:val="2"/>
          <w:numId w:val="1"/>
        </w:numPr>
        <w:ind w:firstLineChars="0"/>
        <w:rPr>
          <w:rFonts w:hint="eastAsia"/>
        </w:rPr>
      </w:pPr>
      <w:r>
        <w:rPr>
          <w:rFonts w:hint="eastAsia"/>
        </w:rPr>
        <w:t>云网关可以根据不同的目的调整</w:t>
      </w:r>
      <w:r>
        <w:t>IP地址。</w:t>
      </w:r>
    </w:p>
    <w:p w:rsidR="007B4C36" w:rsidRDefault="007B4C36" w:rsidP="007B4C36">
      <w:pPr>
        <w:rPr>
          <w:color w:val="FF0000"/>
        </w:rPr>
      </w:pPr>
    </w:p>
    <w:p w:rsidR="00A33BDE" w:rsidRDefault="00CD3300" w:rsidP="00CD3300">
      <w:pPr>
        <w:pStyle w:val="a5"/>
        <w:numPr>
          <w:ilvl w:val="0"/>
          <w:numId w:val="5"/>
        </w:numPr>
        <w:ind w:firstLineChars="0"/>
      </w:pPr>
      <w:r w:rsidRPr="00CD3300">
        <w:rPr>
          <w:rFonts w:hint="eastAsia"/>
        </w:rPr>
        <w:t>基本技术（</w:t>
      </w:r>
      <w:r w:rsidRPr="00CD3300">
        <w:rPr>
          <w:color w:val="FF0000"/>
        </w:rPr>
        <w:t>Sample Technologies</w:t>
      </w:r>
      <w:r w:rsidRPr="00CD3300">
        <w:rPr>
          <w:rFonts w:hint="eastAsia"/>
        </w:rPr>
        <w:t>）</w:t>
      </w:r>
    </w:p>
    <w:p w:rsidR="00CD3300" w:rsidRDefault="00CD3300" w:rsidP="00CD3300">
      <w:pPr>
        <w:pStyle w:val="a5"/>
        <w:numPr>
          <w:ilvl w:val="1"/>
          <w:numId w:val="5"/>
        </w:numPr>
        <w:ind w:firstLineChars="0"/>
      </w:pPr>
      <w:r w:rsidRPr="00CD3300">
        <w:t>IaaS</w:t>
      </w:r>
    </w:p>
    <w:p w:rsidR="006721E4" w:rsidRDefault="006721E4" w:rsidP="006721E4">
      <w:pPr>
        <w:pStyle w:val="a5"/>
        <w:numPr>
          <w:ilvl w:val="2"/>
          <w:numId w:val="5"/>
        </w:numPr>
        <w:ind w:firstLineChars="0"/>
      </w:pPr>
      <w:r>
        <w:rPr>
          <w:rFonts w:hint="eastAsia"/>
        </w:rPr>
        <w:t>管理基本技术的服务器的一种安排。</w:t>
      </w:r>
    </w:p>
    <w:p w:rsidR="006721E4" w:rsidRDefault="006721E4" w:rsidP="006721E4">
      <w:pPr>
        <w:pStyle w:val="a5"/>
        <w:numPr>
          <w:ilvl w:val="3"/>
          <w:numId w:val="5"/>
        </w:numPr>
        <w:ind w:firstLineChars="0"/>
      </w:pPr>
      <w:r>
        <w:rPr>
          <w:rFonts w:hint="eastAsia"/>
        </w:rPr>
        <w:t>服务器按集群排列</w:t>
      </w:r>
    </w:p>
    <w:p w:rsidR="006721E4" w:rsidRDefault="006721E4" w:rsidP="006721E4">
      <w:pPr>
        <w:pStyle w:val="a5"/>
        <w:numPr>
          <w:ilvl w:val="3"/>
          <w:numId w:val="5"/>
        </w:numPr>
        <w:ind w:firstLineChars="0"/>
      </w:pPr>
      <w:r>
        <w:rPr>
          <w:rFonts w:hint="eastAsia"/>
        </w:rPr>
        <w:t>集群中可能有数千台服务器</w:t>
      </w:r>
    </w:p>
    <w:p w:rsidR="006721E4" w:rsidRDefault="006721E4" w:rsidP="006721E4">
      <w:pPr>
        <w:pStyle w:val="a5"/>
        <w:numPr>
          <w:ilvl w:val="3"/>
          <w:numId w:val="5"/>
        </w:numPr>
        <w:ind w:firstLineChars="0"/>
      </w:pPr>
      <w:r>
        <w:rPr>
          <w:rFonts w:hint="eastAsia"/>
        </w:rPr>
        <w:t>一些服务器被用作</w:t>
      </w:r>
      <w:r>
        <w:t>IaaS的基础设施</w:t>
      </w:r>
    </w:p>
    <w:p w:rsidR="006721E4" w:rsidRDefault="006721E4" w:rsidP="006721E4">
      <w:pPr>
        <w:pStyle w:val="a5"/>
        <w:numPr>
          <w:ilvl w:val="3"/>
          <w:numId w:val="5"/>
        </w:numPr>
        <w:ind w:firstLineChars="0"/>
      </w:pPr>
      <w:r>
        <w:rPr>
          <w:rFonts w:hint="eastAsia"/>
        </w:rPr>
        <w:t>每个服务器都有一个</w:t>
      </w:r>
      <w:r>
        <w:t>hypervisor作为其基础。</w:t>
      </w:r>
    </w:p>
    <w:p w:rsidR="006721E4" w:rsidRDefault="006721E4" w:rsidP="006721E4">
      <w:pPr>
        <w:pStyle w:val="a5"/>
        <w:numPr>
          <w:ilvl w:val="2"/>
          <w:numId w:val="5"/>
        </w:numPr>
        <w:ind w:firstLineChars="0"/>
      </w:pPr>
      <w:r w:rsidRPr="006721E4">
        <w:t>IaaS架构</w:t>
      </w:r>
    </w:p>
    <w:p w:rsidR="006721E4" w:rsidRDefault="006721E4" w:rsidP="006721E4">
      <w:r>
        <w:rPr>
          <w:rFonts w:hint="eastAsia"/>
          <w:noProof/>
        </w:rPr>
        <w:drawing>
          <wp:inline distT="0" distB="0" distL="0" distR="0">
            <wp:extent cx="4595813" cy="316771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4.png"/>
                    <pic:cNvPicPr/>
                  </pic:nvPicPr>
                  <pic:blipFill>
                    <a:blip r:embed="rId8">
                      <a:extLst>
                        <a:ext uri="{28A0092B-C50C-407E-A947-70E740481C1C}">
                          <a14:useLocalDpi xmlns:a14="http://schemas.microsoft.com/office/drawing/2010/main" val="0"/>
                        </a:ext>
                      </a:extLst>
                    </a:blip>
                    <a:stretch>
                      <a:fillRect/>
                    </a:stretch>
                  </pic:blipFill>
                  <pic:spPr>
                    <a:xfrm>
                      <a:off x="0" y="0"/>
                      <a:ext cx="4599493" cy="3170250"/>
                    </a:xfrm>
                    <a:prstGeom prst="rect">
                      <a:avLst/>
                    </a:prstGeom>
                  </pic:spPr>
                </pic:pic>
              </a:graphicData>
            </a:graphic>
          </wp:inline>
        </w:drawing>
      </w:r>
    </w:p>
    <w:p w:rsidR="006721E4" w:rsidRDefault="006721E4" w:rsidP="00A940A6">
      <w:pPr>
        <w:pStyle w:val="a5"/>
        <w:numPr>
          <w:ilvl w:val="0"/>
          <w:numId w:val="11"/>
        </w:numPr>
        <w:ind w:firstLineChars="0"/>
      </w:pPr>
      <w:r w:rsidRPr="006721E4">
        <w:lastRenderedPageBreak/>
        <w:t>IaaS架构组件</w:t>
      </w:r>
      <w:r>
        <w:rPr>
          <w:rFonts w:hint="eastAsia"/>
        </w:rPr>
        <w:t>：</w:t>
      </w:r>
    </w:p>
    <w:p w:rsidR="006721E4" w:rsidRDefault="006721E4" w:rsidP="006721E4">
      <w:pPr>
        <w:pStyle w:val="a5"/>
        <w:numPr>
          <w:ilvl w:val="0"/>
          <w:numId w:val="10"/>
        </w:numPr>
        <w:ind w:firstLineChars="0"/>
      </w:pPr>
      <w:r>
        <w:rPr>
          <w:rFonts w:hint="eastAsia"/>
        </w:rPr>
        <w:t>集群管理器</w:t>
      </w:r>
      <w:r>
        <w:rPr>
          <w:rFonts w:hint="eastAsia"/>
        </w:rPr>
        <w:t>（</w:t>
      </w:r>
      <w:r w:rsidRPr="006721E4">
        <w:t>Cluster Manager</w:t>
      </w:r>
      <w:r>
        <w:rPr>
          <w:rFonts w:hint="eastAsia"/>
        </w:rPr>
        <w:t>）</w:t>
      </w:r>
      <w:r>
        <w:rPr>
          <w:rFonts w:hint="eastAsia"/>
        </w:rPr>
        <w:t>负责管理每个集群</w:t>
      </w:r>
    </w:p>
    <w:p w:rsidR="006721E4" w:rsidRDefault="006721E4" w:rsidP="00A940A6">
      <w:pPr>
        <w:pStyle w:val="a5"/>
        <w:numPr>
          <w:ilvl w:val="0"/>
          <w:numId w:val="10"/>
        </w:numPr>
        <w:ind w:firstLineChars="0"/>
      </w:pPr>
      <w:r>
        <w:rPr>
          <w:rFonts w:hint="eastAsia"/>
        </w:rPr>
        <w:t>持久对象管理器</w:t>
      </w:r>
      <w:r>
        <w:rPr>
          <w:rFonts w:hint="eastAsia"/>
        </w:rPr>
        <w:t>（</w:t>
      </w:r>
      <w:r w:rsidRPr="006721E4">
        <w:t>Persistent Object Manager</w:t>
      </w:r>
      <w:r>
        <w:rPr>
          <w:rFonts w:hint="eastAsia"/>
        </w:rPr>
        <w:t>）</w:t>
      </w:r>
      <w:r>
        <w:rPr>
          <w:rFonts w:hint="eastAsia"/>
        </w:rPr>
        <w:t>管理持久性</w:t>
      </w:r>
    </w:p>
    <w:p w:rsidR="006721E4" w:rsidRDefault="006721E4" w:rsidP="00A940A6">
      <w:pPr>
        <w:pStyle w:val="a5"/>
        <w:numPr>
          <w:ilvl w:val="0"/>
          <w:numId w:val="10"/>
        </w:numPr>
        <w:ind w:firstLineChars="0"/>
      </w:pPr>
      <w:r>
        <w:rPr>
          <w:rFonts w:hint="eastAsia"/>
        </w:rPr>
        <w:t>虚拟资源管理器</w:t>
      </w:r>
      <w:r>
        <w:rPr>
          <w:rFonts w:hint="eastAsia"/>
        </w:rPr>
        <w:t>（</w:t>
      </w:r>
      <w:r w:rsidRPr="006721E4">
        <w:t>Virtual Resource Manager</w:t>
      </w:r>
      <w:r>
        <w:rPr>
          <w:rFonts w:hint="eastAsia"/>
        </w:rPr>
        <w:t>）</w:t>
      </w:r>
      <w:r>
        <w:rPr>
          <w:rFonts w:hint="eastAsia"/>
        </w:rPr>
        <w:t>管理其他资源。它充当消息的网关。</w:t>
      </w:r>
    </w:p>
    <w:p w:rsidR="006721E4" w:rsidRDefault="006721E4" w:rsidP="00A940A6">
      <w:pPr>
        <w:pStyle w:val="a5"/>
        <w:numPr>
          <w:ilvl w:val="0"/>
          <w:numId w:val="10"/>
        </w:numPr>
        <w:ind w:firstLineChars="0"/>
      </w:pPr>
      <w:r>
        <w:rPr>
          <w:rFonts w:hint="eastAsia"/>
        </w:rPr>
        <w:t>文件系统管理器类似于</w:t>
      </w:r>
      <w:r>
        <w:t>HDFS。它管理网络范围的文件系统。</w:t>
      </w:r>
    </w:p>
    <w:p w:rsidR="00A940A6" w:rsidRDefault="00A940A6" w:rsidP="00A940A6">
      <w:pPr>
        <w:pStyle w:val="a5"/>
        <w:numPr>
          <w:ilvl w:val="1"/>
          <w:numId w:val="6"/>
        </w:numPr>
        <w:ind w:firstLineChars="0"/>
      </w:pPr>
      <w:r w:rsidRPr="00A940A6">
        <w:t>IaaS提供的服务</w:t>
      </w:r>
      <w:r>
        <w:rPr>
          <w:rFonts w:hint="eastAsia"/>
        </w:rPr>
        <w:t>：</w:t>
      </w:r>
    </w:p>
    <w:p w:rsidR="00A940A6" w:rsidRDefault="00A940A6" w:rsidP="00A940A6">
      <w:pPr>
        <w:pStyle w:val="a5"/>
        <w:numPr>
          <w:ilvl w:val="2"/>
          <w:numId w:val="6"/>
        </w:numPr>
        <w:ind w:firstLineChars="0"/>
      </w:pPr>
      <w:r>
        <w:rPr>
          <w:rFonts w:hint="eastAsia"/>
        </w:rPr>
        <w:t>在底层虚拟机实例失败的情况下，自动重新分配</w:t>
      </w:r>
      <w:r>
        <w:t>IP地址。</w:t>
      </w:r>
    </w:p>
    <w:p w:rsidR="00A940A6" w:rsidRDefault="00A940A6" w:rsidP="00A940A6">
      <w:pPr>
        <w:pStyle w:val="a5"/>
        <w:numPr>
          <w:ilvl w:val="2"/>
          <w:numId w:val="6"/>
        </w:numPr>
        <w:ind w:firstLineChars="0"/>
      </w:pPr>
      <w:r>
        <w:rPr>
          <w:rFonts w:hint="eastAsia"/>
        </w:rPr>
        <w:t>自动缩放。根据负载创建或删除新的虚拟机。</w:t>
      </w:r>
    </w:p>
    <w:p w:rsidR="000A6E68" w:rsidRPr="00CD3300" w:rsidRDefault="000A6E68" w:rsidP="000A6E68">
      <w:pPr>
        <w:rPr>
          <w:rFonts w:hint="eastAsia"/>
        </w:rPr>
      </w:pPr>
    </w:p>
    <w:p w:rsidR="00CD3300" w:rsidRDefault="00CD3300" w:rsidP="00CD3300">
      <w:pPr>
        <w:pStyle w:val="a5"/>
        <w:numPr>
          <w:ilvl w:val="1"/>
          <w:numId w:val="5"/>
        </w:numPr>
        <w:ind w:firstLineChars="0"/>
      </w:pPr>
      <w:r w:rsidRPr="00CD3300">
        <w:t>PaaS</w:t>
      </w:r>
    </w:p>
    <w:p w:rsidR="00A940A6" w:rsidRDefault="00A940A6" w:rsidP="00A940A6">
      <w:pPr>
        <w:pStyle w:val="a5"/>
        <w:numPr>
          <w:ilvl w:val="2"/>
          <w:numId w:val="5"/>
        </w:numPr>
        <w:ind w:firstLineChars="0"/>
      </w:pPr>
      <w:r>
        <w:rPr>
          <w:rFonts w:hint="eastAsia"/>
        </w:rPr>
        <w:t>为开发人员提供一个集成的堆栈。</w:t>
      </w:r>
    </w:p>
    <w:p w:rsidR="00A940A6" w:rsidRDefault="00A940A6" w:rsidP="00A940A6">
      <w:pPr>
        <w:pStyle w:val="a5"/>
        <w:numPr>
          <w:ilvl w:val="2"/>
          <w:numId w:val="5"/>
        </w:numPr>
        <w:ind w:firstLineChars="0"/>
      </w:pPr>
      <w:r>
        <w:rPr>
          <w:rFonts w:hint="eastAsia"/>
        </w:rPr>
        <w:t>如灯堆栈</w:t>
      </w:r>
    </w:p>
    <w:p w:rsidR="00A940A6" w:rsidRDefault="00A940A6" w:rsidP="00A940A6">
      <w:pPr>
        <w:pStyle w:val="a5"/>
        <w:numPr>
          <w:ilvl w:val="3"/>
          <w:numId w:val="5"/>
        </w:numPr>
        <w:ind w:firstLineChars="0"/>
      </w:pPr>
      <w:r>
        <w:t>Linux, Apache, MySQL, Python</w:t>
      </w:r>
    </w:p>
    <w:p w:rsidR="00A940A6" w:rsidRPr="00CD3300" w:rsidRDefault="00A940A6" w:rsidP="00A940A6">
      <w:pPr>
        <w:pStyle w:val="a5"/>
        <w:numPr>
          <w:ilvl w:val="2"/>
          <w:numId w:val="5"/>
        </w:numPr>
        <w:ind w:firstLineChars="0"/>
      </w:pPr>
      <w:r>
        <w:rPr>
          <w:rFonts w:hint="eastAsia"/>
        </w:rPr>
        <w:t>开发人员用</w:t>
      </w:r>
      <w:r>
        <w:t>Python编写代码，PaaS管理分配给堆栈底层的任务。</w:t>
      </w:r>
    </w:p>
    <w:p w:rsidR="00CD3300" w:rsidRDefault="00CD3300" w:rsidP="00CD3300">
      <w:pPr>
        <w:pStyle w:val="a5"/>
        <w:numPr>
          <w:ilvl w:val="1"/>
          <w:numId w:val="5"/>
        </w:numPr>
        <w:ind w:firstLineChars="0"/>
      </w:pPr>
      <w:proofErr w:type="spellStart"/>
      <w:r w:rsidRPr="00CD3300">
        <w:t>DataBases</w:t>
      </w:r>
      <w:proofErr w:type="spellEnd"/>
    </w:p>
    <w:p w:rsidR="000A6E68" w:rsidRDefault="000A6E68" w:rsidP="000A6E68">
      <w:pPr>
        <w:pStyle w:val="a5"/>
        <w:numPr>
          <w:ilvl w:val="2"/>
          <w:numId w:val="5"/>
        </w:numPr>
        <w:ind w:firstLineChars="0"/>
      </w:pPr>
      <w:r>
        <w:rPr>
          <w:rFonts w:hint="eastAsia"/>
        </w:rPr>
        <w:t>为什么关系数据库会受到质疑</w:t>
      </w:r>
    </w:p>
    <w:p w:rsidR="000A6E68" w:rsidRDefault="000A6E68" w:rsidP="000A6E68">
      <w:pPr>
        <w:pStyle w:val="a5"/>
        <w:numPr>
          <w:ilvl w:val="3"/>
          <w:numId w:val="5"/>
        </w:numPr>
        <w:ind w:firstLineChars="0"/>
      </w:pPr>
      <w:r>
        <w:rPr>
          <w:rFonts w:hint="eastAsia"/>
        </w:rPr>
        <w:t>从</w:t>
      </w:r>
      <w:r>
        <w:t>web系统收集大量数据。这些数据大部分是按顺序处理的，因此</w:t>
      </w:r>
      <w:proofErr w:type="spellStart"/>
      <w:r>
        <w:t>rdbms</w:t>
      </w:r>
      <w:proofErr w:type="spellEnd"/>
      <w:r>
        <w:t>会带来开销，尤其是在创建和维护期间。</w:t>
      </w:r>
    </w:p>
    <w:p w:rsidR="000A6E68" w:rsidRDefault="000A6E68" w:rsidP="000A6E68">
      <w:pPr>
        <w:pStyle w:val="a5"/>
        <w:numPr>
          <w:ilvl w:val="3"/>
          <w:numId w:val="5"/>
        </w:numPr>
        <w:ind w:firstLineChars="0"/>
      </w:pPr>
      <w:r>
        <w:t>CAP定理表明，不可能同时实现一致性、可用性和分区。</w:t>
      </w:r>
    </w:p>
    <w:p w:rsidR="000A6E68" w:rsidRDefault="000A6E68" w:rsidP="000A6E68">
      <w:pPr>
        <w:pStyle w:val="a5"/>
        <w:numPr>
          <w:ilvl w:val="3"/>
          <w:numId w:val="5"/>
        </w:numPr>
        <w:ind w:firstLineChars="0"/>
      </w:pPr>
      <w:r>
        <w:rPr>
          <w:rFonts w:hint="eastAsia"/>
        </w:rPr>
        <w:t>关系模型不是某些应用程序的最佳模型。</w:t>
      </w:r>
    </w:p>
    <w:p w:rsidR="000A6E68" w:rsidRDefault="000A6E68" w:rsidP="000A6E68">
      <w:pPr>
        <w:pStyle w:val="a5"/>
        <w:numPr>
          <w:ilvl w:val="2"/>
          <w:numId w:val="5"/>
        </w:numPr>
        <w:ind w:firstLineChars="0"/>
      </w:pPr>
      <w:r>
        <w:rPr>
          <w:rFonts w:hint="eastAsia"/>
        </w:rPr>
        <w:t>导致了新数据模型的引入</w:t>
      </w:r>
    </w:p>
    <w:p w:rsidR="000A6E68" w:rsidRDefault="000A6E68" w:rsidP="000A6E68">
      <w:pPr>
        <w:pStyle w:val="a5"/>
        <w:numPr>
          <w:ilvl w:val="3"/>
          <w:numId w:val="5"/>
        </w:numPr>
        <w:ind w:firstLineChars="0"/>
      </w:pPr>
      <w:r>
        <w:rPr>
          <w:rFonts w:hint="eastAsia"/>
        </w:rPr>
        <w:t>键</w:t>
      </w:r>
      <w:r>
        <w:t>-值</w:t>
      </w:r>
      <w:r>
        <w:rPr>
          <w:rFonts w:hint="eastAsia"/>
        </w:rPr>
        <w:t>（</w:t>
      </w:r>
      <w:r w:rsidRPr="000A6E68">
        <w:t>Key Value – HBase</w:t>
      </w:r>
      <w:r>
        <w:rPr>
          <w:rFonts w:hint="eastAsia"/>
        </w:rPr>
        <w:t>）</w:t>
      </w:r>
    </w:p>
    <w:p w:rsidR="000A6E68" w:rsidRDefault="000A6E68" w:rsidP="000A6E68">
      <w:pPr>
        <w:pStyle w:val="a5"/>
        <w:numPr>
          <w:ilvl w:val="4"/>
          <w:numId w:val="5"/>
        </w:numPr>
        <w:ind w:firstLineChars="0"/>
      </w:pPr>
      <w:r>
        <w:rPr>
          <w:rFonts w:hint="eastAsia"/>
        </w:rPr>
        <w:t>指定为键的一列。其他的都是价值观</w:t>
      </w:r>
    </w:p>
    <w:p w:rsidR="000A6E68" w:rsidRDefault="000A6E68" w:rsidP="000A6E68">
      <w:pPr>
        <w:pStyle w:val="a5"/>
        <w:numPr>
          <w:ilvl w:val="4"/>
          <w:numId w:val="5"/>
        </w:numPr>
        <w:ind w:firstLineChars="0"/>
      </w:pPr>
      <w:r>
        <w:rPr>
          <w:rFonts w:hint="eastAsia"/>
        </w:rPr>
        <w:t>没有模式，所以数据可以有键</w:t>
      </w:r>
      <w:r>
        <w:t>+任何其他值。这些值由它们的变量名标识。</w:t>
      </w:r>
    </w:p>
    <w:p w:rsidR="000A6E68" w:rsidRDefault="000A6E68" w:rsidP="000A6E68">
      <w:pPr>
        <w:pStyle w:val="a5"/>
        <w:numPr>
          <w:ilvl w:val="4"/>
          <w:numId w:val="5"/>
        </w:numPr>
        <w:ind w:firstLineChars="0"/>
      </w:pPr>
      <w:r>
        <w:rPr>
          <w:rFonts w:hint="eastAsia"/>
        </w:rPr>
        <w:t>数据值也是时间戳</w:t>
      </w:r>
    </w:p>
    <w:p w:rsidR="000A6E68" w:rsidRDefault="000A6E68" w:rsidP="000A6E68">
      <w:pPr>
        <w:pStyle w:val="a5"/>
        <w:numPr>
          <w:ilvl w:val="4"/>
          <w:numId w:val="5"/>
        </w:numPr>
        <w:ind w:firstLineChars="0"/>
      </w:pPr>
      <w:proofErr w:type="spellStart"/>
      <w:r>
        <w:t>Hbase</w:t>
      </w:r>
      <w:proofErr w:type="spellEnd"/>
      <w:r>
        <w:t>不支持事务。时间戳用于在事件发生后检测冲突。</w:t>
      </w:r>
    </w:p>
    <w:p w:rsidR="000A6E68" w:rsidRDefault="000A6E68" w:rsidP="000A6E68">
      <w:pPr>
        <w:pStyle w:val="a5"/>
        <w:numPr>
          <w:ilvl w:val="3"/>
          <w:numId w:val="5"/>
        </w:numPr>
        <w:ind w:firstLineChars="0"/>
      </w:pPr>
      <w:r>
        <w:rPr>
          <w:rFonts w:hint="eastAsia"/>
        </w:rPr>
        <w:t>以文档为中心的</w:t>
      </w:r>
    </w:p>
    <w:p w:rsidR="00CD3300" w:rsidRPr="00CD3300" w:rsidRDefault="00CD3300" w:rsidP="00B91485">
      <w:pPr>
        <w:rPr>
          <w:rFonts w:hint="eastAsia"/>
        </w:rPr>
      </w:pPr>
    </w:p>
    <w:p w:rsidR="00A33BDE" w:rsidRDefault="00A33BDE" w:rsidP="007B4C36">
      <w:pPr>
        <w:rPr>
          <w:color w:val="FF0000"/>
        </w:rPr>
      </w:pPr>
    </w:p>
    <w:p w:rsidR="00A33BDE" w:rsidRDefault="00A33BDE" w:rsidP="007B4C36">
      <w:pPr>
        <w:rPr>
          <w:color w:val="FF0000"/>
        </w:rPr>
      </w:pPr>
    </w:p>
    <w:p w:rsidR="00A33BDE" w:rsidRDefault="00A33BDE" w:rsidP="007B4C36">
      <w:pPr>
        <w:rPr>
          <w:color w:val="FF0000"/>
        </w:rPr>
      </w:pPr>
    </w:p>
    <w:p w:rsidR="00CE648E" w:rsidRDefault="00CE648E" w:rsidP="007B4C36">
      <w:pPr>
        <w:rPr>
          <w:color w:val="FF0000"/>
        </w:rPr>
      </w:pPr>
    </w:p>
    <w:p w:rsidR="00CE648E" w:rsidRDefault="00CE648E" w:rsidP="007B4C36">
      <w:pPr>
        <w:rPr>
          <w:color w:val="FF0000"/>
        </w:rPr>
      </w:pPr>
    </w:p>
    <w:p w:rsidR="00CE648E" w:rsidRDefault="00CE648E" w:rsidP="007B4C36">
      <w:pPr>
        <w:rPr>
          <w:color w:val="FF0000"/>
        </w:rPr>
      </w:pPr>
    </w:p>
    <w:p w:rsidR="00CE648E" w:rsidRDefault="00CE648E" w:rsidP="007B4C36">
      <w:pPr>
        <w:rPr>
          <w:color w:val="FF0000"/>
        </w:rPr>
      </w:pPr>
    </w:p>
    <w:p w:rsidR="00CE648E" w:rsidRDefault="00CE648E" w:rsidP="007B4C36">
      <w:pPr>
        <w:rPr>
          <w:color w:val="FF0000"/>
        </w:rPr>
      </w:pPr>
    </w:p>
    <w:p w:rsidR="00CE648E" w:rsidRDefault="00CE648E" w:rsidP="007B4C36">
      <w:pPr>
        <w:rPr>
          <w:color w:val="FF0000"/>
        </w:rPr>
      </w:pPr>
    </w:p>
    <w:p w:rsidR="00CE648E" w:rsidRDefault="00CE648E" w:rsidP="007B4C36">
      <w:pPr>
        <w:rPr>
          <w:color w:val="FF0000"/>
        </w:rPr>
      </w:pPr>
    </w:p>
    <w:p w:rsidR="00CE648E" w:rsidRDefault="00CE648E" w:rsidP="007B4C36">
      <w:pPr>
        <w:rPr>
          <w:color w:val="FF0000"/>
        </w:rPr>
      </w:pPr>
    </w:p>
    <w:p w:rsidR="00CE648E" w:rsidRDefault="00CE648E" w:rsidP="007B4C36">
      <w:pPr>
        <w:rPr>
          <w:color w:val="FF0000"/>
        </w:rPr>
      </w:pPr>
    </w:p>
    <w:p w:rsidR="00CE648E" w:rsidRDefault="00CE648E" w:rsidP="007B4C36">
      <w:pPr>
        <w:rPr>
          <w:color w:val="FF0000"/>
        </w:rPr>
      </w:pPr>
    </w:p>
    <w:p w:rsidR="00CE648E" w:rsidRPr="007B4C36" w:rsidRDefault="00CE648E" w:rsidP="007B4C36">
      <w:pPr>
        <w:rPr>
          <w:rFonts w:hint="eastAsia"/>
          <w:color w:val="FF0000"/>
        </w:rPr>
      </w:pPr>
    </w:p>
    <w:p w:rsidR="007B4C36" w:rsidRDefault="007B4C36" w:rsidP="007B4C36">
      <w:pPr>
        <w:rPr>
          <w:color w:val="FF0000"/>
        </w:rPr>
      </w:pPr>
      <w:r w:rsidRPr="007B4C36">
        <w:rPr>
          <w:rFonts w:hint="eastAsia"/>
          <w:color w:val="FF0000"/>
        </w:rPr>
        <w:lastRenderedPageBreak/>
        <w:t>【</w:t>
      </w:r>
      <w:r w:rsidRPr="007B4C36">
        <w:rPr>
          <w:rFonts w:hint="eastAsia"/>
          <w:color w:val="FF0000"/>
        </w:rPr>
        <w:t>掌握：云计算下的质量属性</w:t>
      </w:r>
      <w:r w:rsidRPr="007B4C36">
        <w:rPr>
          <w:rFonts w:hint="eastAsia"/>
          <w:color w:val="FF0000"/>
        </w:rPr>
        <w:t>】</w:t>
      </w:r>
    </w:p>
    <w:p w:rsidR="00B91485" w:rsidRDefault="00B91485" w:rsidP="007B4C36">
      <w:pPr>
        <w:rPr>
          <w:color w:val="FF0000"/>
        </w:rPr>
      </w:pPr>
    </w:p>
    <w:p w:rsidR="00B91485" w:rsidRDefault="00B91485" w:rsidP="00B91485">
      <w:pPr>
        <w:pStyle w:val="a5"/>
        <w:numPr>
          <w:ilvl w:val="0"/>
          <w:numId w:val="5"/>
        </w:numPr>
        <w:ind w:firstLineChars="0"/>
      </w:pPr>
      <w:r w:rsidRPr="00B91485">
        <w:rPr>
          <w:rFonts w:hint="eastAsia"/>
        </w:rPr>
        <w:t>在云环境中进行架构设计</w:t>
      </w:r>
      <w:r>
        <w:rPr>
          <w:rFonts w:hint="eastAsia"/>
        </w:rPr>
        <w:t>（</w:t>
      </w:r>
      <w:r w:rsidRPr="00B91485">
        <w:t>Architecting in a Cloud Environment</w:t>
      </w:r>
      <w:r>
        <w:rPr>
          <w:rFonts w:hint="eastAsia"/>
        </w:rPr>
        <w:t>）</w:t>
      </w:r>
    </w:p>
    <w:p w:rsidR="00B91485" w:rsidRDefault="00B91485" w:rsidP="00B91485">
      <w:pPr>
        <w:pStyle w:val="a5"/>
        <w:numPr>
          <w:ilvl w:val="1"/>
          <w:numId w:val="5"/>
        </w:numPr>
        <w:ind w:firstLineChars="0"/>
      </w:pPr>
      <w:r>
        <w:rPr>
          <w:rFonts w:hint="eastAsia"/>
        </w:rPr>
        <w:t>云中的质量属性是不同的</w:t>
      </w:r>
    </w:p>
    <w:p w:rsidR="00B91485" w:rsidRDefault="00B91485" w:rsidP="00B91485">
      <w:pPr>
        <w:pStyle w:val="a5"/>
        <w:numPr>
          <w:ilvl w:val="2"/>
          <w:numId w:val="5"/>
        </w:numPr>
        <w:ind w:firstLineChars="0"/>
      </w:pPr>
      <w:r>
        <w:rPr>
          <w:rFonts w:hint="eastAsia"/>
        </w:rPr>
        <w:t>安全</w:t>
      </w:r>
      <w:r>
        <w:rPr>
          <w:rFonts w:hint="eastAsia"/>
        </w:rPr>
        <w:t>（</w:t>
      </w:r>
      <w:r w:rsidRPr="00B91485">
        <w:rPr>
          <w:color w:val="FF0000"/>
        </w:rPr>
        <w:t>Security</w:t>
      </w:r>
      <w:r>
        <w:rPr>
          <w:rFonts w:hint="eastAsia"/>
        </w:rPr>
        <w:t>）</w:t>
      </w:r>
    </w:p>
    <w:p w:rsidR="00B91485" w:rsidRDefault="00B91485" w:rsidP="00B91485">
      <w:pPr>
        <w:pStyle w:val="a5"/>
        <w:numPr>
          <w:ilvl w:val="3"/>
          <w:numId w:val="5"/>
        </w:numPr>
        <w:ind w:firstLineChars="0"/>
      </w:pPr>
      <w:r>
        <w:rPr>
          <w:rFonts w:hint="eastAsia"/>
        </w:rPr>
        <w:t>多租户引入了对非云环境的额外关注。</w:t>
      </w:r>
    </w:p>
    <w:p w:rsidR="00B91485" w:rsidRDefault="00B91485" w:rsidP="00B91485">
      <w:pPr>
        <w:pStyle w:val="a5"/>
        <w:numPr>
          <w:ilvl w:val="4"/>
          <w:numId w:val="5"/>
        </w:numPr>
        <w:ind w:firstLineChars="0"/>
      </w:pPr>
      <w:r>
        <w:rPr>
          <w:rFonts w:hint="eastAsia"/>
        </w:rPr>
        <w:t>无意的信息共享。</w:t>
      </w:r>
    </w:p>
    <w:p w:rsidR="00B91485" w:rsidRDefault="00B91485" w:rsidP="00B91485">
      <w:pPr>
        <w:pStyle w:val="a5"/>
        <w:numPr>
          <w:ilvl w:val="4"/>
          <w:numId w:val="5"/>
        </w:numPr>
        <w:ind w:firstLineChars="0"/>
      </w:pPr>
      <w:r>
        <w:rPr>
          <w:rFonts w:hint="eastAsia"/>
        </w:rPr>
        <w:t>虚拟机“逃逸”。一个用户可以破坏</w:t>
      </w:r>
      <w:r>
        <w:t>hypervisor。到目前为止，纯粹是学术性的。</w:t>
      </w:r>
    </w:p>
    <w:p w:rsidR="00B91485" w:rsidRDefault="00B91485" w:rsidP="00B91485">
      <w:pPr>
        <w:pStyle w:val="a5"/>
        <w:numPr>
          <w:ilvl w:val="4"/>
          <w:numId w:val="5"/>
        </w:numPr>
        <w:ind w:firstLineChars="0"/>
      </w:pPr>
      <w:r>
        <w:rPr>
          <w:rFonts w:hint="eastAsia"/>
        </w:rPr>
        <w:t>侧信道攻击。</w:t>
      </w:r>
    </w:p>
    <w:p w:rsidR="00B91485" w:rsidRDefault="00B91485" w:rsidP="00B91485">
      <w:pPr>
        <w:pStyle w:val="a5"/>
        <w:numPr>
          <w:ilvl w:val="4"/>
          <w:numId w:val="5"/>
        </w:numPr>
        <w:ind w:firstLineChars="0"/>
      </w:pPr>
      <w:r>
        <w:rPr>
          <w:rFonts w:hint="eastAsia"/>
        </w:rPr>
        <w:t>拒绝服务攻击。</w:t>
      </w:r>
    </w:p>
    <w:p w:rsidR="00B91485" w:rsidRDefault="00B91485" w:rsidP="00B91485">
      <w:pPr>
        <w:pStyle w:val="a5"/>
        <w:numPr>
          <w:ilvl w:val="3"/>
          <w:numId w:val="5"/>
        </w:numPr>
        <w:ind w:firstLineChars="0"/>
      </w:pPr>
      <w:r>
        <w:rPr>
          <w:rFonts w:hint="eastAsia"/>
        </w:rPr>
        <w:t>在决定在云中托管什么应用程序时，组织需要考虑风险。</w:t>
      </w:r>
    </w:p>
    <w:p w:rsidR="00B91485" w:rsidRDefault="00B91485" w:rsidP="00B91485">
      <w:pPr>
        <w:pStyle w:val="a5"/>
        <w:numPr>
          <w:ilvl w:val="2"/>
          <w:numId w:val="5"/>
        </w:numPr>
        <w:ind w:firstLineChars="0"/>
      </w:pPr>
      <w:r>
        <w:rPr>
          <w:rFonts w:hint="eastAsia"/>
        </w:rPr>
        <w:t>性能</w:t>
      </w:r>
      <w:r>
        <w:rPr>
          <w:rFonts w:hint="eastAsia"/>
        </w:rPr>
        <w:t>（</w:t>
      </w:r>
      <w:r w:rsidRPr="00B91485">
        <w:rPr>
          <w:color w:val="FF0000"/>
        </w:rPr>
        <w:t>Performance</w:t>
      </w:r>
      <w:r>
        <w:rPr>
          <w:rFonts w:hint="eastAsia"/>
        </w:rPr>
        <w:t>）</w:t>
      </w:r>
    </w:p>
    <w:p w:rsidR="00B91485" w:rsidRDefault="00B91485" w:rsidP="00B91485">
      <w:pPr>
        <w:pStyle w:val="a5"/>
        <w:numPr>
          <w:ilvl w:val="3"/>
          <w:numId w:val="5"/>
        </w:numPr>
        <w:ind w:firstLineChars="0"/>
      </w:pPr>
      <w:r>
        <w:rPr>
          <w:rFonts w:hint="eastAsia"/>
        </w:rPr>
        <w:t>当负载增长时，自动伸缩提供了额外的性能。</w:t>
      </w:r>
    </w:p>
    <w:p w:rsidR="00B91485" w:rsidRDefault="00B91485" w:rsidP="00B91485">
      <w:pPr>
        <w:pStyle w:val="a5"/>
        <w:numPr>
          <w:ilvl w:val="4"/>
          <w:numId w:val="5"/>
        </w:numPr>
        <w:ind w:firstLineChars="0"/>
      </w:pPr>
      <w:r>
        <w:rPr>
          <w:rFonts w:hint="eastAsia"/>
        </w:rPr>
        <w:t>新资源的响应时间可能不够</w:t>
      </w:r>
    </w:p>
    <w:p w:rsidR="00B91485" w:rsidRDefault="00B91485" w:rsidP="00B91485">
      <w:pPr>
        <w:pStyle w:val="a5"/>
        <w:numPr>
          <w:ilvl w:val="4"/>
          <w:numId w:val="5"/>
        </w:numPr>
        <w:ind w:firstLineChars="0"/>
      </w:pPr>
      <w:r>
        <w:rPr>
          <w:rFonts w:hint="eastAsia"/>
        </w:rPr>
        <w:t>架构师需要了解应用程序的资源需求</w:t>
      </w:r>
    </w:p>
    <w:p w:rsidR="00B91485" w:rsidRDefault="00B91485" w:rsidP="00B91485">
      <w:pPr>
        <w:pStyle w:val="a5"/>
        <w:numPr>
          <w:ilvl w:val="5"/>
          <w:numId w:val="5"/>
        </w:numPr>
        <w:ind w:firstLineChars="0"/>
      </w:pPr>
      <w:r>
        <w:rPr>
          <w:rFonts w:hint="eastAsia"/>
        </w:rPr>
        <w:t>将这些知识构建到应用程序中</w:t>
      </w:r>
    </w:p>
    <w:p w:rsidR="00B91485" w:rsidRDefault="00B91485" w:rsidP="00B91485">
      <w:pPr>
        <w:pStyle w:val="a5"/>
        <w:numPr>
          <w:ilvl w:val="5"/>
          <w:numId w:val="5"/>
        </w:numPr>
        <w:ind w:firstLineChars="0"/>
      </w:pPr>
      <w:r>
        <w:rPr>
          <w:rFonts w:hint="eastAsia"/>
        </w:rPr>
        <w:t>应用程序可以自我感知，以便能够主动地满足资源需求。</w:t>
      </w:r>
    </w:p>
    <w:p w:rsidR="00B91485" w:rsidRDefault="00B91485" w:rsidP="00B91485">
      <w:pPr>
        <w:pStyle w:val="a5"/>
        <w:numPr>
          <w:ilvl w:val="2"/>
          <w:numId w:val="5"/>
        </w:numPr>
        <w:ind w:firstLineChars="0"/>
      </w:pPr>
      <w:r>
        <w:rPr>
          <w:rFonts w:hint="eastAsia"/>
        </w:rPr>
        <w:t>可用性</w:t>
      </w:r>
      <w:r>
        <w:rPr>
          <w:rFonts w:hint="eastAsia"/>
        </w:rPr>
        <w:t>（</w:t>
      </w:r>
      <w:r w:rsidRPr="00B91485">
        <w:rPr>
          <w:color w:val="FF0000"/>
        </w:rPr>
        <w:t>Availability</w:t>
      </w:r>
      <w:r>
        <w:rPr>
          <w:rFonts w:hint="eastAsia"/>
        </w:rPr>
        <w:t>）</w:t>
      </w:r>
    </w:p>
    <w:p w:rsidR="00B91485" w:rsidRDefault="00B91485" w:rsidP="00B91485">
      <w:pPr>
        <w:pStyle w:val="a5"/>
        <w:numPr>
          <w:ilvl w:val="3"/>
          <w:numId w:val="5"/>
        </w:numPr>
        <w:ind w:firstLineChars="0"/>
      </w:pPr>
      <w:r>
        <w:rPr>
          <w:rFonts w:hint="eastAsia"/>
        </w:rPr>
        <w:t>失败在云计算中很常见</w:t>
      </w:r>
    </w:p>
    <w:p w:rsidR="00B91485" w:rsidRDefault="00B91485" w:rsidP="00B91485">
      <w:pPr>
        <w:pStyle w:val="a5"/>
        <w:numPr>
          <w:ilvl w:val="4"/>
          <w:numId w:val="5"/>
        </w:numPr>
        <w:ind w:firstLineChars="0"/>
      </w:pPr>
      <w:r>
        <w:rPr>
          <w:rFonts w:hint="eastAsia"/>
        </w:rPr>
        <w:t>随着服务器数量的增加，预计会出现故障</w:t>
      </w:r>
    </w:p>
    <w:p w:rsidR="00B91485" w:rsidRDefault="00B91485" w:rsidP="00B91485">
      <w:pPr>
        <w:pStyle w:val="a5"/>
        <w:numPr>
          <w:ilvl w:val="3"/>
          <w:numId w:val="5"/>
        </w:numPr>
        <w:ind w:firstLineChars="0"/>
      </w:pPr>
      <w:r>
        <w:rPr>
          <w:rFonts w:hint="eastAsia"/>
        </w:rPr>
        <w:t>云提供商确保云本身将保持可用，但有一些明显的例外。</w:t>
      </w:r>
    </w:p>
    <w:p w:rsidR="00B91485" w:rsidRDefault="00B91485" w:rsidP="00B91485">
      <w:pPr>
        <w:pStyle w:val="a5"/>
        <w:numPr>
          <w:ilvl w:val="3"/>
          <w:numId w:val="5"/>
        </w:numPr>
        <w:ind w:firstLineChars="0"/>
      </w:pPr>
      <w:r>
        <w:rPr>
          <w:rFonts w:hint="eastAsia"/>
        </w:rPr>
        <w:t>应用程序开发人员必须假设实例将失败，并在失败的情况下构建检测和纠正机制。</w:t>
      </w:r>
    </w:p>
    <w:p w:rsidR="00B91485" w:rsidRDefault="00B91485" w:rsidP="00B91485"/>
    <w:p w:rsidR="00B91485" w:rsidRDefault="00B91485" w:rsidP="00B91485"/>
    <w:p w:rsidR="00F359BF" w:rsidRDefault="00F359BF" w:rsidP="00B91485"/>
    <w:p w:rsidR="00CE648E" w:rsidRDefault="00CE648E" w:rsidP="00B91485"/>
    <w:p w:rsidR="00CE648E" w:rsidRDefault="00CE648E" w:rsidP="00B91485"/>
    <w:p w:rsidR="00CE648E" w:rsidRDefault="00CE648E" w:rsidP="00B91485"/>
    <w:p w:rsidR="00CE648E" w:rsidRDefault="00CE648E" w:rsidP="00B91485">
      <w:pPr>
        <w:rPr>
          <w:rFonts w:hint="eastAsia"/>
        </w:rPr>
      </w:pPr>
      <w:bookmarkStart w:id="0" w:name="_GoBack"/>
      <w:bookmarkEnd w:id="0"/>
    </w:p>
    <w:p w:rsidR="00B91485" w:rsidRPr="00B91485" w:rsidRDefault="00B91485" w:rsidP="00B91485">
      <w:pPr>
        <w:rPr>
          <w:color w:val="FF0000"/>
        </w:rPr>
      </w:pPr>
      <w:r w:rsidRPr="00B91485">
        <w:rPr>
          <w:rFonts w:hint="eastAsia"/>
          <w:color w:val="FF0000"/>
        </w:rPr>
        <w:t>【本章总结】</w:t>
      </w:r>
    </w:p>
    <w:p w:rsidR="00B91485" w:rsidRDefault="00B91485" w:rsidP="00B91485">
      <w:pPr>
        <w:pStyle w:val="a5"/>
        <w:numPr>
          <w:ilvl w:val="0"/>
          <w:numId w:val="5"/>
        </w:numPr>
        <w:ind w:firstLineChars="0"/>
      </w:pPr>
      <w:r>
        <w:rPr>
          <w:rFonts w:hint="eastAsia"/>
        </w:rPr>
        <w:t>云为具有不同特征的应用程序提供了一个新的平台。</w:t>
      </w:r>
    </w:p>
    <w:p w:rsidR="00B91485" w:rsidRDefault="00B91485" w:rsidP="00B91485">
      <w:pPr>
        <w:pStyle w:val="a5"/>
        <w:numPr>
          <w:ilvl w:val="0"/>
          <w:numId w:val="5"/>
        </w:numPr>
        <w:ind w:firstLineChars="0"/>
      </w:pPr>
      <w:r>
        <w:rPr>
          <w:rFonts w:hint="eastAsia"/>
        </w:rPr>
        <w:t>架构师需要了解云集群是如何工作的，并特别注意这一点</w:t>
      </w:r>
    </w:p>
    <w:p w:rsidR="00B91485" w:rsidRDefault="00B91485" w:rsidP="00B91485">
      <w:pPr>
        <w:pStyle w:val="a5"/>
        <w:numPr>
          <w:ilvl w:val="1"/>
          <w:numId w:val="5"/>
        </w:numPr>
        <w:ind w:firstLineChars="0"/>
      </w:pPr>
      <w:r>
        <w:rPr>
          <w:rFonts w:hint="eastAsia"/>
        </w:rPr>
        <w:t>安全</w:t>
      </w:r>
    </w:p>
    <w:p w:rsidR="00B91485" w:rsidRDefault="00B91485" w:rsidP="00B91485">
      <w:pPr>
        <w:pStyle w:val="a5"/>
        <w:numPr>
          <w:ilvl w:val="1"/>
          <w:numId w:val="5"/>
        </w:numPr>
        <w:ind w:firstLineChars="0"/>
      </w:pPr>
      <w:r>
        <w:rPr>
          <w:rFonts w:hint="eastAsia"/>
        </w:rPr>
        <w:t>性能</w:t>
      </w:r>
    </w:p>
    <w:p w:rsidR="00B91485" w:rsidRPr="00B91485" w:rsidRDefault="00B91485" w:rsidP="00B91485">
      <w:pPr>
        <w:pStyle w:val="a5"/>
        <w:numPr>
          <w:ilvl w:val="1"/>
          <w:numId w:val="5"/>
        </w:numPr>
        <w:ind w:firstLineChars="0"/>
        <w:rPr>
          <w:rFonts w:hint="eastAsia"/>
        </w:rPr>
      </w:pPr>
      <w:r>
        <w:rPr>
          <w:rFonts w:hint="eastAsia"/>
        </w:rPr>
        <w:t>可用性</w:t>
      </w:r>
    </w:p>
    <w:sectPr w:rsidR="00B91485" w:rsidRPr="00B914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620B"/>
    <w:multiLevelType w:val="hybridMultilevel"/>
    <w:tmpl w:val="9124921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E480236"/>
    <w:multiLevelType w:val="hybridMultilevel"/>
    <w:tmpl w:val="DAE28E7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1A941B9"/>
    <w:multiLevelType w:val="hybridMultilevel"/>
    <w:tmpl w:val="25185F4A"/>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15:restartNumberingAfterBreak="0">
    <w:nsid w:val="51061A81"/>
    <w:multiLevelType w:val="hybridMultilevel"/>
    <w:tmpl w:val="155A6E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515333C8"/>
    <w:multiLevelType w:val="hybridMultilevel"/>
    <w:tmpl w:val="3EBAF4B0"/>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4E81BC1"/>
    <w:multiLevelType w:val="hybridMultilevel"/>
    <w:tmpl w:val="CDA6FF8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56F9603E"/>
    <w:multiLevelType w:val="hybridMultilevel"/>
    <w:tmpl w:val="F9E8F3B4"/>
    <w:lvl w:ilvl="0" w:tplc="C900B3E0">
      <w:start w:val="1"/>
      <w:numFmt w:val="bullet"/>
      <w:lvlText w:val=""/>
      <w:lvlJc w:val="left"/>
      <w:pPr>
        <w:tabs>
          <w:tab w:val="num" w:pos="720"/>
        </w:tabs>
        <w:ind w:left="720" w:hanging="360"/>
      </w:pPr>
      <w:rPr>
        <w:rFonts w:ascii="Wingdings" w:hAnsi="Wingdings" w:hint="default"/>
      </w:rPr>
    </w:lvl>
    <w:lvl w:ilvl="1" w:tplc="27729906" w:tentative="1">
      <w:start w:val="1"/>
      <w:numFmt w:val="bullet"/>
      <w:lvlText w:val=""/>
      <w:lvlJc w:val="left"/>
      <w:pPr>
        <w:tabs>
          <w:tab w:val="num" w:pos="1440"/>
        </w:tabs>
        <w:ind w:left="1440" w:hanging="360"/>
      </w:pPr>
      <w:rPr>
        <w:rFonts w:ascii="Wingdings" w:hAnsi="Wingdings" w:hint="default"/>
      </w:rPr>
    </w:lvl>
    <w:lvl w:ilvl="2" w:tplc="F0B60966" w:tentative="1">
      <w:start w:val="1"/>
      <w:numFmt w:val="bullet"/>
      <w:lvlText w:val=""/>
      <w:lvlJc w:val="left"/>
      <w:pPr>
        <w:tabs>
          <w:tab w:val="num" w:pos="2160"/>
        </w:tabs>
        <w:ind w:left="2160" w:hanging="360"/>
      </w:pPr>
      <w:rPr>
        <w:rFonts w:ascii="Wingdings" w:hAnsi="Wingdings" w:hint="default"/>
      </w:rPr>
    </w:lvl>
    <w:lvl w:ilvl="3" w:tplc="ED4045AC" w:tentative="1">
      <w:start w:val="1"/>
      <w:numFmt w:val="bullet"/>
      <w:lvlText w:val=""/>
      <w:lvlJc w:val="left"/>
      <w:pPr>
        <w:tabs>
          <w:tab w:val="num" w:pos="2880"/>
        </w:tabs>
        <w:ind w:left="2880" w:hanging="360"/>
      </w:pPr>
      <w:rPr>
        <w:rFonts w:ascii="Wingdings" w:hAnsi="Wingdings" w:hint="default"/>
      </w:rPr>
    </w:lvl>
    <w:lvl w:ilvl="4" w:tplc="45D460D6" w:tentative="1">
      <w:start w:val="1"/>
      <w:numFmt w:val="bullet"/>
      <w:lvlText w:val=""/>
      <w:lvlJc w:val="left"/>
      <w:pPr>
        <w:tabs>
          <w:tab w:val="num" w:pos="3600"/>
        </w:tabs>
        <w:ind w:left="3600" w:hanging="360"/>
      </w:pPr>
      <w:rPr>
        <w:rFonts w:ascii="Wingdings" w:hAnsi="Wingdings" w:hint="default"/>
      </w:rPr>
    </w:lvl>
    <w:lvl w:ilvl="5" w:tplc="62AA8134" w:tentative="1">
      <w:start w:val="1"/>
      <w:numFmt w:val="bullet"/>
      <w:lvlText w:val=""/>
      <w:lvlJc w:val="left"/>
      <w:pPr>
        <w:tabs>
          <w:tab w:val="num" w:pos="4320"/>
        </w:tabs>
        <w:ind w:left="4320" w:hanging="360"/>
      </w:pPr>
      <w:rPr>
        <w:rFonts w:ascii="Wingdings" w:hAnsi="Wingdings" w:hint="default"/>
      </w:rPr>
    </w:lvl>
    <w:lvl w:ilvl="6" w:tplc="0BF4EC54" w:tentative="1">
      <w:start w:val="1"/>
      <w:numFmt w:val="bullet"/>
      <w:lvlText w:val=""/>
      <w:lvlJc w:val="left"/>
      <w:pPr>
        <w:tabs>
          <w:tab w:val="num" w:pos="5040"/>
        </w:tabs>
        <w:ind w:left="5040" w:hanging="360"/>
      </w:pPr>
      <w:rPr>
        <w:rFonts w:ascii="Wingdings" w:hAnsi="Wingdings" w:hint="default"/>
      </w:rPr>
    </w:lvl>
    <w:lvl w:ilvl="7" w:tplc="0C22D798" w:tentative="1">
      <w:start w:val="1"/>
      <w:numFmt w:val="bullet"/>
      <w:lvlText w:val=""/>
      <w:lvlJc w:val="left"/>
      <w:pPr>
        <w:tabs>
          <w:tab w:val="num" w:pos="5760"/>
        </w:tabs>
        <w:ind w:left="5760" w:hanging="360"/>
      </w:pPr>
      <w:rPr>
        <w:rFonts w:ascii="Wingdings" w:hAnsi="Wingdings" w:hint="default"/>
      </w:rPr>
    </w:lvl>
    <w:lvl w:ilvl="8" w:tplc="60A031A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FA3245"/>
    <w:multiLevelType w:val="hybridMultilevel"/>
    <w:tmpl w:val="26D4060E"/>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 w15:restartNumberingAfterBreak="0">
    <w:nsid w:val="701534E9"/>
    <w:multiLevelType w:val="hybridMultilevel"/>
    <w:tmpl w:val="1C7897EA"/>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15:restartNumberingAfterBreak="0">
    <w:nsid w:val="794227D9"/>
    <w:multiLevelType w:val="hybridMultilevel"/>
    <w:tmpl w:val="80F6F9FE"/>
    <w:lvl w:ilvl="0" w:tplc="04090003">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1">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7A4160C8"/>
    <w:multiLevelType w:val="hybridMultilevel"/>
    <w:tmpl w:val="3912E776"/>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9"/>
  </w:num>
  <w:num w:numId="7">
    <w:abstractNumId w:val="8"/>
  </w:num>
  <w:num w:numId="8">
    <w:abstractNumId w:val="2"/>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36"/>
    <w:rsid w:val="0004465D"/>
    <w:rsid w:val="0005413F"/>
    <w:rsid w:val="000A6E68"/>
    <w:rsid w:val="00293B04"/>
    <w:rsid w:val="002D4A26"/>
    <w:rsid w:val="003419F2"/>
    <w:rsid w:val="00447DB7"/>
    <w:rsid w:val="005B5BD1"/>
    <w:rsid w:val="006417E9"/>
    <w:rsid w:val="006721E4"/>
    <w:rsid w:val="00755684"/>
    <w:rsid w:val="007B4C36"/>
    <w:rsid w:val="009E5CD1"/>
    <w:rsid w:val="00A33BDE"/>
    <w:rsid w:val="00A36E79"/>
    <w:rsid w:val="00A940A6"/>
    <w:rsid w:val="00B91485"/>
    <w:rsid w:val="00C21949"/>
    <w:rsid w:val="00CD3300"/>
    <w:rsid w:val="00CE648E"/>
    <w:rsid w:val="00E16415"/>
    <w:rsid w:val="00F359BF"/>
    <w:rsid w:val="00F46F3A"/>
    <w:rsid w:val="00F9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F448"/>
  <w15:chartTrackingRefBased/>
  <w15:docId w15:val="{A62F372D-1872-43C4-916C-E17BC221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C3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B4C36"/>
    <w:rPr>
      <w:rFonts w:asciiTheme="majorHAnsi" w:eastAsiaTheme="majorEastAsia" w:hAnsiTheme="majorHAnsi" w:cstheme="majorBidi"/>
      <w:b/>
      <w:bCs/>
      <w:sz w:val="32"/>
      <w:szCs w:val="32"/>
    </w:rPr>
  </w:style>
  <w:style w:type="paragraph" w:styleId="a5">
    <w:name w:val="List Paragraph"/>
    <w:basedOn w:val="a"/>
    <w:uiPriority w:val="34"/>
    <w:qFormat/>
    <w:rsid w:val="007B4C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2466">
      <w:bodyDiv w:val="1"/>
      <w:marLeft w:val="0"/>
      <w:marRight w:val="0"/>
      <w:marTop w:val="0"/>
      <w:marBottom w:val="0"/>
      <w:divBdr>
        <w:top w:val="none" w:sz="0" w:space="0" w:color="auto"/>
        <w:left w:val="none" w:sz="0" w:space="0" w:color="auto"/>
        <w:bottom w:val="none" w:sz="0" w:space="0" w:color="auto"/>
        <w:right w:val="none" w:sz="0" w:space="0" w:color="auto"/>
      </w:divBdr>
      <w:divsChild>
        <w:div w:id="2083021137">
          <w:marLeft w:val="547"/>
          <w:marRight w:val="0"/>
          <w:marTop w:val="144"/>
          <w:marBottom w:val="0"/>
          <w:divBdr>
            <w:top w:val="none" w:sz="0" w:space="0" w:color="auto"/>
            <w:left w:val="none" w:sz="0" w:space="0" w:color="auto"/>
            <w:bottom w:val="none" w:sz="0" w:space="0" w:color="auto"/>
            <w:right w:val="none" w:sz="0" w:space="0" w:color="auto"/>
          </w:divBdr>
        </w:div>
        <w:div w:id="1006326117">
          <w:marLeft w:val="1166"/>
          <w:marRight w:val="0"/>
          <w:marTop w:val="125"/>
          <w:marBottom w:val="0"/>
          <w:divBdr>
            <w:top w:val="none" w:sz="0" w:space="0" w:color="auto"/>
            <w:left w:val="none" w:sz="0" w:space="0" w:color="auto"/>
            <w:bottom w:val="none" w:sz="0" w:space="0" w:color="auto"/>
            <w:right w:val="none" w:sz="0" w:space="0" w:color="auto"/>
          </w:divBdr>
        </w:div>
        <w:div w:id="1738240357">
          <w:marLeft w:val="1166"/>
          <w:marRight w:val="0"/>
          <w:marTop w:val="125"/>
          <w:marBottom w:val="0"/>
          <w:divBdr>
            <w:top w:val="none" w:sz="0" w:space="0" w:color="auto"/>
            <w:left w:val="none" w:sz="0" w:space="0" w:color="auto"/>
            <w:bottom w:val="none" w:sz="0" w:space="0" w:color="auto"/>
            <w:right w:val="none" w:sz="0" w:space="0" w:color="auto"/>
          </w:divBdr>
        </w:div>
        <w:div w:id="1869951877">
          <w:marLeft w:val="1166"/>
          <w:marRight w:val="0"/>
          <w:marTop w:val="125"/>
          <w:marBottom w:val="0"/>
          <w:divBdr>
            <w:top w:val="none" w:sz="0" w:space="0" w:color="auto"/>
            <w:left w:val="none" w:sz="0" w:space="0" w:color="auto"/>
            <w:bottom w:val="none" w:sz="0" w:space="0" w:color="auto"/>
            <w:right w:val="none" w:sz="0" w:space="0" w:color="auto"/>
          </w:divBdr>
        </w:div>
        <w:div w:id="861286278">
          <w:marLeft w:val="547"/>
          <w:marRight w:val="0"/>
          <w:marTop w:val="144"/>
          <w:marBottom w:val="0"/>
          <w:divBdr>
            <w:top w:val="none" w:sz="0" w:space="0" w:color="auto"/>
            <w:left w:val="none" w:sz="0" w:space="0" w:color="auto"/>
            <w:bottom w:val="none" w:sz="0" w:space="0" w:color="auto"/>
            <w:right w:val="none" w:sz="0" w:space="0" w:color="auto"/>
          </w:divBdr>
        </w:div>
        <w:div w:id="290866307">
          <w:marLeft w:val="1166"/>
          <w:marRight w:val="0"/>
          <w:marTop w:val="120"/>
          <w:marBottom w:val="0"/>
          <w:divBdr>
            <w:top w:val="none" w:sz="0" w:space="0" w:color="auto"/>
            <w:left w:val="none" w:sz="0" w:space="0" w:color="auto"/>
            <w:bottom w:val="none" w:sz="0" w:space="0" w:color="auto"/>
            <w:right w:val="none" w:sz="0" w:space="0" w:color="auto"/>
          </w:divBdr>
        </w:div>
        <w:div w:id="300619117">
          <w:marLeft w:val="1166"/>
          <w:marRight w:val="0"/>
          <w:marTop w:val="120"/>
          <w:marBottom w:val="0"/>
          <w:divBdr>
            <w:top w:val="none" w:sz="0" w:space="0" w:color="auto"/>
            <w:left w:val="none" w:sz="0" w:space="0" w:color="auto"/>
            <w:bottom w:val="none" w:sz="0" w:space="0" w:color="auto"/>
            <w:right w:val="none" w:sz="0" w:space="0" w:color="auto"/>
          </w:divBdr>
        </w:div>
      </w:divsChild>
    </w:div>
    <w:div w:id="392700150">
      <w:bodyDiv w:val="1"/>
      <w:marLeft w:val="0"/>
      <w:marRight w:val="0"/>
      <w:marTop w:val="0"/>
      <w:marBottom w:val="0"/>
      <w:divBdr>
        <w:top w:val="none" w:sz="0" w:space="0" w:color="auto"/>
        <w:left w:val="none" w:sz="0" w:space="0" w:color="auto"/>
        <w:bottom w:val="none" w:sz="0" w:space="0" w:color="auto"/>
        <w:right w:val="none" w:sz="0" w:space="0" w:color="auto"/>
      </w:divBdr>
      <w:divsChild>
        <w:div w:id="431441125">
          <w:marLeft w:val="547"/>
          <w:marRight w:val="0"/>
          <w:marTop w:val="154"/>
          <w:marBottom w:val="0"/>
          <w:divBdr>
            <w:top w:val="none" w:sz="0" w:space="0" w:color="auto"/>
            <w:left w:val="none" w:sz="0" w:space="0" w:color="auto"/>
            <w:bottom w:val="none" w:sz="0" w:space="0" w:color="auto"/>
            <w:right w:val="none" w:sz="0" w:space="0" w:color="auto"/>
          </w:divBdr>
        </w:div>
      </w:divsChild>
    </w:div>
    <w:div w:id="446890812">
      <w:bodyDiv w:val="1"/>
      <w:marLeft w:val="0"/>
      <w:marRight w:val="0"/>
      <w:marTop w:val="0"/>
      <w:marBottom w:val="0"/>
      <w:divBdr>
        <w:top w:val="none" w:sz="0" w:space="0" w:color="auto"/>
        <w:left w:val="none" w:sz="0" w:space="0" w:color="auto"/>
        <w:bottom w:val="none" w:sz="0" w:space="0" w:color="auto"/>
        <w:right w:val="none" w:sz="0" w:space="0" w:color="auto"/>
      </w:divBdr>
      <w:divsChild>
        <w:div w:id="1425761135">
          <w:marLeft w:val="547"/>
          <w:marRight w:val="0"/>
          <w:marTop w:val="120"/>
          <w:marBottom w:val="0"/>
          <w:divBdr>
            <w:top w:val="none" w:sz="0" w:space="0" w:color="auto"/>
            <w:left w:val="none" w:sz="0" w:space="0" w:color="auto"/>
            <w:bottom w:val="none" w:sz="0" w:space="0" w:color="auto"/>
            <w:right w:val="none" w:sz="0" w:space="0" w:color="auto"/>
          </w:divBdr>
        </w:div>
        <w:div w:id="573593218">
          <w:marLeft w:val="547"/>
          <w:marRight w:val="0"/>
          <w:marTop w:val="120"/>
          <w:marBottom w:val="0"/>
          <w:divBdr>
            <w:top w:val="none" w:sz="0" w:space="0" w:color="auto"/>
            <w:left w:val="none" w:sz="0" w:space="0" w:color="auto"/>
            <w:bottom w:val="none" w:sz="0" w:space="0" w:color="auto"/>
            <w:right w:val="none" w:sz="0" w:space="0" w:color="auto"/>
          </w:divBdr>
        </w:div>
        <w:div w:id="1309287840">
          <w:marLeft w:val="547"/>
          <w:marRight w:val="0"/>
          <w:marTop w:val="120"/>
          <w:marBottom w:val="0"/>
          <w:divBdr>
            <w:top w:val="none" w:sz="0" w:space="0" w:color="auto"/>
            <w:left w:val="none" w:sz="0" w:space="0" w:color="auto"/>
            <w:bottom w:val="none" w:sz="0" w:space="0" w:color="auto"/>
            <w:right w:val="none" w:sz="0" w:space="0" w:color="auto"/>
          </w:divBdr>
        </w:div>
        <w:div w:id="1229993800">
          <w:marLeft w:val="547"/>
          <w:marRight w:val="0"/>
          <w:marTop w:val="120"/>
          <w:marBottom w:val="0"/>
          <w:divBdr>
            <w:top w:val="none" w:sz="0" w:space="0" w:color="auto"/>
            <w:left w:val="none" w:sz="0" w:space="0" w:color="auto"/>
            <w:bottom w:val="none" w:sz="0" w:space="0" w:color="auto"/>
            <w:right w:val="none" w:sz="0" w:space="0" w:color="auto"/>
          </w:divBdr>
        </w:div>
        <w:div w:id="407922522">
          <w:marLeft w:val="547"/>
          <w:marRight w:val="0"/>
          <w:marTop w:val="120"/>
          <w:marBottom w:val="0"/>
          <w:divBdr>
            <w:top w:val="none" w:sz="0" w:space="0" w:color="auto"/>
            <w:left w:val="none" w:sz="0" w:space="0" w:color="auto"/>
            <w:bottom w:val="none" w:sz="0" w:space="0" w:color="auto"/>
            <w:right w:val="none" w:sz="0" w:space="0" w:color="auto"/>
          </w:divBdr>
        </w:div>
        <w:div w:id="186214129">
          <w:marLeft w:val="547"/>
          <w:marRight w:val="0"/>
          <w:marTop w:val="120"/>
          <w:marBottom w:val="0"/>
          <w:divBdr>
            <w:top w:val="none" w:sz="0" w:space="0" w:color="auto"/>
            <w:left w:val="none" w:sz="0" w:space="0" w:color="auto"/>
            <w:bottom w:val="none" w:sz="0" w:space="0" w:color="auto"/>
            <w:right w:val="none" w:sz="0" w:space="0" w:color="auto"/>
          </w:divBdr>
        </w:div>
        <w:div w:id="177740035">
          <w:marLeft w:val="547"/>
          <w:marRight w:val="0"/>
          <w:marTop w:val="120"/>
          <w:marBottom w:val="0"/>
          <w:divBdr>
            <w:top w:val="none" w:sz="0" w:space="0" w:color="auto"/>
            <w:left w:val="none" w:sz="0" w:space="0" w:color="auto"/>
            <w:bottom w:val="none" w:sz="0" w:space="0" w:color="auto"/>
            <w:right w:val="none" w:sz="0" w:space="0" w:color="auto"/>
          </w:divBdr>
        </w:div>
        <w:div w:id="1707485788">
          <w:marLeft w:val="547"/>
          <w:marRight w:val="0"/>
          <w:marTop w:val="120"/>
          <w:marBottom w:val="0"/>
          <w:divBdr>
            <w:top w:val="none" w:sz="0" w:space="0" w:color="auto"/>
            <w:left w:val="none" w:sz="0" w:space="0" w:color="auto"/>
            <w:bottom w:val="none" w:sz="0" w:space="0" w:color="auto"/>
            <w:right w:val="none" w:sz="0" w:space="0" w:color="auto"/>
          </w:divBdr>
        </w:div>
      </w:divsChild>
    </w:div>
    <w:div w:id="455758626">
      <w:bodyDiv w:val="1"/>
      <w:marLeft w:val="0"/>
      <w:marRight w:val="0"/>
      <w:marTop w:val="0"/>
      <w:marBottom w:val="0"/>
      <w:divBdr>
        <w:top w:val="none" w:sz="0" w:space="0" w:color="auto"/>
        <w:left w:val="none" w:sz="0" w:space="0" w:color="auto"/>
        <w:bottom w:val="none" w:sz="0" w:space="0" w:color="auto"/>
        <w:right w:val="none" w:sz="0" w:space="0" w:color="auto"/>
      </w:divBdr>
      <w:divsChild>
        <w:div w:id="989095357">
          <w:marLeft w:val="547"/>
          <w:marRight w:val="0"/>
          <w:marTop w:val="154"/>
          <w:marBottom w:val="0"/>
          <w:divBdr>
            <w:top w:val="none" w:sz="0" w:space="0" w:color="auto"/>
            <w:left w:val="none" w:sz="0" w:space="0" w:color="auto"/>
            <w:bottom w:val="none" w:sz="0" w:space="0" w:color="auto"/>
            <w:right w:val="none" w:sz="0" w:space="0" w:color="auto"/>
          </w:divBdr>
        </w:div>
        <w:div w:id="132723099">
          <w:marLeft w:val="547"/>
          <w:marRight w:val="0"/>
          <w:marTop w:val="154"/>
          <w:marBottom w:val="0"/>
          <w:divBdr>
            <w:top w:val="none" w:sz="0" w:space="0" w:color="auto"/>
            <w:left w:val="none" w:sz="0" w:space="0" w:color="auto"/>
            <w:bottom w:val="none" w:sz="0" w:space="0" w:color="auto"/>
            <w:right w:val="none" w:sz="0" w:space="0" w:color="auto"/>
          </w:divBdr>
        </w:div>
        <w:div w:id="1825046961">
          <w:marLeft w:val="547"/>
          <w:marRight w:val="0"/>
          <w:marTop w:val="154"/>
          <w:marBottom w:val="0"/>
          <w:divBdr>
            <w:top w:val="none" w:sz="0" w:space="0" w:color="auto"/>
            <w:left w:val="none" w:sz="0" w:space="0" w:color="auto"/>
            <w:bottom w:val="none" w:sz="0" w:space="0" w:color="auto"/>
            <w:right w:val="none" w:sz="0" w:space="0" w:color="auto"/>
          </w:divBdr>
        </w:div>
        <w:div w:id="2030065471">
          <w:marLeft w:val="547"/>
          <w:marRight w:val="0"/>
          <w:marTop w:val="154"/>
          <w:marBottom w:val="0"/>
          <w:divBdr>
            <w:top w:val="none" w:sz="0" w:space="0" w:color="auto"/>
            <w:left w:val="none" w:sz="0" w:space="0" w:color="auto"/>
            <w:bottom w:val="none" w:sz="0" w:space="0" w:color="auto"/>
            <w:right w:val="none" w:sz="0" w:space="0" w:color="auto"/>
          </w:divBdr>
        </w:div>
      </w:divsChild>
    </w:div>
    <w:div w:id="636027537">
      <w:bodyDiv w:val="1"/>
      <w:marLeft w:val="0"/>
      <w:marRight w:val="0"/>
      <w:marTop w:val="0"/>
      <w:marBottom w:val="0"/>
      <w:divBdr>
        <w:top w:val="none" w:sz="0" w:space="0" w:color="auto"/>
        <w:left w:val="none" w:sz="0" w:space="0" w:color="auto"/>
        <w:bottom w:val="none" w:sz="0" w:space="0" w:color="auto"/>
        <w:right w:val="none" w:sz="0" w:space="0" w:color="auto"/>
      </w:divBdr>
      <w:divsChild>
        <w:div w:id="1591114544">
          <w:marLeft w:val="547"/>
          <w:marRight w:val="0"/>
          <w:marTop w:val="154"/>
          <w:marBottom w:val="0"/>
          <w:divBdr>
            <w:top w:val="none" w:sz="0" w:space="0" w:color="auto"/>
            <w:left w:val="none" w:sz="0" w:space="0" w:color="auto"/>
            <w:bottom w:val="none" w:sz="0" w:space="0" w:color="auto"/>
            <w:right w:val="none" w:sz="0" w:space="0" w:color="auto"/>
          </w:divBdr>
        </w:div>
        <w:div w:id="1045981733">
          <w:marLeft w:val="547"/>
          <w:marRight w:val="0"/>
          <w:marTop w:val="154"/>
          <w:marBottom w:val="0"/>
          <w:divBdr>
            <w:top w:val="none" w:sz="0" w:space="0" w:color="auto"/>
            <w:left w:val="none" w:sz="0" w:space="0" w:color="auto"/>
            <w:bottom w:val="none" w:sz="0" w:space="0" w:color="auto"/>
            <w:right w:val="none" w:sz="0" w:space="0" w:color="auto"/>
          </w:divBdr>
        </w:div>
        <w:div w:id="1660421494">
          <w:marLeft w:val="547"/>
          <w:marRight w:val="0"/>
          <w:marTop w:val="154"/>
          <w:marBottom w:val="0"/>
          <w:divBdr>
            <w:top w:val="none" w:sz="0" w:space="0" w:color="auto"/>
            <w:left w:val="none" w:sz="0" w:space="0" w:color="auto"/>
            <w:bottom w:val="none" w:sz="0" w:space="0" w:color="auto"/>
            <w:right w:val="none" w:sz="0" w:space="0" w:color="auto"/>
          </w:divBdr>
        </w:div>
        <w:div w:id="214314008">
          <w:marLeft w:val="547"/>
          <w:marRight w:val="0"/>
          <w:marTop w:val="154"/>
          <w:marBottom w:val="0"/>
          <w:divBdr>
            <w:top w:val="none" w:sz="0" w:space="0" w:color="auto"/>
            <w:left w:val="none" w:sz="0" w:space="0" w:color="auto"/>
            <w:bottom w:val="none" w:sz="0" w:space="0" w:color="auto"/>
            <w:right w:val="none" w:sz="0" w:space="0" w:color="auto"/>
          </w:divBdr>
        </w:div>
      </w:divsChild>
    </w:div>
    <w:div w:id="754783245">
      <w:bodyDiv w:val="1"/>
      <w:marLeft w:val="0"/>
      <w:marRight w:val="0"/>
      <w:marTop w:val="0"/>
      <w:marBottom w:val="0"/>
      <w:divBdr>
        <w:top w:val="none" w:sz="0" w:space="0" w:color="auto"/>
        <w:left w:val="none" w:sz="0" w:space="0" w:color="auto"/>
        <w:bottom w:val="none" w:sz="0" w:space="0" w:color="auto"/>
        <w:right w:val="none" w:sz="0" w:space="0" w:color="auto"/>
      </w:divBdr>
      <w:divsChild>
        <w:div w:id="137041074">
          <w:marLeft w:val="547"/>
          <w:marRight w:val="0"/>
          <w:marTop w:val="154"/>
          <w:marBottom w:val="0"/>
          <w:divBdr>
            <w:top w:val="none" w:sz="0" w:space="0" w:color="auto"/>
            <w:left w:val="none" w:sz="0" w:space="0" w:color="auto"/>
            <w:bottom w:val="none" w:sz="0" w:space="0" w:color="auto"/>
            <w:right w:val="none" w:sz="0" w:space="0" w:color="auto"/>
          </w:divBdr>
        </w:div>
        <w:div w:id="612708622">
          <w:marLeft w:val="547"/>
          <w:marRight w:val="0"/>
          <w:marTop w:val="154"/>
          <w:marBottom w:val="0"/>
          <w:divBdr>
            <w:top w:val="none" w:sz="0" w:space="0" w:color="auto"/>
            <w:left w:val="none" w:sz="0" w:space="0" w:color="auto"/>
            <w:bottom w:val="none" w:sz="0" w:space="0" w:color="auto"/>
            <w:right w:val="none" w:sz="0" w:space="0" w:color="auto"/>
          </w:divBdr>
        </w:div>
        <w:div w:id="1657562790">
          <w:marLeft w:val="547"/>
          <w:marRight w:val="0"/>
          <w:marTop w:val="154"/>
          <w:marBottom w:val="0"/>
          <w:divBdr>
            <w:top w:val="none" w:sz="0" w:space="0" w:color="auto"/>
            <w:left w:val="none" w:sz="0" w:space="0" w:color="auto"/>
            <w:bottom w:val="none" w:sz="0" w:space="0" w:color="auto"/>
            <w:right w:val="none" w:sz="0" w:space="0" w:color="auto"/>
          </w:divBdr>
        </w:div>
        <w:div w:id="1739547549">
          <w:marLeft w:val="547"/>
          <w:marRight w:val="0"/>
          <w:marTop w:val="154"/>
          <w:marBottom w:val="0"/>
          <w:divBdr>
            <w:top w:val="none" w:sz="0" w:space="0" w:color="auto"/>
            <w:left w:val="none" w:sz="0" w:space="0" w:color="auto"/>
            <w:bottom w:val="none" w:sz="0" w:space="0" w:color="auto"/>
            <w:right w:val="none" w:sz="0" w:space="0" w:color="auto"/>
          </w:divBdr>
        </w:div>
      </w:divsChild>
    </w:div>
    <w:div w:id="1510828742">
      <w:bodyDiv w:val="1"/>
      <w:marLeft w:val="0"/>
      <w:marRight w:val="0"/>
      <w:marTop w:val="0"/>
      <w:marBottom w:val="0"/>
      <w:divBdr>
        <w:top w:val="none" w:sz="0" w:space="0" w:color="auto"/>
        <w:left w:val="none" w:sz="0" w:space="0" w:color="auto"/>
        <w:bottom w:val="none" w:sz="0" w:space="0" w:color="auto"/>
        <w:right w:val="none" w:sz="0" w:space="0" w:color="auto"/>
      </w:divBdr>
      <w:divsChild>
        <w:div w:id="1157965228">
          <w:marLeft w:val="547"/>
          <w:marRight w:val="0"/>
          <w:marTop w:val="154"/>
          <w:marBottom w:val="0"/>
          <w:divBdr>
            <w:top w:val="none" w:sz="0" w:space="0" w:color="auto"/>
            <w:left w:val="none" w:sz="0" w:space="0" w:color="auto"/>
            <w:bottom w:val="none" w:sz="0" w:space="0" w:color="auto"/>
            <w:right w:val="none" w:sz="0" w:space="0" w:color="auto"/>
          </w:divBdr>
        </w:div>
      </w:divsChild>
    </w:div>
    <w:div w:id="1949505654">
      <w:bodyDiv w:val="1"/>
      <w:marLeft w:val="0"/>
      <w:marRight w:val="0"/>
      <w:marTop w:val="0"/>
      <w:marBottom w:val="0"/>
      <w:divBdr>
        <w:top w:val="none" w:sz="0" w:space="0" w:color="auto"/>
        <w:left w:val="none" w:sz="0" w:space="0" w:color="auto"/>
        <w:bottom w:val="none" w:sz="0" w:space="0" w:color="auto"/>
        <w:right w:val="none" w:sz="0" w:space="0" w:color="auto"/>
      </w:divBdr>
      <w:divsChild>
        <w:div w:id="1472602694">
          <w:marLeft w:val="547"/>
          <w:marRight w:val="0"/>
          <w:marTop w:val="154"/>
          <w:marBottom w:val="0"/>
          <w:divBdr>
            <w:top w:val="none" w:sz="0" w:space="0" w:color="auto"/>
            <w:left w:val="none" w:sz="0" w:space="0" w:color="auto"/>
            <w:bottom w:val="none" w:sz="0" w:space="0" w:color="auto"/>
            <w:right w:val="none" w:sz="0" w:space="0" w:color="auto"/>
          </w:divBdr>
        </w:div>
      </w:divsChild>
    </w:div>
    <w:div w:id="1965037143">
      <w:bodyDiv w:val="1"/>
      <w:marLeft w:val="0"/>
      <w:marRight w:val="0"/>
      <w:marTop w:val="0"/>
      <w:marBottom w:val="0"/>
      <w:divBdr>
        <w:top w:val="none" w:sz="0" w:space="0" w:color="auto"/>
        <w:left w:val="none" w:sz="0" w:space="0" w:color="auto"/>
        <w:bottom w:val="none" w:sz="0" w:space="0" w:color="auto"/>
        <w:right w:val="none" w:sz="0" w:space="0" w:color="auto"/>
      </w:divBdr>
      <w:divsChild>
        <w:div w:id="122694576">
          <w:marLeft w:val="547"/>
          <w:marRight w:val="0"/>
          <w:marTop w:val="154"/>
          <w:marBottom w:val="0"/>
          <w:divBdr>
            <w:top w:val="none" w:sz="0" w:space="0" w:color="auto"/>
            <w:left w:val="none" w:sz="0" w:space="0" w:color="auto"/>
            <w:bottom w:val="none" w:sz="0" w:space="0" w:color="auto"/>
            <w:right w:val="none" w:sz="0" w:space="0" w:color="auto"/>
          </w:divBdr>
        </w:div>
        <w:div w:id="809320154">
          <w:marLeft w:val="547"/>
          <w:marRight w:val="0"/>
          <w:marTop w:val="154"/>
          <w:marBottom w:val="0"/>
          <w:divBdr>
            <w:top w:val="none" w:sz="0" w:space="0" w:color="auto"/>
            <w:left w:val="none" w:sz="0" w:space="0" w:color="auto"/>
            <w:bottom w:val="none" w:sz="0" w:space="0" w:color="auto"/>
            <w:right w:val="none" w:sz="0" w:space="0" w:color="auto"/>
          </w:divBdr>
        </w:div>
        <w:div w:id="55917042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Skitwin Wong</dc:creator>
  <cp:keywords/>
  <dc:description/>
  <cp:lastModifiedBy>Skitwin Wong</cp:lastModifiedBy>
  <cp:revision>22</cp:revision>
  <dcterms:created xsi:type="dcterms:W3CDTF">2018-12-18T12:12:00Z</dcterms:created>
  <dcterms:modified xsi:type="dcterms:W3CDTF">2018-12-18T13:08:00Z</dcterms:modified>
</cp:coreProperties>
</file>