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D166" w14:textId="77777777" w:rsidR="007A75D5" w:rsidRPr="007A75D5" w:rsidRDefault="008D6313" w:rsidP="008D6313">
      <w:pPr>
        <w:pStyle w:val="Ttulo"/>
        <w:jc w:val="center"/>
        <w:rPr>
          <w:rStyle w:val="Textoennegrita"/>
          <w:sz w:val="32"/>
          <w:szCs w:val="32"/>
        </w:rPr>
      </w:pPr>
      <w:r w:rsidRPr="007A75D5">
        <w:rPr>
          <w:rStyle w:val="Textoennegrita"/>
          <w:sz w:val="32"/>
          <w:szCs w:val="32"/>
        </w:rPr>
        <w:t>Practica ORM</w:t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</w:p>
    <w:p w14:paraId="4077126E" w14:textId="77777777" w:rsidR="007A75D5" w:rsidRPr="007A75D5" w:rsidRDefault="007A75D5" w:rsidP="008D6313">
      <w:pPr>
        <w:pStyle w:val="Ttulo"/>
        <w:jc w:val="center"/>
        <w:rPr>
          <w:rStyle w:val="Textoennegrita"/>
          <w:sz w:val="32"/>
          <w:szCs w:val="32"/>
        </w:rPr>
      </w:pPr>
    </w:p>
    <w:p w14:paraId="43C566CF" w14:textId="77777777" w:rsidR="007A75D5" w:rsidRPr="007A75D5" w:rsidRDefault="007A75D5" w:rsidP="008D6313">
      <w:pPr>
        <w:pStyle w:val="Ttulo"/>
        <w:jc w:val="center"/>
        <w:rPr>
          <w:rStyle w:val="Textoennegrita"/>
          <w:sz w:val="32"/>
          <w:szCs w:val="32"/>
        </w:rPr>
      </w:pPr>
    </w:p>
    <w:p w14:paraId="07CE1C8B" w14:textId="77777777" w:rsidR="007A75D5" w:rsidRPr="007A75D5" w:rsidRDefault="007A75D5" w:rsidP="008D6313">
      <w:pPr>
        <w:pStyle w:val="Ttulo"/>
        <w:jc w:val="center"/>
        <w:rPr>
          <w:rStyle w:val="Textoennegrita"/>
          <w:sz w:val="32"/>
          <w:szCs w:val="32"/>
        </w:rPr>
      </w:pPr>
    </w:p>
    <w:p w14:paraId="1169623F" w14:textId="7E64E573" w:rsidR="008D6313" w:rsidRPr="007A75D5" w:rsidRDefault="008D6313" w:rsidP="008D6313">
      <w:pPr>
        <w:pStyle w:val="Ttulo"/>
        <w:jc w:val="center"/>
        <w:rPr>
          <w:rStyle w:val="Textoennegrita"/>
          <w:sz w:val="32"/>
          <w:szCs w:val="32"/>
        </w:rPr>
      </w:pPr>
      <w:r w:rsidRPr="007A75D5">
        <w:rPr>
          <w:rStyle w:val="Textoennegrita"/>
          <w:sz w:val="32"/>
          <w:szCs w:val="32"/>
        </w:rPr>
        <w:t>Marlon Conda</w:t>
      </w:r>
      <w:r w:rsidRPr="007A75D5">
        <w:rPr>
          <w:rStyle w:val="Textoennegrita"/>
          <w:sz w:val="32"/>
          <w:szCs w:val="32"/>
        </w:rPr>
        <w:br/>
        <w:t>2558104</w:t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  <w:r w:rsidRPr="007A75D5">
        <w:rPr>
          <w:rStyle w:val="Textoennegrita"/>
          <w:sz w:val="32"/>
          <w:szCs w:val="32"/>
        </w:rPr>
        <w:br/>
      </w:r>
    </w:p>
    <w:p w14:paraId="62A9F5D1" w14:textId="2D4846D7" w:rsidR="008D6313" w:rsidRPr="007A75D5" w:rsidRDefault="008D6313" w:rsidP="008D6313">
      <w:pPr>
        <w:pStyle w:val="Sinespaciado"/>
        <w:rPr>
          <w:sz w:val="32"/>
          <w:szCs w:val="32"/>
          <w:lang w:eastAsia="es-MX"/>
        </w:rPr>
      </w:pPr>
    </w:p>
    <w:p w14:paraId="48D27FDF" w14:textId="4E8058B7" w:rsidR="008D6313" w:rsidRPr="007A75D5" w:rsidRDefault="008D6313" w:rsidP="008D6313">
      <w:pPr>
        <w:pStyle w:val="Sinespaciado"/>
        <w:rPr>
          <w:sz w:val="32"/>
          <w:szCs w:val="32"/>
          <w:lang w:eastAsia="es-MX"/>
        </w:rPr>
      </w:pPr>
    </w:p>
    <w:p w14:paraId="2CD841FE" w14:textId="540B9F5F" w:rsidR="008D6313" w:rsidRPr="007A75D5" w:rsidRDefault="008D6313" w:rsidP="008D6313">
      <w:pPr>
        <w:pStyle w:val="Sinespaciado"/>
        <w:rPr>
          <w:sz w:val="32"/>
          <w:szCs w:val="32"/>
          <w:lang w:eastAsia="es-MX"/>
        </w:rPr>
      </w:pPr>
    </w:p>
    <w:p w14:paraId="5CEDE364" w14:textId="2D39520A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0B0D13E4" w14:textId="0FC0C588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7166B29E" w14:textId="0BDF4ACB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1044F6BC" w14:textId="40BA4B7C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45EEAEEF" w14:textId="70B9ED53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27D27593" w14:textId="4FF55BF2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12D54110" w14:textId="1A2DB6BE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66C845C7" w14:textId="2C29CA52" w:rsidR="007A75D5" w:rsidRP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5C4F0503" w14:textId="77777777" w:rsidR="007A75D5" w:rsidRDefault="007A75D5" w:rsidP="008D6313">
      <w:pPr>
        <w:pStyle w:val="Sinespaciado"/>
        <w:rPr>
          <w:sz w:val="32"/>
          <w:szCs w:val="32"/>
          <w:lang w:eastAsia="es-MX"/>
        </w:rPr>
      </w:pPr>
    </w:p>
    <w:p w14:paraId="05B29E93" w14:textId="77777777" w:rsidR="00897808" w:rsidRPr="007A75D5" w:rsidRDefault="00897808" w:rsidP="008D6313">
      <w:pPr>
        <w:pStyle w:val="Sinespaciado"/>
        <w:rPr>
          <w:sz w:val="32"/>
          <w:szCs w:val="32"/>
          <w:lang w:eastAsia="es-MX"/>
        </w:rPr>
      </w:pPr>
    </w:p>
    <w:p w14:paraId="664849E6" w14:textId="7E47DD49" w:rsidR="008D6313" w:rsidRPr="007A75D5" w:rsidRDefault="008D6313" w:rsidP="008D6313">
      <w:pPr>
        <w:pStyle w:val="Sinespaciado"/>
        <w:rPr>
          <w:sz w:val="32"/>
          <w:szCs w:val="32"/>
          <w:lang w:eastAsia="es-MX"/>
        </w:rPr>
      </w:pPr>
    </w:p>
    <w:p w14:paraId="26012678" w14:textId="152D8145" w:rsidR="008D6313" w:rsidRPr="007A75D5" w:rsidRDefault="008D6313" w:rsidP="008D6313">
      <w:pPr>
        <w:pStyle w:val="Sinespaciado"/>
        <w:rPr>
          <w:sz w:val="32"/>
          <w:szCs w:val="32"/>
          <w:lang w:eastAsia="es-MX"/>
        </w:rPr>
      </w:pPr>
    </w:p>
    <w:p w14:paraId="3837E7AF" w14:textId="1B4E530A" w:rsidR="008D6313" w:rsidRDefault="007A75D5" w:rsidP="007A75D5">
      <w:pPr>
        <w:pStyle w:val="Sinespaciado"/>
        <w:jc w:val="center"/>
        <w:rPr>
          <w:rStyle w:val="Textoennegrita"/>
          <w:sz w:val="32"/>
          <w:szCs w:val="32"/>
        </w:rPr>
      </w:pPr>
      <w:r w:rsidRPr="007A75D5">
        <w:rPr>
          <w:rStyle w:val="Textoennegrita"/>
          <w:sz w:val="32"/>
          <w:szCs w:val="32"/>
        </w:rPr>
        <w:t>SENA</w:t>
      </w:r>
    </w:p>
    <w:p w14:paraId="26D46713" w14:textId="77777777" w:rsidR="007A75D5" w:rsidRPr="007A75D5" w:rsidRDefault="007A75D5" w:rsidP="007A75D5">
      <w:pPr>
        <w:pStyle w:val="Sinespaciado"/>
        <w:jc w:val="center"/>
        <w:rPr>
          <w:b/>
          <w:bCs/>
          <w:sz w:val="32"/>
          <w:szCs w:val="32"/>
        </w:rPr>
      </w:pPr>
    </w:p>
    <w:p w14:paraId="0C14B64C" w14:textId="4AD99951" w:rsidR="007A75D5" w:rsidRPr="007A75D5" w:rsidRDefault="007A75D5" w:rsidP="008D6313">
      <w:pPr>
        <w:pStyle w:val="Sinespaciado"/>
        <w:rPr>
          <w:b/>
          <w:bCs/>
          <w:sz w:val="32"/>
          <w:szCs w:val="32"/>
          <w:lang w:eastAsia="es-MX"/>
        </w:rPr>
      </w:pPr>
      <w:r w:rsidRPr="007A75D5">
        <w:rPr>
          <w:b/>
          <w:bCs/>
          <w:sz w:val="32"/>
          <w:szCs w:val="32"/>
          <w:lang w:eastAsia="es-MX"/>
        </w:rPr>
        <w:t>Taller</w:t>
      </w:r>
    </w:p>
    <w:p w14:paraId="190065F7" w14:textId="77777777" w:rsidR="007A75D5" w:rsidRDefault="007A75D5" w:rsidP="008D6313">
      <w:pPr>
        <w:pStyle w:val="Sinespaciado"/>
        <w:rPr>
          <w:sz w:val="28"/>
          <w:szCs w:val="28"/>
          <w:lang w:eastAsia="es-MX"/>
        </w:rPr>
      </w:pPr>
    </w:p>
    <w:p w14:paraId="6869ECA4" w14:textId="08F07713" w:rsidR="00B269B0" w:rsidRDefault="00B269B0" w:rsidP="008D6313">
      <w:pPr>
        <w:pStyle w:val="Sinespaciado"/>
        <w:rPr>
          <w:sz w:val="28"/>
          <w:szCs w:val="28"/>
        </w:rPr>
      </w:pPr>
      <w:r w:rsidRPr="00B269B0">
        <w:rPr>
          <w:sz w:val="28"/>
          <w:szCs w:val="28"/>
        </w:rPr>
        <w:t>En el código anterior, lo configuré para postgresql. Tú deber es analizarlo y configurarlo para mysql. Pega aquí como quedo tu configuración.</w:t>
      </w:r>
      <w:r w:rsidR="008D6313">
        <w:rPr>
          <w:sz w:val="28"/>
          <w:szCs w:val="28"/>
        </w:rPr>
        <w:br/>
      </w:r>
      <w:r w:rsidR="008D6313">
        <w:rPr>
          <w:sz w:val="28"/>
          <w:szCs w:val="28"/>
        </w:rPr>
        <w:br/>
      </w:r>
      <w:r w:rsidR="008D6313">
        <w:rPr>
          <w:noProof/>
        </w:rPr>
        <w:drawing>
          <wp:inline distT="0" distB="0" distL="0" distR="0" wp14:anchorId="582C8833" wp14:editId="7B8374C9">
            <wp:extent cx="5533390" cy="3206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119" cy="32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313">
        <w:rPr>
          <w:sz w:val="28"/>
          <w:szCs w:val="28"/>
        </w:rPr>
        <w:br/>
      </w:r>
    </w:p>
    <w:p w14:paraId="047A5975" w14:textId="77777777" w:rsidR="008D6313" w:rsidRPr="00A71008" w:rsidRDefault="008D6313" w:rsidP="008D6313">
      <w:pPr>
        <w:rPr>
          <w:sz w:val="24"/>
          <w:szCs w:val="24"/>
          <w:lang w:eastAsia="es-MX"/>
        </w:rPr>
      </w:pPr>
      <w:r w:rsidRPr="00A71008">
        <w:rPr>
          <w:rStyle w:val="Textoennegrita"/>
          <w:sz w:val="24"/>
          <w:szCs w:val="24"/>
        </w:rPr>
        <w:t>Creación de Directorios:</w:t>
      </w:r>
      <w:r w:rsidRPr="00A71008">
        <w:rPr>
          <w:sz w:val="24"/>
          <w:szCs w:val="24"/>
        </w:rPr>
        <w:t xml:space="preserve"> El comando crea dos directorios: uno para almacenar las migraciones (migrations) y otro para almacenar las versiones de las migraciones (versions). Estos directorios son esenciales para el proceso de migración.</w:t>
      </w:r>
    </w:p>
    <w:p w14:paraId="64C6A0A3" w14:textId="77777777" w:rsidR="008D6313" w:rsidRPr="00A71008" w:rsidRDefault="008D6313" w:rsidP="008D6313">
      <w:pPr>
        <w:rPr>
          <w:sz w:val="24"/>
          <w:szCs w:val="24"/>
          <w:lang w:eastAsia="es-MX"/>
        </w:rPr>
      </w:pPr>
      <w:r w:rsidRPr="00A71008">
        <w:rPr>
          <w:rStyle w:val="Textoennegrita"/>
          <w:sz w:val="24"/>
          <w:szCs w:val="24"/>
        </w:rPr>
        <w:t>Generación de Archivos de Configuración</w:t>
      </w:r>
      <w:r w:rsidRPr="00A71008">
        <w:rPr>
          <w:sz w:val="24"/>
          <w:szCs w:val="24"/>
          <w:lang w:eastAsia="es-MX"/>
        </w:rPr>
        <w:t>: El comando también genera varios archivos necesarios para la configuración y ejecución del proceso de migración. Entre estos archivos se incluyen:</w:t>
      </w:r>
    </w:p>
    <w:p w14:paraId="330D83D4" w14:textId="77777777" w:rsidR="008D6313" w:rsidRPr="00A71008" w:rsidRDefault="008D6313" w:rsidP="008D6313">
      <w:pPr>
        <w:rPr>
          <w:sz w:val="24"/>
          <w:szCs w:val="24"/>
          <w:lang w:eastAsia="es-MX"/>
        </w:rPr>
      </w:pPr>
      <w:r w:rsidRPr="00A71008">
        <w:rPr>
          <w:rStyle w:val="Textoennegrita"/>
          <w:sz w:val="24"/>
          <w:szCs w:val="24"/>
        </w:rPr>
        <w:t>alembic.ini</w:t>
      </w:r>
      <w:r w:rsidRPr="00A71008">
        <w:rPr>
          <w:sz w:val="24"/>
          <w:szCs w:val="24"/>
          <w:lang w:eastAsia="es-MX"/>
        </w:rPr>
        <w:t>: Un archivo de configuración donde puedes establecer opciones de conexión a la base de datos, ubicaciones de migraciones, etc.</w:t>
      </w:r>
    </w:p>
    <w:p w14:paraId="28872419" w14:textId="77777777" w:rsidR="008D6313" w:rsidRPr="00A71008" w:rsidRDefault="008D6313" w:rsidP="008D6313">
      <w:pPr>
        <w:rPr>
          <w:sz w:val="24"/>
          <w:szCs w:val="24"/>
          <w:lang w:eastAsia="es-MX"/>
        </w:rPr>
      </w:pPr>
      <w:r w:rsidRPr="00A71008">
        <w:rPr>
          <w:rStyle w:val="Textoennegrita"/>
          <w:sz w:val="24"/>
          <w:szCs w:val="24"/>
        </w:rPr>
        <w:t>env.py</w:t>
      </w:r>
      <w:r w:rsidRPr="00A71008">
        <w:rPr>
          <w:sz w:val="24"/>
          <w:szCs w:val="24"/>
          <w:lang w:eastAsia="es-MX"/>
        </w:rPr>
        <w:t>: Un archivo de configuración específico de Flask-Migrate que se utiliza para cargar la configuración y establecer la conexión a la base de datos.</w:t>
      </w:r>
    </w:p>
    <w:p w14:paraId="6380A2E1" w14:textId="77777777" w:rsidR="008D6313" w:rsidRPr="00A71008" w:rsidRDefault="008D6313" w:rsidP="008D6313">
      <w:pPr>
        <w:pStyle w:val="Sinespaciado"/>
        <w:rPr>
          <w:sz w:val="24"/>
          <w:szCs w:val="24"/>
          <w:lang w:eastAsia="es-MX"/>
        </w:rPr>
      </w:pPr>
      <w:r w:rsidRPr="00A71008">
        <w:rPr>
          <w:rStyle w:val="Textoennegrita"/>
          <w:sz w:val="24"/>
          <w:szCs w:val="24"/>
        </w:rPr>
        <w:t>Iniciar Ajustes:</w:t>
      </w:r>
      <w:r w:rsidRPr="00A71008">
        <w:rPr>
          <w:sz w:val="24"/>
          <w:szCs w:val="24"/>
          <w:lang w:eastAsia="es-MX"/>
        </w:rPr>
        <w:t xml:space="preserve"> El comando genera archivos de configuración predeterminados, pero es importante revisarlos y ajustarlos según las necesidades de la aplicación. Debes editar </w:t>
      </w:r>
      <w:r w:rsidRPr="00A71008">
        <w:rPr>
          <w:sz w:val="24"/>
          <w:szCs w:val="24"/>
        </w:rPr>
        <w:t>alembic.ini</w:t>
      </w:r>
      <w:r w:rsidRPr="00A71008">
        <w:rPr>
          <w:sz w:val="24"/>
          <w:szCs w:val="24"/>
          <w:lang w:eastAsia="es-MX"/>
        </w:rPr>
        <w:t xml:space="preserve"> y </w:t>
      </w:r>
      <w:r w:rsidRPr="00A71008">
        <w:rPr>
          <w:sz w:val="24"/>
          <w:szCs w:val="24"/>
        </w:rPr>
        <w:t>env.py</w:t>
      </w:r>
      <w:r w:rsidRPr="00A71008">
        <w:rPr>
          <w:sz w:val="24"/>
          <w:szCs w:val="24"/>
          <w:lang w:eastAsia="es-MX"/>
        </w:rPr>
        <w:t xml:space="preserve"> para establecer detalles como la URL de la base de datos, opciones de conexión y configuración de registro.</w:t>
      </w:r>
    </w:p>
    <w:p w14:paraId="549FFE10" w14:textId="270E7860" w:rsidR="00A71008" w:rsidRPr="00A71008" w:rsidRDefault="00A71008" w:rsidP="00A71008">
      <w:pPr>
        <w:rPr>
          <w:b/>
          <w:bCs/>
          <w:sz w:val="36"/>
          <w:szCs w:val="36"/>
          <w:shd w:val="clear" w:color="auto" w:fill="F7F7F8"/>
        </w:rPr>
      </w:pPr>
      <w:r>
        <w:rPr>
          <w:sz w:val="28"/>
          <w:szCs w:val="28"/>
          <w:lang w:eastAsia="es-MX"/>
        </w:rPr>
        <w:lastRenderedPageBreak/>
        <w:br/>
      </w:r>
      <w:r w:rsidRPr="00A71008">
        <w:rPr>
          <w:b/>
          <w:bCs/>
          <w:sz w:val="36"/>
          <w:szCs w:val="36"/>
        </w:rPr>
        <w:t xml:space="preserve"> ¿Qué hace flask db migrate?</w:t>
      </w:r>
      <w:r w:rsidRPr="00A71008">
        <w:rPr>
          <w:rStyle w:val="SubttuloCar"/>
          <w:b/>
          <w:bCs/>
          <w:sz w:val="36"/>
          <w:szCs w:val="36"/>
          <w:u w:val="single"/>
        </w:rPr>
        <w:t xml:space="preserve"> </w:t>
      </w:r>
    </w:p>
    <w:p w14:paraId="139AFB48" w14:textId="46E44D5C" w:rsidR="00A71008" w:rsidRDefault="00A71008" w:rsidP="00A71008">
      <w:pPr>
        <w:rPr>
          <w:sz w:val="24"/>
          <w:szCs w:val="24"/>
        </w:rPr>
      </w:pPr>
      <w:r w:rsidRPr="00A71008">
        <w:rPr>
          <w:sz w:val="24"/>
          <w:szCs w:val="24"/>
        </w:rPr>
        <w:t>Este comando crea automáticamente un nuevo script de</w:t>
      </w:r>
      <w:r w:rsidRPr="00A71008">
        <w:rPr>
          <w:sz w:val="24"/>
          <w:szCs w:val="24"/>
          <w:shd w:val="clear" w:color="auto" w:fill="F7F7F8"/>
        </w:rPr>
        <w:t xml:space="preserve"> </w:t>
      </w:r>
      <w:r w:rsidRPr="00A71008">
        <w:rPr>
          <w:sz w:val="24"/>
          <w:szCs w:val="24"/>
        </w:rPr>
        <w:t>migración en la carpeta migrations/versions en función de los cambios detectados en los modelos de datos y en la base de datos. Flask-Migrate compara la estructura actual de la base de datos con los modelos definidos y genera un script que puede aplicarse para realizar esos</w:t>
      </w:r>
      <w:r w:rsidRPr="00A71008">
        <w:rPr>
          <w:sz w:val="24"/>
          <w:szCs w:val="24"/>
          <w:shd w:val="clear" w:color="auto" w:fill="F7F7F8"/>
        </w:rPr>
        <w:t xml:space="preserve"> </w:t>
      </w:r>
      <w:r w:rsidRPr="00A71008">
        <w:rPr>
          <w:sz w:val="24"/>
          <w:szCs w:val="24"/>
        </w:rPr>
        <w:t>cambios en la base de datos.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F788CFA" wp14:editId="09C47869">
            <wp:extent cx="1771650" cy="2867025"/>
            <wp:effectExtent l="0" t="0" r="0" b="9525"/>
            <wp:docPr id="9340001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011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39C9" w14:textId="77777777" w:rsidR="00A71008" w:rsidRPr="00A71008" w:rsidRDefault="00A71008" w:rsidP="00A71008">
      <w:pPr>
        <w:pStyle w:val="Sinespaciado"/>
        <w:rPr>
          <w:b/>
          <w:bCs/>
        </w:rPr>
      </w:pPr>
      <w:r w:rsidRPr="00A71008">
        <w:rPr>
          <w:rStyle w:val="Textoennegrita"/>
          <w:sz w:val="36"/>
          <w:szCs w:val="36"/>
        </w:rPr>
        <w:t xml:space="preserve">4. ¿Qué sucede después de ejecutar </w:t>
      </w:r>
      <w:r w:rsidRPr="00A71008">
        <w:rPr>
          <w:rStyle w:val="CdigoHTML"/>
          <w:rFonts w:asciiTheme="minorHAnsi" w:eastAsiaTheme="minorHAnsi" w:hAnsiTheme="minorHAnsi" w:cstheme="minorBidi"/>
          <w:b/>
          <w:bCs/>
          <w:sz w:val="36"/>
          <w:szCs w:val="36"/>
        </w:rPr>
        <w:t>flask db upgrade</w:t>
      </w:r>
      <w:r w:rsidRPr="00A71008">
        <w:rPr>
          <w:rStyle w:val="Textoennegrita"/>
          <w:b w:val="0"/>
          <w:bCs w:val="0"/>
          <w:sz w:val="36"/>
          <w:szCs w:val="36"/>
        </w:rPr>
        <w:t>?</w:t>
      </w:r>
      <w:r w:rsidRPr="00A71008">
        <w:rPr>
          <w:b/>
          <w:bCs/>
        </w:rPr>
        <w:t xml:space="preserve"> </w:t>
      </w:r>
    </w:p>
    <w:p w14:paraId="55F39C71" w14:textId="77777777" w:rsidR="00A71008" w:rsidRDefault="00A71008" w:rsidP="00A71008">
      <w:pPr>
        <w:pStyle w:val="Sinespaciado"/>
      </w:pPr>
    </w:p>
    <w:p w14:paraId="68F5E4D7" w14:textId="226F7E50" w:rsidR="00A71008" w:rsidRDefault="00A71008" w:rsidP="00A71008">
      <w:pPr>
        <w:pStyle w:val="Sinespaciado"/>
        <w:rPr>
          <w:sz w:val="24"/>
          <w:szCs w:val="24"/>
        </w:rPr>
      </w:pPr>
      <w:r w:rsidRPr="00A71008">
        <w:rPr>
          <w:sz w:val="24"/>
          <w:szCs w:val="24"/>
        </w:rPr>
        <w:t xml:space="preserve">Este comando aplica las migraciones pendientes a la base de datos. Ejecuta los scripts de migración generados previamente con </w:t>
      </w:r>
      <w:r w:rsidRPr="00A71008">
        <w:rPr>
          <w:rStyle w:val="CdigoHTML"/>
          <w:rFonts w:asciiTheme="minorHAnsi" w:eastAsiaTheme="minorHAnsi" w:hAnsiTheme="minorHAnsi" w:cstheme="minorBidi"/>
          <w:sz w:val="24"/>
          <w:szCs w:val="24"/>
        </w:rPr>
        <w:t>flask db migrate</w:t>
      </w:r>
      <w:r w:rsidRPr="00A71008">
        <w:rPr>
          <w:sz w:val="24"/>
          <w:szCs w:val="24"/>
        </w:rPr>
        <w:t xml:space="preserve">. Cada script de migración realiza cambios específicos en la base de datos, como crear tablas, modificar columnas, etc. Después de ejecutar </w:t>
      </w:r>
      <w:r w:rsidRPr="00A71008">
        <w:rPr>
          <w:rStyle w:val="CdigoHTML"/>
          <w:rFonts w:asciiTheme="minorHAnsi" w:eastAsiaTheme="minorHAnsi" w:hAnsiTheme="minorHAnsi" w:cstheme="minorBidi"/>
          <w:sz w:val="24"/>
          <w:szCs w:val="24"/>
        </w:rPr>
        <w:t>flask db upgrade</w:t>
      </w:r>
      <w:r w:rsidRPr="00A71008">
        <w:rPr>
          <w:sz w:val="24"/>
          <w:szCs w:val="24"/>
        </w:rPr>
        <w:t>, los cambios definidos en los scripts se aplican a la base de datos y la estructura se actualiza en consecuencia.</w:t>
      </w:r>
    </w:p>
    <w:p w14:paraId="2F80800C" w14:textId="77777777" w:rsidR="00A71008" w:rsidRPr="00A71008" w:rsidRDefault="00A71008" w:rsidP="00A71008">
      <w:pPr>
        <w:pStyle w:val="Sinespaciado"/>
        <w:rPr>
          <w:sz w:val="24"/>
          <w:szCs w:val="24"/>
        </w:rPr>
      </w:pPr>
    </w:p>
    <w:p w14:paraId="69FDE63E" w14:textId="77777777" w:rsidR="00A71008" w:rsidRDefault="00A71008" w:rsidP="00A71008">
      <w:pPr>
        <w:pStyle w:val="Sinespaciado"/>
        <w:rPr>
          <w:rStyle w:val="Textoennegrita"/>
          <w:sz w:val="36"/>
          <w:szCs w:val="36"/>
        </w:rPr>
      </w:pPr>
      <w:r w:rsidRPr="00A71008">
        <w:rPr>
          <w:rStyle w:val="Textoennegrita"/>
          <w:sz w:val="36"/>
          <w:szCs w:val="36"/>
        </w:rPr>
        <w:t>5. ¿Qué es un ORM (Object-Relational Mapping)?</w:t>
      </w:r>
    </w:p>
    <w:p w14:paraId="0584F355" w14:textId="77777777" w:rsidR="00A71008" w:rsidRDefault="00A71008" w:rsidP="00A71008">
      <w:pPr>
        <w:pStyle w:val="Sinespaciado"/>
        <w:rPr>
          <w:rStyle w:val="Textoennegrita"/>
          <w:sz w:val="36"/>
          <w:szCs w:val="36"/>
        </w:rPr>
      </w:pPr>
    </w:p>
    <w:p w14:paraId="4D21A4BB" w14:textId="514C0E10" w:rsidR="008D6313" w:rsidRPr="00A71008" w:rsidRDefault="00A71008" w:rsidP="00A71008">
      <w:pPr>
        <w:pStyle w:val="Sinespaciado"/>
        <w:rPr>
          <w:sz w:val="24"/>
          <w:szCs w:val="24"/>
        </w:rPr>
      </w:pPr>
      <w:r w:rsidRPr="00A71008">
        <w:rPr>
          <w:sz w:val="24"/>
          <w:szCs w:val="24"/>
        </w:rPr>
        <w:t>Un ORM es una técnica que permite mapear objetos de programación a tablas en una base de datos relacional. En lugar de interactuar directamente con SQL, un ORM permite a los desarrolladores trabajar con objetos y relaciones, abstrayendo gran parte de la complejidad de las operaciones de base de datos. SQLAlchemy es un ejemplo de ORM en Python.</w:t>
      </w:r>
    </w:p>
    <w:sectPr w:rsidR="008D6313" w:rsidRPr="00A71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674B"/>
    <w:multiLevelType w:val="multilevel"/>
    <w:tmpl w:val="067A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93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B0"/>
    <w:rsid w:val="00434D57"/>
    <w:rsid w:val="007A75D5"/>
    <w:rsid w:val="00897808"/>
    <w:rsid w:val="008D6313"/>
    <w:rsid w:val="00A71008"/>
    <w:rsid w:val="00B137A6"/>
    <w:rsid w:val="00B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87B4"/>
  <w15:chartTrackingRefBased/>
  <w15:docId w15:val="{0BBD187E-B795-4CCA-8539-46562AD7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269B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269B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B269B0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D6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8D6313"/>
    <w:rPr>
      <w:b/>
      <w:bCs/>
      <w:i/>
      <w:iC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A7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0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710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Marlon Conda Escovar</cp:lastModifiedBy>
  <cp:revision>2</cp:revision>
  <dcterms:created xsi:type="dcterms:W3CDTF">2023-08-18T15:51:00Z</dcterms:created>
  <dcterms:modified xsi:type="dcterms:W3CDTF">2023-08-19T17:52:00Z</dcterms:modified>
</cp:coreProperties>
</file>