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311B92"/>
          <w:sz w:val="48"/>
        </w:rPr>
        <w:t>Condigence LLP: AI Agentic Operations System</w:t>
      </w:r>
    </w:p>
    <w:p>
      <w:pPr>
        <w:keepNext/>
        <w:spacing w:before="280" w:after="80"/>
      </w:pPr>
      <w:r>
        <w:rPr>
          <w:b/>
          <w:color w:val="311B92"/>
          <w:sz w:val="40"/>
        </w:rPr>
        <w:t>Executive Architectural Blueprint &amp; Workflow Specification</w:t>
      </w:r>
    </w:p>
    <w:p>
      <w:pPr>
        <w:spacing w:after="120" w:line="276" w:lineRule="auto"/>
      </w:pPr>
      <w:r>
        <w:t>This document outlines the end-to-end design, communication flow, tool integrations, and operational mechanics of the Condigence LLP AI Agentic Operations System. It is designed to serve as a clear, comprehensive blueprint for both stakeholders (non-technical) and engineering teams.</w:t>
      </w:r>
    </w:p>
    <w:p>
      <w:pPr>
        <w:spacing w:after="120" w:line="276" w:lineRule="auto"/>
      </w:pPr>
      <w:r>
        <w:t>---</w:t>
      </w:r>
    </w:p>
    <w:p>
      <w:pPr>
        <w:keepNext/>
        <w:spacing w:before="280" w:after="80"/>
      </w:pPr>
      <w:r>
        <w:rPr>
          <w:b/>
          <w:color w:val="311B92"/>
          <w:sz w:val="40"/>
        </w:rPr>
        <w:t>1. System Vision: The Virtual Management Layer</w:t>
      </w:r>
    </w:p>
    <w:p>
      <w:pPr>
        <w:spacing w:after="120" w:line="276" w:lineRule="auto"/>
      </w:pPr>
      <w:r>
        <w:t xml:space="preserve">The system acts as a </w:t>
      </w:r>
      <w:r>
        <w:rPr>
          <w:b/>
        </w:rPr>
        <w:t>virtual organizational structure</w:t>
      </w:r>
      <w:r>
        <w:t xml:space="preserve"> running in parallel with human operations. It automates repetitive administrative, financial, and analytical work, while keeping the human owner firmly in control through structured </w:t>
      </w:r>
      <w:r>
        <w:rPr>
          <w:b/>
        </w:rPr>
        <w:t>Human-in-the-Loop (HITL)</w:t>
      </w:r>
      <w:r>
        <w:t xml:space="preserve"> checkpoints.</w:t>
      </w:r>
    </w:p>
    <w:tbl>
      <w:tblPr>
        <w:tblStyle w:val="TableGrid"/>
        <w:tblW w:type="auto" w:w="0"/>
        <w:tblLayout w:type="fixed"/>
        <w:tblLook w:firstColumn="1" w:firstRow="1" w:lastColumn="0" w:lastRow="0" w:noHBand="0" w:noVBand="1" w:val="04A0"/>
      </w:tblPr>
      <w:tblGrid>
        <w:gridCol w:w="8640"/>
      </w:tblGrid>
      <w:tr>
        <w:tc>
          <w:tcPr>
            <w:tcW w:type="dxa" w:w="9360"/>
            <w:shd w:fill="F5F5F5"/>
          </w:tcPr>
          <w:p>
            <w:pPr>
              <w:spacing w:before="80" w:after="80"/>
            </w:pPr>
            <w:r>
              <w:rPr>
                <w:rFonts w:ascii="Courier New" w:hAnsi="Courier New"/>
                <w:color w:val="333333"/>
                <w:sz w:val="19"/>
              </w:rPr>
              <w:t>graph TD</w:t>
              <w:br/>
              <w:t xml:space="preserve">    %% Styling</w:t>
              <w:br/>
              <w:t xml:space="preserve">    classDef human fill:#e1f5fe,stroke:#039be5,stroke-width:2px,color:#01579b;</w:t>
              <w:br/>
              <w:t xml:space="preserve">    classDef coreAI fill:#ede7f6,stroke:#5e35b1,stroke-width:2px,color:#311b92;</w:t>
              <w:br/>
              <w:t xml:space="preserve">    classDef workerAI fill:#efebe9,stroke:#5d4037,stroke-width:2px,color:#3e2723;</w:t>
              <w:br/>
              <w:t xml:space="preserve">    classDef system fill:#e8f5e9,stroke:#2e7d32,stroke-width:2px,color:#1b5e20;</w:t>
              <w:br/>
              <w:br/>
              <w:t xml:space="preserve">    %% Nodes</w:t>
              <w:br/>
              <w:t xml:space="preserve">    Owner["Owner (Vishal Aryan / K.S. Tiwary) &lt;br&gt; [Strategic Oversight &amp; Final Sign-Off]"]:::human</w:t>
              <w:br/>
              <w:t xml:space="preserve">    </w:t>
              <w:br/>
              <w:t xml:space="preserve">    subgraph HumanManagers ["Human Managers"]</w:t>
              <w:br/>
              <w:t xml:space="preserve">        OpsManager["Operations Manager &lt;br&gt; (Client / Vendor Ops)"]:::human</w:t>
              <w:br/>
              <w:t xml:space="preserve">        AccAssistant["Accounts Assistant &lt;br&gt; (Financial Ops)"]:::human</w:t>
              <w:br/>
              <w:t xml:space="preserve">    end</w:t>
              <w:br/>
              <w:br/>
              <w:t xml:space="preserve">    AICEO["AI CEO &lt;br&gt; [Vision, Goal Alignment &amp; Status Monitor]"]:::coreAI</w:t>
              <w:br/>
              <w:t xml:space="preserve">    AISupervisor["AI Supervisor Agent &lt;br&gt; [The Project Manager &amp; Delegator]"]:::coreAI</w:t>
              <w:br/>
              <w:br/>
              <w:t xml:space="preserve">    subgraph AgenticLayer ["Specialized Agentic Layer"]</w:t>
              <w:br/>
              <w:t xml:space="preserve">        CommsAgent["Comms Agent &lt;br&gt; (Gmail / WhatsApp)"]:::workerAI</w:t>
              <w:br/>
              <w:t xml:space="preserve">        FinanceAgent["Finance Agent &lt;br&gt; (Zoho Books / GST)"]:::workerAI</w:t>
              <w:br/>
              <w:t xml:space="preserve">        ComplianceAgent["Compliance Agent &lt;br&gt; (MCA / ROC Dates)"]:::workerAI</w:t>
              <w:br/>
              <w:t xml:space="preserve">        ProjectAgent["Project Agent &lt;br&gt; (Notion Sync)"]:::workerAI</w:t>
              <w:br/>
              <w:t xml:space="preserve">        HRAgent["HR Agent &lt;br&gt; (Leave / Payroll Assist)"]:::workerAI</w:t>
              <w:br/>
              <w:t xml:space="preserve">        AnalyticsAgent["Analytics Agent &lt;br&gt; (Reports / P&amp;L)"]:::workerAI</w:t>
              <w:br/>
              <w:t xml:space="preserve">    end</w:t>
              <w:br/>
              <w:br/>
              <w:t xml:space="preserve">    subgraph CoreSystems ["Business &amp; Storage Systems"]</w:t>
              <w:br/>
              <w:t xml:space="preserve">        ZohoCRM["Zoho CRM"]:::system</w:t>
              <w:br/>
              <w:t xml:space="preserve">        ZohoBooks["Zoho Books"]:::system</w:t>
              <w:br/>
              <w:t xml:space="preserve">        Notion["Notion SOPs &amp; Tasks"]:::system</w:t>
              <w:br/>
              <w:t xml:space="preserve">        MongoDB["MongoDB (Audit Logs &amp; Memory)"]:::system</w:t>
              <w:br/>
              <w:t xml:space="preserve">        Redis["Redis (Cache &amp; Queue)"]:::system</w:t>
              <w:br/>
              <w:t xml:space="preserve">        Pinecone["Pinecone (Policy Vector DB)"]:::system</w:t>
              <w:br/>
              <w:t xml:space="preserve">        N8N["n8n Automation Engine"]:::system</w:t>
              <w:br/>
              <w:t xml:space="preserve">    end</w:t>
              <w:br/>
              <w:br/>
              <w:t xml:space="preserve">    %% Relationships</w:t>
              <w:br/>
              <w:t xml:space="preserve">    Owner --&gt; AICEO</w:t>
              <w:br/>
              <w:t xml:space="preserve">    OpsManager &lt;--&gt; AICEO</w:t>
              <w:br/>
              <w:t xml:space="preserve">    AccAssistant &lt;--&gt; AICEO</w:t>
              <w:br/>
              <w:br/>
              <w:t xml:space="preserve">    AICEO &lt;--&gt; AISupervisor</w:t>
              <w:br/>
              <w:t xml:space="preserve">    </w:t>
              <w:br/>
              <w:t xml:space="preserve">    AISupervisor --&gt;|Delegate &amp; Coordinate| CommsAgent</w:t>
              <w:br/>
              <w:t xml:space="preserve">    AISupervisor --&gt;|Delegate &amp; Coordinate| FinanceAgent</w:t>
              <w:br/>
              <w:t xml:space="preserve">    AISupervisor --&gt;|Delegate &amp; Coordinate| ComplianceAgent</w:t>
              <w:br/>
              <w:t xml:space="preserve">    AISupervisor --&gt;|Delegate &amp; Coordinate| ProjectAgent</w:t>
              <w:br/>
              <w:t xml:space="preserve">    AISupervisor --&gt;|Delegate &amp; Coordinate| HRAgent</w:t>
              <w:br/>
              <w:t xml:space="preserve">    AISupervisor --&gt;|Delegate &amp; Coordinate| AnalyticsAgent</w:t>
              <w:br/>
              <w:br/>
              <w:t xml:space="preserve">    AgenticLayer --&gt;|Read/Write APIs &amp; Tools| CoreSystems</w:t>
              <w:br/>
              <w:t xml:space="preserve">    N8N --&gt;|Trigger Alerts / Syncs| AISupervisor</w:t>
            </w:r>
          </w:p>
        </w:tc>
      </w:tr>
    </w:tbl>
    <w:p>
      <w:pPr>
        <w:spacing w:after="120" w:line="276" w:lineRule="auto"/>
      </w:pPr>
      <w:r>
        <w:t>---</w:t>
      </w:r>
    </w:p>
    <w:p>
      <w:pPr>
        <w:keepNext/>
        <w:spacing w:before="280" w:after="80"/>
      </w:pPr>
      <w:r>
        <w:rPr>
          <w:b/>
          <w:color w:val="311B92"/>
          <w:sz w:val="40"/>
        </w:rPr>
        <w:t>2. The Command Chain: CEO vs. Supervisor</w:t>
      </w:r>
    </w:p>
    <w:p>
      <w:pPr>
        <w:spacing w:after="120" w:line="276" w:lineRule="auto"/>
      </w:pPr>
      <w:r>
        <w:t xml:space="preserve">To keep the system efficient and prevent chaotic "cross-talk" (where agents talk to everyone at once, wasting computational costs), the architecture utilizes a </w:t>
      </w:r>
      <w:r>
        <w:rPr>
          <w:b/>
        </w:rPr>
        <w:t>Dual-Tier Management Pattern</w:t>
      </w:r>
      <w:r>
        <w:t>:</w:t>
      </w:r>
    </w:p>
    <w:p>
      <w:pPr>
        <w:keepNext/>
        <w:spacing w:before="280" w:after="80"/>
      </w:pPr>
      <w:r>
        <w:rPr>
          <w:b/>
          <w:color w:val="01579B"/>
          <w:sz w:val="30"/>
        </w:rPr>
        <w:t>Tier 1: The AI CEO (The Visionary &amp; Client Liaison)</w:t>
      </w:r>
    </w:p>
    <w:p>
      <w:pPr>
        <w:pStyle w:val="ListBullet"/>
        <w:spacing w:after="40" w:before="0"/>
        <w:ind w:left="360"/>
      </w:pPr>
      <w:r/>
      <w:r>
        <w:rPr>
          <w:b/>
        </w:rPr>
        <w:t>Who it is:</w:t>
      </w:r>
      <w:r>
        <w:t xml:space="preserve"> The strategic head of the system.</w:t>
      </w:r>
    </w:p>
    <w:p>
      <w:pPr>
        <w:pStyle w:val="ListBullet"/>
        <w:spacing w:after="40" w:before="0"/>
        <w:ind w:left="360"/>
      </w:pPr>
      <w:r/>
      <w:r>
        <w:rPr>
          <w:b/>
        </w:rPr>
        <w:t>What it does:</w:t>
      </w:r>
      <w:r>
        <w:t xml:space="preserve"> </w:t>
      </w:r>
    </w:p>
    <w:p>
      <w:pPr>
        <w:pStyle w:val="ListBullet"/>
        <w:spacing w:after="40" w:before="0"/>
        <w:ind w:left="720"/>
      </w:pPr>
      <w:r>
        <w:t>Interfaces with the Human Owner and managers.</w:t>
      </w:r>
    </w:p>
    <w:p>
      <w:pPr>
        <w:pStyle w:val="ListBullet"/>
        <w:spacing w:after="40" w:before="0"/>
        <w:ind w:left="720"/>
      </w:pPr>
      <w:r>
        <w:t xml:space="preserve">Interprets high-level goals (e.g., </w:t>
      </w:r>
      <w:r>
        <w:rPr>
          <w:i/>
        </w:rPr>
        <w:t>"Generate a Q2 performance review and cross-check it with our outstanding invoices"</w:t>
      </w:r>
      <w:r>
        <w:t>).</w:t>
      </w:r>
    </w:p>
    <w:p>
      <w:pPr>
        <w:pStyle w:val="ListBullet"/>
        <w:spacing w:after="40" w:before="0"/>
        <w:ind w:left="720"/>
      </w:pPr>
      <w:r>
        <w:t>Reviews reports compiled by the system before presenting them to the owner.</w:t>
      </w:r>
    </w:p>
    <w:p>
      <w:pPr>
        <w:pStyle w:val="ListBullet"/>
        <w:spacing w:after="40" w:before="0"/>
        <w:ind w:left="720"/>
      </w:pPr>
      <w:r>
        <w:t xml:space="preserve">Formulates high-level tasks but </w:t>
      </w:r>
      <w:r>
        <w:rPr>
          <w:b/>
        </w:rPr>
        <w:t>does not micromanage</w:t>
      </w:r>
      <w:r>
        <w:t xml:space="preserve"> the APIs or code execution.</w:t>
      </w:r>
    </w:p>
    <w:p>
      <w:pPr>
        <w:keepNext/>
        <w:spacing w:before="280" w:after="80"/>
      </w:pPr>
      <w:r>
        <w:rPr>
          <w:b/>
          <w:color w:val="01579B"/>
          <w:sz w:val="30"/>
        </w:rPr>
        <w:t>Tier 2: The AI Supervisor Agent (The Project Manager / Controller)</w:t>
      </w:r>
    </w:p>
    <w:p>
      <w:pPr>
        <w:pStyle w:val="ListBullet"/>
        <w:spacing w:after="40" w:before="0"/>
        <w:ind w:left="360"/>
      </w:pPr>
      <w:r/>
      <w:r>
        <w:rPr>
          <w:b/>
        </w:rPr>
        <w:t>Who it is:</w:t>
      </w:r>
      <w:r>
        <w:t xml:space="preserve"> The tactical execution coordinator (built using LangGraph).</w:t>
      </w:r>
    </w:p>
    <w:p>
      <w:pPr>
        <w:pStyle w:val="ListBullet"/>
        <w:spacing w:after="40" w:before="0"/>
        <w:ind w:left="360"/>
      </w:pPr>
      <w:r/>
      <w:r>
        <w:rPr>
          <w:b/>
        </w:rPr>
        <w:t>What it does:</w:t>
      </w:r>
      <w:r/>
    </w:p>
    <w:p>
      <w:pPr>
        <w:pStyle w:val="ListBullet"/>
        <w:spacing w:after="40" w:before="0"/>
        <w:ind w:left="720"/>
      </w:pPr>
      <w:r>
        <w:t>Takes the CEO's high-level task and breaks it down into step-by-step sub-tasks.</w:t>
      </w:r>
    </w:p>
    <w:p>
      <w:pPr>
        <w:pStyle w:val="ListBullet"/>
        <w:spacing w:after="40" w:before="0"/>
        <w:ind w:left="720"/>
      </w:pPr>
      <w:r>
        <w:t>Delegates work to the specialized agents (Workers) one by one.</w:t>
      </w:r>
    </w:p>
    <w:p>
      <w:pPr>
        <w:pStyle w:val="ListBullet"/>
        <w:spacing w:after="40" w:before="0"/>
        <w:ind w:left="720"/>
      </w:pPr>
      <w:r>
        <w:t>Evaluates worker outputs. If an output is incomplete, the Supervisor sends it back to the worker with instructions to fix it.</w:t>
      </w:r>
    </w:p>
    <w:p>
      <w:pPr>
        <w:pStyle w:val="ListBullet"/>
        <w:spacing w:after="40" w:before="0"/>
        <w:ind w:left="720"/>
      </w:pPr>
      <w:r>
        <w:t xml:space="preserve">Manages </w:t>
      </w:r>
      <w:r>
        <w:rPr>
          <w:b/>
        </w:rPr>
        <w:t>Agent Handoffs</w:t>
      </w:r>
      <w:r>
        <w:t xml:space="preserve"> (e.g., taking draft invoice figures from the </w:t>
      </w:r>
      <w:r>
        <w:rPr>
          <w:i/>
        </w:rPr>
        <w:t>Finance Agent</w:t>
      </w:r>
      <w:r>
        <w:t xml:space="preserve"> and passing them to the </w:t>
      </w:r>
      <w:r>
        <w:rPr>
          <w:i/>
        </w:rPr>
        <w:t>Comms Agent</w:t>
      </w:r>
      <w:r>
        <w:t xml:space="preserve"> to write an email).</w:t>
      </w:r>
    </w:p>
    <w:p>
      <w:pPr>
        <w:pStyle w:val="ListBullet"/>
        <w:spacing w:after="40" w:before="0"/>
        <w:ind w:left="720"/>
      </w:pPr>
      <w:r>
        <w:t>Keeps track of overall task progress.</w:t>
      </w:r>
    </w:p>
    <w:p>
      <w:pPr>
        <w:spacing w:before="120" w:after="120"/>
        <w:ind w:left="360"/>
        <w:shd w:fill="F9F9F9"/>
      </w:pPr>
      <w:r>
        <w:rPr>
          <w:b/>
          <w:color w:val="01579B"/>
          <w:sz w:val="20"/>
        </w:rPr>
        <w:t xml:space="preserve">[NOTE] </w:t>
      </w:r>
      <w:r>
        <w:rPr>
          <w:i/>
          <w:color w:val="424242"/>
          <w:sz w:val="20"/>
        </w:rPr>
      </w:r>
    </w:p>
    <w:p>
      <w:pPr>
        <w:spacing w:before="120" w:after="120"/>
        <w:ind w:left="360"/>
        <w:shd w:fill="F9F9F9"/>
      </w:pPr>
      <w:r>
        <w:rPr>
          <w:i/>
          <w:color w:val="424242"/>
          <w:sz w:val="20"/>
        </w:rPr>
        <w:t>**Why this prevents confusion:** Individual worker agents (like the HR Agent or Finance Agent) do not need to know that other agents exist. They only talk to the Supervisor. This reduces token usage, speeds up response times, and prevents infinite execution loops.</w:t>
      </w:r>
    </w:p>
    <w:p>
      <w:pPr>
        <w:spacing w:after="120" w:line="276" w:lineRule="auto"/>
      </w:pPr>
      <w:r>
        <w:t>---</w:t>
      </w:r>
    </w:p>
    <w:p>
      <w:pPr>
        <w:keepNext/>
        <w:spacing w:before="280" w:after="80"/>
      </w:pPr>
      <w:r>
        <w:rPr>
          <w:b/>
          <w:color w:val="311B92"/>
          <w:sz w:val="40"/>
        </w:rPr>
        <w:t>3. Worker Agents: Roles, Tools, and Boundaries</w:t>
      </w:r>
    </w:p>
    <w:p>
      <w:pPr>
        <w:spacing w:after="120" w:line="276" w:lineRule="auto"/>
      </w:pPr>
      <w:r>
        <w:t>Each worker agent is a specialist in its field, equipped with specific tools and restricted to its own domain.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0F2F1"/>
          </w:tcPr>
          <w:p>
            <w:pPr>
              <w:spacing w:before="60" w:after="60"/>
            </w:pPr>
            <w:r>
              <w:rPr>
                <w:b/>
              </w:rPr>
              <w:t>Agent Name</w:t>
            </w:r>
          </w:p>
        </w:tc>
        <w:tc>
          <w:tcPr>
            <w:tcW w:type="dxa" w:w="1872"/>
            <w:shd w:fill="E0F2F1"/>
          </w:tcPr>
          <w:p>
            <w:pPr>
              <w:spacing w:before="60" w:after="60"/>
            </w:pPr>
            <w:r>
              <w:rPr>
                <w:b/>
              </w:rPr>
              <w:t>Business Role</w:t>
            </w:r>
          </w:p>
        </w:tc>
        <w:tc>
          <w:tcPr>
            <w:tcW w:type="dxa" w:w="1872"/>
            <w:shd w:fill="E0F2F1"/>
          </w:tcPr>
          <w:p>
            <w:pPr>
              <w:spacing w:before="60" w:after="60"/>
            </w:pPr>
            <w:r>
              <w:rPr>
                <w:b/>
              </w:rPr>
              <w:t>Handled Systems</w:t>
            </w:r>
          </w:p>
        </w:tc>
        <w:tc>
          <w:tcPr>
            <w:tcW w:type="dxa" w:w="1872"/>
            <w:shd w:fill="E0F2F1"/>
          </w:tcPr>
          <w:p>
            <w:pPr>
              <w:spacing w:before="60" w:after="60"/>
            </w:pPr>
            <w:r>
              <w:rPr>
                <w:b/>
              </w:rPr>
              <w:t>Core Responsibilities</w:t>
            </w:r>
          </w:p>
        </w:tc>
        <w:tc>
          <w:tcPr>
            <w:tcW w:type="dxa" w:w="1872"/>
            <w:shd w:fill="E0F2F1"/>
          </w:tcPr>
          <w:p>
            <w:pPr>
              <w:spacing w:before="60" w:after="60"/>
            </w:pPr>
            <w:r>
              <w:rPr>
                <w:b/>
              </w:rPr>
              <w:t>Human-in-the-Loop (HITL) Gate</w:t>
            </w:r>
          </w:p>
        </w:tc>
      </w:tr>
      <w:tr>
        <w:tc>
          <w:tcPr>
            <w:tcW w:type="dxa" w:w="1872"/>
          </w:tcPr>
          <w:p>
            <w:pPr>
              <w:spacing w:before="60" w:after="60"/>
            </w:pPr>
            <w:r/>
            <w:r>
              <w:rPr>
                <w:b/>
              </w:rPr>
              <w:t>Comms Agent</w:t>
            </w:r>
            <w:r/>
          </w:p>
        </w:tc>
        <w:tc>
          <w:tcPr>
            <w:tcW w:type="dxa" w:w="1872"/>
          </w:tcPr>
          <w:p>
            <w:pPr>
              <w:spacing w:before="60" w:after="60"/>
            </w:pPr>
            <w:r>
              <w:t>Communications Specialist</w:t>
            </w:r>
          </w:p>
        </w:tc>
        <w:tc>
          <w:tcPr>
            <w:tcW w:type="dxa" w:w="1872"/>
          </w:tcPr>
          <w:p>
            <w:pPr>
              <w:spacing w:before="60" w:after="60"/>
            </w:pPr>
            <w:r>
              <w:t>Gmail API, WhatsApp, Zoho CRM</w:t>
            </w:r>
          </w:p>
        </w:tc>
        <w:tc>
          <w:tcPr>
            <w:tcW w:type="dxa" w:w="1872"/>
          </w:tcPr>
          <w:p>
            <w:pPr>
              <w:spacing w:before="60" w:after="60"/>
            </w:pPr>
            <w:r>
              <w:t>• Responds to client emails.</w:t>
              <w:br/>
              <w:t>• Sends follow-ups.</w:t>
              <w:br/>
              <w:t>• Logs leads in CRM.</w:t>
            </w:r>
          </w:p>
        </w:tc>
        <w:tc>
          <w:tcPr>
            <w:tcW w:type="dxa" w:w="1872"/>
          </w:tcPr>
          <w:p>
            <w:pPr>
              <w:spacing w:before="60" w:after="60"/>
            </w:pPr>
            <w:r/>
            <w:r>
              <w:rPr>
                <w:b/>
              </w:rPr>
              <w:t>Approval Queue:</w:t>
            </w:r>
            <w:r>
              <w:t xml:space="preserve"> All outgoing client/vendor emails and messages are queued as drafts. They are only sent once a human clicks "Approve".</w:t>
            </w:r>
          </w:p>
        </w:tc>
      </w:tr>
      <w:tr>
        <w:tc>
          <w:tcPr>
            <w:tcW w:type="dxa" w:w="1872"/>
          </w:tcPr>
          <w:p>
            <w:pPr>
              <w:spacing w:before="60" w:after="60"/>
            </w:pPr>
            <w:r/>
            <w:r>
              <w:rPr>
                <w:b/>
              </w:rPr>
              <w:t>Finance Agent</w:t>
            </w:r>
            <w:r/>
          </w:p>
        </w:tc>
        <w:tc>
          <w:tcPr>
            <w:tcW w:type="dxa" w:w="1872"/>
          </w:tcPr>
          <w:p>
            <w:pPr>
              <w:spacing w:before="60" w:after="60"/>
            </w:pPr>
            <w:r>
              <w:t>Financial Accountant</w:t>
            </w:r>
          </w:p>
        </w:tc>
        <w:tc>
          <w:tcPr>
            <w:tcW w:type="dxa" w:w="1872"/>
          </w:tcPr>
          <w:p>
            <w:pPr>
              <w:spacing w:before="60" w:after="60"/>
            </w:pPr>
            <w:r>
              <w:t>Zoho Books, Stripe/Bank APIs</w:t>
            </w:r>
          </w:p>
        </w:tc>
        <w:tc>
          <w:tcPr>
            <w:tcW w:type="dxa" w:w="1872"/>
          </w:tcPr>
          <w:p>
            <w:pPr>
              <w:spacing w:before="60" w:after="60"/>
            </w:pPr>
            <w:r>
              <w:t>• Generates draft invoices.</w:t>
              <w:br/>
              <w:t>• Categorizes business expenses.</w:t>
              <w:br/>
              <w:t>• Calculates GST provisions.</w:t>
            </w:r>
          </w:p>
        </w:tc>
        <w:tc>
          <w:tcPr>
            <w:tcW w:type="dxa" w:w="1872"/>
          </w:tcPr>
          <w:p>
            <w:pPr>
              <w:spacing w:before="60" w:after="60"/>
            </w:pPr>
            <w:r/>
            <w:r>
              <w:rPr>
                <w:b/>
              </w:rPr>
              <w:t>Payout Gate:</w:t>
            </w:r>
            <w:r>
              <w:t xml:space="preserve"> The agent cannot execute payments, bank transfers, or finalize tax filings. It only drafts invoices or alerts.</w:t>
            </w:r>
          </w:p>
        </w:tc>
      </w:tr>
      <w:tr>
        <w:tc>
          <w:tcPr>
            <w:tcW w:type="dxa" w:w="1872"/>
          </w:tcPr>
          <w:p>
            <w:pPr>
              <w:spacing w:before="60" w:after="60"/>
            </w:pPr>
            <w:r/>
            <w:r>
              <w:rPr>
                <w:b/>
              </w:rPr>
              <w:t>Compliance Agent</w:t>
            </w:r>
            <w:r/>
          </w:p>
        </w:tc>
        <w:tc>
          <w:tcPr>
            <w:tcW w:type="dxa" w:w="1872"/>
          </w:tcPr>
          <w:p>
            <w:pPr>
              <w:spacing w:before="60" w:after="60"/>
            </w:pPr>
            <w:r>
              <w:t>Compliance Officer</w:t>
            </w:r>
          </w:p>
        </w:tc>
        <w:tc>
          <w:tcPr>
            <w:tcW w:type="dxa" w:w="1872"/>
          </w:tcPr>
          <w:p>
            <w:pPr>
              <w:spacing w:before="60" w:after="60"/>
            </w:pPr>
            <w:r>
              <w:t>MCA/ROC calendars, Notion</w:t>
            </w:r>
          </w:p>
        </w:tc>
        <w:tc>
          <w:tcPr>
            <w:tcW w:type="dxa" w:w="1872"/>
          </w:tcPr>
          <w:p>
            <w:pPr>
              <w:spacing w:before="60" w:after="60"/>
            </w:pPr>
            <w:r>
              <w:t>• Monitors statutory deadlines.</w:t>
              <w:br/>
              <w:t>• Sends filing reminders.</w:t>
              <w:br/>
              <w:t>• Drafts filing documents.</w:t>
            </w:r>
          </w:p>
        </w:tc>
        <w:tc>
          <w:tcPr>
            <w:tcW w:type="dxa" w:w="1872"/>
          </w:tcPr>
          <w:p>
            <w:pPr>
              <w:spacing w:before="60" w:after="60"/>
            </w:pPr>
            <w:r/>
            <w:r>
              <w:rPr>
                <w:b/>
              </w:rPr>
              <w:t>Filing Gate:</w:t>
            </w:r>
            <w:r>
              <w:t xml:space="preserve"> No filings are automatically submitted. The agent sends the link/documents to the owner for manual filing.</w:t>
            </w:r>
          </w:p>
        </w:tc>
      </w:tr>
      <w:tr>
        <w:tc>
          <w:tcPr>
            <w:tcW w:type="dxa" w:w="1872"/>
          </w:tcPr>
          <w:p>
            <w:pPr>
              <w:spacing w:before="60" w:after="60"/>
            </w:pPr>
            <w:r/>
            <w:r>
              <w:rPr>
                <w:b/>
              </w:rPr>
              <w:t>Project Agent</w:t>
            </w:r>
            <w:r/>
          </w:p>
        </w:tc>
        <w:tc>
          <w:tcPr>
            <w:tcW w:type="dxa" w:w="1872"/>
          </w:tcPr>
          <w:p>
            <w:pPr>
              <w:spacing w:before="60" w:after="60"/>
            </w:pPr>
            <w:r>
              <w:t>Ops Coordinator</w:t>
            </w:r>
          </w:p>
        </w:tc>
        <w:tc>
          <w:tcPr>
            <w:tcW w:type="dxa" w:w="1872"/>
          </w:tcPr>
          <w:p>
            <w:pPr>
              <w:spacing w:before="60" w:after="60"/>
            </w:pPr>
            <w:r>
              <w:t>Notion Boards, n8n</w:t>
            </w:r>
          </w:p>
        </w:tc>
        <w:tc>
          <w:tcPr>
            <w:tcW w:type="dxa" w:w="1872"/>
          </w:tcPr>
          <w:p>
            <w:pPr>
              <w:spacing w:before="60" w:after="60"/>
            </w:pPr>
            <w:r>
              <w:t>• Syncs project boards.</w:t>
              <w:br/>
              <w:t>• Flags delayed milestones.</w:t>
              <w:br/>
              <w:t>• Generates daily status reports.</w:t>
            </w:r>
          </w:p>
        </w:tc>
        <w:tc>
          <w:tcPr>
            <w:tcW w:type="dxa" w:w="1872"/>
          </w:tcPr>
          <w:p>
            <w:pPr>
              <w:spacing w:before="60" w:after="60"/>
            </w:pPr>
            <w:r/>
            <w:r>
              <w:rPr>
                <w:b/>
              </w:rPr>
              <w:t>Notification Gate:</w:t>
            </w:r>
            <w:r>
              <w:t xml:space="preserve"> Recommends adjustments to project tasks, which must be approved by the Ops Manager.</w:t>
            </w:r>
          </w:p>
        </w:tc>
      </w:tr>
      <w:tr>
        <w:tc>
          <w:tcPr>
            <w:tcW w:type="dxa" w:w="1872"/>
          </w:tcPr>
          <w:p>
            <w:pPr>
              <w:spacing w:before="60" w:after="60"/>
            </w:pPr>
            <w:r/>
            <w:r>
              <w:rPr>
                <w:b/>
              </w:rPr>
              <w:t>HR Agent</w:t>
            </w:r>
            <w:r/>
          </w:p>
        </w:tc>
        <w:tc>
          <w:tcPr>
            <w:tcW w:type="dxa" w:w="1872"/>
          </w:tcPr>
          <w:p>
            <w:pPr>
              <w:spacing w:before="60" w:after="60"/>
            </w:pPr>
            <w:r>
              <w:t>HR Administrator</w:t>
            </w:r>
          </w:p>
        </w:tc>
        <w:tc>
          <w:tcPr>
            <w:tcW w:type="dxa" w:w="1872"/>
          </w:tcPr>
          <w:p>
            <w:pPr>
              <w:spacing w:before="60" w:after="60"/>
            </w:pPr>
            <w:r>
              <w:t>MongoDB, Notion, Mail</w:t>
            </w:r>
          </w:p>
        </w:tc>
        <w:tc>
          <w:tcPr>
            <w:tcW w:type="dxa" w:w="1872"/>
          </w:tcPr>
          <w:p>
            <w:pPr>
              <w:spacing w:before="60" w:after="60"/>
            </w:pPr>
            <w:r>
              <w:t>• Tracks employee leave balances.</w:t>
              <w:br/>
              <w:t>• Coordinates onboarding steps.</w:t>
              <w:br/>
              <w:t>• Drafts monthly salary sheets.</w:t>
            </w:r>
          </w:p>
        </w:tc>
        <w:tc>
          <w:tcPr>
            <w:tcW w:type="dxa" w:w="1872"/>
          </w:tcPr>
          <w:p>
            <w:pPr>
              <w:spacing w:before="60" w:after="60"/>
            </w:pPr>
            <w:r/>
            <w:r>
              <w:rPr>
                <w:b/>
              </w:rPr>
              <w:t>Payroll Gate:</w:t>
            </w:r>
            <w:r>
              <w:t xml:space="preserve"> Salary and reimbursement spreadsheets are queued for Owner verification before payroll release.</w:t>
            </w:r>
          </w:p>
        </w:tc>
      </w:tr>
      <w:tr>
        <w:tc>
          <w:tcPr>
            <w:tcW w:type="dxa" w:w="1872"/>
          </w:tcPr>
          <w:p>
            <w:pPr>
              <w:spacing w:before="60" w:after="60"/>
            </w:pPr>
            <w:r/>
            <w:r>
              <w:rPr>
                <w:b/>
              </w:rPr>
              <w:t>Analytics Agent</w:t>
            </w:r>
            <w:r/>
          </w:p>
        </w:tc>
        <w:tc>
          <w:tcPr>
            <w:tcW w:type="dxa" w:w="1872"/>
          </w:tcPr>
          <w:p>
            <w:pPr>
              <w:spacing w:before="60" w:after="60"/>
            </w:pPr>
            <w:r>
              <w:t>Business Analyst</w:t>
            </w:r>
          </w:p>
        </w:tc>
        <w:tc>
          <w:tcPr>
            <w:tcW w:type="dxa" w:w="1872"/>
          </w:tcPr>
          <w:p>
            <w:pPr>
              <w:spacing w:before="60" w:after="60"/>
            </w:pPr>
            <w:r>
              <w:t>Pinecone, Zoho Books, CRM</w:t>
            </w:r>
          </w:p>
        </w:tc>
        <w:tc>
          <w:tcPr>
            <w:tcW w:type="dxa" w:w="1872"/>
          </w:tcPr>
          <w:p>
            <w:pPr>
              <w:spacing w:before="60" w:after="60"/>
            </w:pPr>
            <w:r>
              <w:t>• Generates monthly P&amp;L drafts.</w:t>
              <w:br/>
              <w:t>• Forecasts cash flow.</w:t>
              <w:br/>
              <w:t>• Compiles executive dashboard charts.</w:t>
            </w:r>
          </w:p>
        </w:tc>
        <w:tc>
          <w:tcPr>
            <w:tcW w:type="dxa" w:w="1872"/>
          </w:tcPr>
          <w:p>
            <w:pPr>
              <w:spacing w:before="60" w:after="60"/>
            </w:pPr>
            <w:r/>
            <w:r>
              <w:rPr>
                <w:b/>
              </w:rPr>
              <w:t>Insight Review:</w:t>
            </w:r>
            <w:r>
              <w:t xml:space="preserve"> Reports are flagged with a "Draft Insights" tag for review before dissemination.</w:t>
            </w:r>
          </w:p>
        </w:tc>
      </w:tr>
    </w:tbl>
    <w:p>
      <w:pPr>
        <w:spacing w:after="120" w:line="276" w:lineRule="auto"/>
      </w:pPr>
      <w:r>
        <w:t>---</w:t>
      </w:r>
    </w:p>
    <w:p>
      <w:pPr>
        <w:keepNext/>
        <w:spacing w:before="280" w:after="80"/>
      </w:pPr>
      <w:r>
        <w:rPr>
          <w:b/>
          <w:color w:val="311B92"/>
          <w:sz w:val="40"/>
        </w:rPr>
        <w:t>4. How the Technology Stack Works Together</w:t>
      </w:r>
    </w:p>
    <w:p>
      <w:pPr>
        <w:spacing w:after="120" w:line="276" w:lineRule="auto"/>
      </w:pPr>
      <w:r>
        <w:t>The backend stack is built to support reliability, speed, and deep auditability.</w:t>
      </w:r>
    </w:p>
    <w:tbl>
      <w:tblPr>
        <w:tblStyle w:val="TableGrid"/>
        <w:tblW w:type="auto" w:w="0"/>
        <w:tblLayout w:type="fixed"/>
        <w:tblLook w:firstColumn="1" w:firstRow="1" w:lastColumn="0" w:lastRow="0" w:noHBand="0" w:noVBand="1" w:val="04A0"/>
      </w:tblPr>
      <w:tblGrid>
        <w:gridCol w:w="8640"/>
      </w:tblGrid>
      <w:tr>
        <w:tc>
          <w:tcPr>
            <w:tcW w:type="dxa" w:w="9360"/>
            <w:shd w:fill="F5F5F5"/>
          </w:tcPr>
          <w:p>
            <w:pPr>
              <w:spacing w:before="80" w:after="80"/>
            </w:pPr>
            <w:r>
              <w:rPr>
                <w:rFonts w:ascii="Courier New" w:hAnsi="Courier New"/>
                <w:color w:val="333333"/>
                <w:sz w:val="19"/>
              </w:rPr>
              <w:t>┌────────────────────────────────────────────────────────────────────────┐</w:t>
              <w:br/>
              <w:t>│                              FRONTEND                                  │</w:t>
              <w:br/>
              <w:t>│                 React Owner Dashboard (HITL Portal)                   │</w:t>
              <w:br/>
              <w:t>└───────────────────────────────────┬────────────────────────────────────┘</w:t>
              <w:br/>
              <w:t xml:space="preserve">                                    │ WebSockets / REST API</w:t>
              <w:br/>
              <w:t>┌───────────────────────────────────▼────────────────────────────────────┐</w:t>
              <w:br/>
              <w:t>│                             BACKEND API                                │</w:t>
              <w:br/>
              <w:t>│                          FastAPI Web Server                            │</w:t>
              <w:br/>
              <w:t>└───────────┬───────────────────────┬──────────────────────┬─────────────┘</w:t>
              <w:br/>
              <w:t xml:space="preserve">            │                       │                      │</w:t>
              <w:br/>
              <w:t>┌───────────▼───────────┐ ┌─────────▼─────────┐  ┌─────────▼───────────┐</w:t>
              <w:br/>
              <w:t>│     MEMORIZATION      │ │      VECTOR DB    │  │       CACHING       │</w:t>
              <w:br/>
              <w:t>│       MongoDB         │ │      Pinecone     │  │        Redis        │</w:t>
              <w:br/>
              <w:t>│  - Audit logs         │ │  - Company SOPs   │  │  - Active runs     │</w:t>
              <w:br/>
              <w:t>│  - Active chat logs   │ │  - Policies       │  │  - Rate limits     │</w:t>
              <w:br/>
              <w:t>│  - Approval queue     │ │  - Contracts      │  │  - LLM cache       │</w:t>
              <w:br/>
              <w:t>└───────────────────────┘ └───────────────────┘  └─────────────────────┘</w:t>
            </w:r>
          </w:p>
        </w:tc>
      </w:tr>
    </w:tbl>
    <w:p>
      <w:pPr>
        <w:keepNext/>
        <w:spacing w:before="280" w:after="80"/>
      </w:pPr>
      <w:r>
        <w:rPr>
          <w:b/>
          <w:color w:val="01579B"/>
          <w:sz w:val="30"/>
        </w:rPr>
        <w:t>The System Core:</w:t>
      </w:r>
    </w:p>
    <w:p>
      <w:pPr>
        <w:spacing w:after="120" w:line="276" w:lineRule="auto"/>
      </w:pPr>
      <w:r>
        <w:t xml:space="preserve">1. </w:t>
      </w:r>
      <w:r>
        <w:rPr>
          <w:b/>
        </w:rPr>
        <w:t>LangGraph (Routing &amp; Agent Brains):</w:t>
      </w:r>
      <w:r>
        <w:t xml:space="preserve"> LangGraph serves as the state machine. It manages the conversation context, keeping track of what has been done and what needs to be done next.</w:t>
      </w:r>
    </w:p>
    <w:p>
      <w:pPr>
        <w:spacing w:after="120" w:line="276" w:lineRule="auto"/>
      </w:pPr>
      <w:r>
        <w:t xml:space="preserve">2. </w:t>
      </w:r>
      <w:r>
        <w:rPr>
          <w:b/>
        </w:rPr>
        <w:t>MongoDB (Short-Term Memory &amp; Audit):</w:t>
      </w:r>
      <w:r/>
    </w:p>
    <w:p>
      <w:pPr>
        <w:pStyle w:val="ListBullet"/>
        <w:spacing w:after="40" w:before="0"/>
        <w:ind w:left="720"/>
      </w:pPr>
      <w:r>
        <w:t>Stores agent session states, message history, and approval tickets.</w:t>
      </w:r>
    </w:p>
    <w:p>
      <w:pPr>
        <w:pStyle w:val="ListBullet"/>
        <w:spacing w:after="40" w:before="0"/>
        <w:ind w:left="720"/>
      </w:pPr>
      <w:r>
        <w:t>Every single action taken by an agent is written to an immutable `audit_logs` collection (who ran it, what tools were used, input variables, and raw outputs).</w:t>
      </w:r>
    </w:p>
    <w:p>
      <w:pPr>
        <w:spacing w:after="120" w:line="276" w:lineRule="auto"/>
      </w:pPr>
      <w:r>
        <w:t xml:space="preserve">3. </w:t>
      </w:r>
      <w:r>
        <w:rPr>
          <w:b/>
        </w:rPr>
        <w:t>Redis (Speed &amp; Locking):</w:t>
      </w:r>
      <w:r/>
    </w:p>
    <w:p>
      <w:pPr>
        <w:pStyle w:val="ListBullet"/>
        <w:spacing w:after="40" w:before="0"/>
        <w:ind w:left="720"/>
      </w:pPr>
      <w:r>
        <w:t>Caches repetitive queries to reduce LLM API billing.</w:t>
      </w:r>
    </w:p>
    <w:p>
      <w:pPr>
        <w:pStyle w:val="ListBullet"/>
        <w:spacing w:after="40" w:before="0"/>
        <w:ind w:left="720"/>
      </w:pPr>
      <w:r>
        <w:t>Handles rate-limiting for external integrations (e.g., ensuring we don't hit Zoho API rate limits).</w:t>
      </w:r>
    </w:p>
    <w:p>
      <w:pPr>
        <w:pStyle w:val="ListBullet"/>
        <w:spacing w:after="40" w:before="0"/>
        <w:ind w:left="720"/>
      </w:pPr>
      <w:r>
        <w:t>Uses Redis locks to make sure two agents don't try to update the same Zoho Books invoice at the same time.</w:t>
      </w:r>
    </w:p>
    <w:p>
      <w:pPr>
        <w:spacing w:after="120" w:line="276" w:lineRule="auto"/>
      </w:pPr>
      <w:r>
        <w:t xml:space="preserve">4. </w:t>
      </w:r>
      <w:r>
        <w:rPr>
          <w:b/>
        </w:rPr>
        <w:t>Pinecone (Long-Term Memory &amp; SOP RAG):</w:t>
      </w:r>
      <w:r/>
    </w:p>
    <w:p>
      <w:pPr>
        <w:pStyle w:val="ListBullet"/>
        <w:spacing w:after="40" w:before="0"/>
        <w:ind w:left="720"/>
      </w:pPr>
      <w:r>
        <w:t>Stores vector embeddings of your company’s Standard Operating Procedures (SOPs), HR manuals, compliance calendars, and template documents.</w:t>
      </w:r>
    </w:p>
    <w:p>
      <w:pPr>
        <w:pStyle w:val="ListBullet"/>
        <w:spacing w:after="40" w:before="0"/>
        <w:ind w:left="720"/>
      </w:pPr>
      <w:r>
        <w:t>When an agent needs to answer a policy question, it queries Pinecone first (Retrieval-Augmented Generation) to make sure its reply conforms to company rules.</w:t>
      </w:r>
    </w:p>
    <w:p>
      <w:pPr>
        <w:spacing w:after="120" w:line="276" w:lineRule="auto"/>
      </w:pPr>
      <w:r>
        <w:t xml:space="preserve">5. </w:t>
      </w:r>
      <w:r>
        <w:rPr>
          <w:b/>
        </w:rPr>
        <w:t>n8n (Workflow Automation Engine):</w:t>
      </w:r>
      <w:r/>
    </w:p>
    <w:p>
      <w:pPr>
        <w:pStyle w:val="ListBullet"/>
        <w:spacing w:after="40" w:before="0"/>
        <w:ind w:left="720"/>
      </w:pPr>
      <w:r>
        <w:t xml:space="preserve">Handles time-based events (e.g., </w:t>
      </w:r>
      <w:r>
        <w:rPr>
          <w:i/>
        </w:rPr>
        <w:t>"Every Monday at 9:00 AM, trigger the Compliance Agent to check ROC deadlines"</w:t>
      </w:r>
      <w:r>
        <w:t>).</w:t>
      </w:r>
    </w:p>
    <w:p>
      <w:pPr>
        <w:pStyle w:val="ListBullet"/>
        <w:spacing w:after="40" w:before="0"/>
        <w:ind w:left="720"/>
      </w:pPr>
      <w:r>
        <w:t>Manages simple, linear pipelines that don't need AI decision-making (e.g., sending a copy of a signed PDF to a specific Google Drive folder).</w:t>
      </w:r>
    </w:p>
    <w:p>
      <w:pPr>
        <w:spacing w:after="120" w:line="276" w:lineRule="auto"/>
      </w:pPr>
      <w:r>
        <w:t>---</w:t>
      </w:r>
    </w:p>
    <w:p>
      <w:pPr>
        <w:keepNext/>
        <w:spacing w:before="280" w:after="80"/>
      </w:pPr>
      <w:r>
        <w:rPr>
          <w:b/>
          <w:color w:val="311B92"/>
          <w:sz w:val="40"/>
        </w:rPr>
        <w:t>5. Non-Tech Workflow Walkthroughs (How They Interact)</w:t>
      </w:r>
    </w:p>
    <w:p>
      <w:pPr>
        <w:spacing w:after="120" w:line="276" w:lineRule="auto"/>
      </w:pPr>
      <w:r>
        <w:t>To understand how this looks in practice, let's walk through two real-world business scenarios:</w:t>
      </w:r>
    </w:p>
    <w:p>
      <w:pPr>
        <w:keepNext/>
        <w:spacing w:before="280" w:after="80"/>
      </w:pPr>
      <w:r>
        <w:rPr>
          <w:b/>
          <w:color w:val="01579B"/>
          <w:sz w:val="30"/>
        </w:rPr>
        <w:t>Scenario A: A Client Emails Requesting an Invoice Modification</w:t>
      </w:r>
    </w:p>
    <w:p>
      <w:pPr>
        <w:pStyle w:val="ListBullet"/>
        <w:spacing w:after="40" w:before="0"/>
        <w:ind w:left="360"/>
      </w:pPr>
      <w:r/>
      <w:r>
        <w:rPr>
          <w:b/>
        </w:rPr>
        <w:t>The Goal:</w:t>
      </w:r>
      <w:r>
        <w:t xml:space="preserve"> A client emails: </w:t>
      </w:r>
      <w:r>
        <w:rPr>
          <w:i/>
        </w:rPr>
        <w:t>"Can you change the billing address on invoice #INV-2026-89 and resend it to me?"</w:t>
      </w:r>
      <w:r/>
    </w:p>
    <w:tbl>
      <w:tblPr>
        <w:tblStyle w:val="TableGrid"/>
        <w:tblW w:type="auto" w:w="0"/>
        <w:tblLayout w:type="fixed"/>
        <w:tblLook w:firstColumn="1" w:firstRow="1" w:lastColumn="0" w:lastRow="0" w:noHBand="0" w:noVBand="1" w:val="04A0"/>
      </w:tblPr>
      <w:tblGrid>
        <w:gridCol w:w="8640"/>
      </w:tblGrid>
      <w:tr>
        <w:tc>
          <w:tcPr>
            <w:tcW w:type="dxa" w:w="9360"/>
            <w:shd w:fill="F5F5F5"/>
          </w:tcPr>
          <w:p>
            <w:pPr>
              <w:spacing w:before="80" w:after="80"/>
            </w:pPr>
            <w:r>
              <w:rPr>
                <w:rFonts w:ascii="Courier New" w:hAnsi="Courier New"/>
                <w:color w:val="333333"/>
                <w:sz w:val="19"/>
              </w:rPr>
              <w:t>sequenceDiagram</w:t>
              <w:br/>
              <w:t xml:space="preserve">    autonumber</w:t>
              <w:br/>
              <w:t xml:space="preserve">    actor Client</w:t>
              <w:br/>
              <w:t xml:space="preserve">    participant Comms as Comms Agent</w:t>
              <w:br/>
              <w:t xml:space="preserve">    participant Super as AI Supervisor</w:t>
              <w:br/>
              <w:t xml:space="preserve">    participant Finance as Finance Agent</w:t>
              <w:br/>
              <w:t xml:space="preserve">    participant DB as MongoDB</w:t>
              <w:br/>
              <w:t xml:space="preserve">    actor Owner as Human Owner / Ops Manager</w:t>
              <w:br/>
              <w:br/>
              <w:t xml:space="preserve">    Client-&gt;&gt;Comms: Sends Gmail request</w:t>
              <w:br/>
              <w:t xml:space="preserve">    Note over Comms: Scans inbox &amp; identifies billing request</w:t>
              <w:br/>
              <w:t xml:space="preserve">    Comms-&gt;&gt;Super: Hands off: "Request to modify invoice INV-2026-89"</w:t>
              <w:br/>
              <w:t xml:space="preserve">    Note over Super: Identifies need for financial tools</w:t>
              <w:br/>
              <w:t xml:space="preserve">    Super-&gt;&gt;Finance: Delegates: "Modify invoice INV-2026-89 billing address"</w:t>
              <w:br/>
              <w:t xml:space="preserve">    Note over Finance: Calls Zoho Books API to check invoice status</w:t>
              <w:br/>
              <w:t xml:space="preserve">    Finance-&gt;&gt;Finance: Drafts modified invoice in Zoho Books</w:t>
              <w:br/>
              <w:t xml:space="preserve">    Finance-&gt;&gt;Super: Reports: "Invoice draft created"</w:t>
              <w:br/>
              <w:t xml:space="preserve">    Super-&gt;&gt;Comms: Delegates: "Draft reply with modified invoice attached"</w:t>
              <w:br/>
              <w:t xml:space="preserve">    Note over Comms: Drafts email with invoice link</w:t>
              <w:br/>
              <w:t xml:space="preserve">    Comms-&gt;&gt;DB: Saves draft and queues approval request</w:t>
              <w:br/>
              <w:t xml:space="preserve">    DB--&gt;&gt;Owner: Sends Notification (WhatsApp/Slack/Dashboard)</w:t>
              <w:br/>
              <w:t xml:space="preserve">    Owner-&gt;&gt;DB: Clicks "Approve &amp; Send" on Dashboard</w:t>
              <w:br/>
              <w:t xml:space="preserve">    DB-&gt;&gt;Comms: Triggers release</w:t>
              <w:br/>
              <w:t xml:space="preserve">    Comms-&gt;&gt;Client: Sends approved email with updated invoice</w:t>
            </w:r>
          </w:p>
        </w:tc>
      </w:tr>
    </w:tbl>
    <w:p>
      <w:pPr>
        <w:spacing w:after="120" w:line="276" w:lineRule="auto"/>
      </w:pPr>
      <w:r>
        <w:t>---</w:t>
      </w:r>
    </w:p>
    <w:p>
      <w:pPr>
        <w:keepNext/>
        <w:spacing w:before="280" w:after="80"/>
      </w:pPr>
      <w:r>
        <w:rPr>
          <w:b/>
          <w:color w:val="01579B"/>
          <w:sz w:val="30"/>
        </w:rPr>
        <w:t>Scenario B: Compliance Deadline is Approaching</w:t>
      </w:r>
    </w:p>
    <w:p>
      <w:pPr>
        <w:pStyle w:val="ListBullet"/>
        <w:spacing w:after="40" w:before="0"/>
        <w:ind w:left="360"/>
      </w:pPr>
      <w:r/>
      <w:r>
        <w:rPr>
          <w:b/>
        </w:rPr>
        <w:t>The Goal:</w:t>
      </w:r>
      <w:r>
        <w:t xml:space="preserve"> Ensure that the annual filing with the MCA (Ministry of Corporate Affairs) is compiled and sent to the Owner before the deadline.</w:t>
      </w:r>
    </w:p>
    <w:p>
      <w:pPr>
        <w:spacing w:after="120" w:line="276" w:lineRule="auto"/>
      </w:pPr>
      <w:r>
        <w:t xml:space="preserve">1. </w:t>
      </w:r>
      <w:r>
        <w:rPr>
          <w:b/>
        </w:rPr>
        <w:t>Trigger:</w:t>
      </w:r>
      <w:r>
        <w:t xml:space="preserve"> An </w:t>
      </w:r>
      <w:r>
        <w:rPr>
          <w:b/>
        </w:rPr>
        <w:t>n8n scheduler</w:t>
      </w:r>
      <w:r>
        <w:t xml:space="preserve"> wakes up the </w:t>
      </w:r>
      <w:r>
        <w:rPr>
          <w:b/>
        </w:rPr>
        <w:t>Compliance Agent</w:t>
      </w:r>
      <w:r>
        <w:t xml:space="preserve"> 14 days before the filing deadline.</w:t>
      </w:r>
    </w:p>
    <w:p>
      <w:pPr>
        <w:spacing w:after="120" w:line="276" w:lineRule="auto"/>
      </w:pPr>
      <w:r>
        <w:t xml:space="preserve">2. </w:t>
      </w:r>
      <w:r>
        <w:rPr>
          <w:b/>
        </w:rPr>
        <w:t>Fact Gathering:</w:t>
      </w:r>
      <w:r>
        <w:t xml:space="preserve"> The </w:t>
      </w:r>
      <w:r>
        <w:rPr>
          <w:b/>
        </w:rPr>
        <w:t>Compliance Agent</w:t>
      </w:r>
      <w:r>
        <w:t xml:space="preserve"> searches </w:t>
      </w:r>
      <w:r>
        <w:rPr>
          <w:b/>
        </w:rPr>
        <w:t>Pinecone</w:t>
      </w:r>
      <w:r>
        <w:t xml:space="preserve"> for the filing SOP (Standard Operating Procedure) to know which forms are needed.</w:t>
      </w:r>
    </w:p>
    <w:p>
      <w:pPr>
        <w:spacing w:after="120" w:line="276" w:lineRule="auto"/>
      </w:pPr>
      <w:r>
        <w:t xml:space="preserve">3. </w:t>
      </w:r>
      <w:r>
        <w:rPr>
          <w:b/>
        </w:rPr>
        <w:t>Data Pulling:</w:t>
      </w:r>
      <w:r>
        <w:t xml:space="preserve"> The </w:t>
      </w:r>
      <w:r>
        <w:rPr>
          <w:b/>
        </w:rPr>
        <w:t>Compliance Agent</w:t>
      </w:r>
      <w:r>
        <w:t xml:space="preserve"> requests the </w:t>
      </w:r>
      <w:r>
        <w:rPr>
          <w:b/>
        </w:rPr>
        <w:t>Finance Agent</w:t>
      </w:r>
      <w:r>
        <w:t xml:space="preserve"> (via the </w:t>
      </w:r>
      <w:r>
        <w:rPr>
          <w:b/>
        </w:rPr>
        <w:t>Supervisor</w:t>
      </w:r>
      <w:r>
        <w:t xml:space="preserve">) to extract the financial balance sheet from </w:t>
      </w:r>
      <w:r>
        <w:rPr>
          <w:b/>
        </w:rPr>
        <w:t>Zoho Books</w:t>
      </w:r>
      <w:r>
        <w:t xml:space="preserve"> for the past fiscal year.</w:t>
      </w:r>
    </w:p>
    <w:p>
      <w:pPr>
        <w:spacing w:after="120" w:line="276" w:lineRule="auto"/>
      </w:pPr>
      <w:r>
        <w:t xml:space="preserve">4. </w:t>
      </w:r>
      <w:r>
        <w:rPr>
          <w:b/>
        </w:rPr>
        <w:t>Drafting:</w:t>
      </w:r>
      <w:r>
        <w:t xml:space="preserve"> The </w:t>
      </w:r>
      <w:r>
        <w:rPr>
          <w:b/>
        </w:rPr>
        <w:t>Compliance Agent</w:t>
      </w:r>
      <w:r>
        <w:t xml:space="preserve"> drafts the filing memo, attaching the extracted balance sheet.</w:t>
      </w:r>
    </w:p>
    <w:p>
      <w:pPr>
        <w:spacing w:after="120" w:line="276" w:lineRule="auto"/>
      </w:pPr>
      <w:r>
        <w:t xml:space="preserve">5. </w:t>
      </w:r>
      <w:r>
        <w:rPr>
          <w:b/>
        </w:rPr>
        <w:t>Human Check:</w:t>
      </w:r>
      <w:r>
        <w:t xml:space="preserve"> The draft is posted to the dashboard's </w:t>
      </w:r>
      <w:r>
        <w:rPr>
          <w:b/>
        </w:rPr>
        <w:t>Approval Queue</w:t>
      </w:r>
      <w:r>
        <w:t xml:space="preserve">. The system notifies the Owner: </w:t>
      </w:r>
      <w:r>
        <w:rPr>
          <w:i/>
        </w:rPr>
        <w:t>"MCA filing draft is ready for review. Deadline is in 14 days."</w:t>
      </w:r>
      <w:r/>
    </w:p>
    <w:p>
      <w:pPr>
        <w:spacing w:after="120" w:line="276" w:lineRule="auto"/>
      </w:pPr>
      <w:r>
        <w:t xml:space="preserve">6. </w:t>
      </w:r>
      <w:r>
        <w:rPr>
          <w:b/>
        </w:rPr>
        <w:t>Execution:</w:t>
      </w:r>
      <w:r>
        <w:t xml:space="preserve"> The Owner downloads the files, logs into the portal, completes the final submission, and updates the task status to "Completed" on the dashboard.</w:t>
      </w:r>
    </w:p>
    <w:p>
      <w:pPr>
        <w:spacing w:after="120" w:line="276" w:lineRule="auto"/>
      </w:pPr>
      <w:r>
        <w:t>---</w:t>
      </w:r>
    </w:p>
    <w:p>
      <w:pPr>
        <w:keepNext/>
        <w:spacing w:before="280" w:after="80"/>
      </w:pPr>
      <w:r>
        <w:rPr>
          <w:b/>
          <w:color w:val="311B92"/>
          <w:sz w:val="40"/>
        </w:rPr>
        <w:t>6. Enterprise-Grade Observability with LangSmith</w:t>
      </w:r>
    </w:p>
    <w:p>
      <w:pPr>
        <w:spacing w:after="120" w:line="276" w:lineRule="auto"/>
      </w:pPr>
      <w:r>
        <w:t xml:space="preserve">For a production deployment, we cannot treat AI agents as a black box. We use </w:t>
      </w:r>
      <w:r>
        <w:rPr>
          <w:b/>
        </w:rPr>
        <w:t>LangSmith</w:t>
      </w:r>
      <w:r>
        <w:t xml:space="preserve"> to monitor system execution in real-time.</w:t>
      </w:r>
    </w:p>
    <w:tbl>
      <w:tblPr>
        <w:tblStyle w:val="TableGrid"/>
        <w:tblW w:type="auto" w:w="0"/>
        <w:tblLayout w:type="fixed"/>
        <w:tblLook w:firstColumn="1" w:firstRow="1" w:lastColumn="0" w:lastRow="0" w:noHBand="0" w:noVBand="1" w:val="04A0"/>
      </w:tblPr>
      <w:tblGrid>
        <w:gridCol w:w="8640"/>
      </w:tblGrid>
      <w:tr>
        <w:tc>
          <w:tcPr>
            <w:tcW w:type="dxa" w:w="9360"/>
            <w:shd w:fill="F5F5F5"/>
          </w:tcPr>
          <w:p>
            <w:pPr>
              <w:spacing w:before="80" w:after="80"/>
            </w:pPr>
            <w:r>
              <w:rPr>
                <w:rFonts w:ascii="Courier New" w:hAnsi="Courier New"/>
                <w:color w:val="333333"/>
                <w:sz w:val="19"/>
              </w:rPr>
              <w:t xml:space="preserve">                  ┌─────────────────────────────────────┐</w:t>
              <w:br/>
              <w:t xml:space="preserve">                  │              LANGSMITH              │</w:t>
              <w:br/>
              <w:t xml:space="preserve">                  │   (Real-time Observability Hub)     │</w:t>
              <w:br/>
              <w:t xml:space="preserve">                  └──────────────────▲──────────────────┘</w:t>
              <w:br/>
              <w:t xml:space="preserve">                                     │</w:t>
              <w:br/>
              <w:t xml:space="preserve">       ┌─────────────────────────────┼─────────────────────────────┐</w:t>
              <w:br/>
              <w:t xml:space="preserve">       │                             │ Streaming Traces            │</w:t>
              <w:br/>
              <w:t>┌──────┴──────┐               ┌──────┴──────┐               ┌──────┴──────┐</w:t>
              <w:br/>
              <w:t>│   AI CEO    │               │ Supervisor  │               │   Workers   │</w:t>
              <w:br/>
              <w:t>│  Reasoning  │               │ Routing &amp;   │               │   Tool &amp;    │</w:t>
              <w:br/>
              <w:t>│  &amp; Intents  │               │ Decisions   │               │  API Calls  │</w:t>
              <w:br/>
              <w:t>└─────────────┘               └─────────────┘               └─────────────┘</w:t>
            </w:r>
          </w:p>
        </w:tc>
      </w:tr>
    </w:tbl>
    <w:p>
      <w:pPr>
        <w:keepNext/>
        <w:spacing w:before="280" w:after="80"/>
      </w:pPr>
      <w:r>
        <w:rPr>
          <w:b/>
          <w:color w:val="01579B"/>
          <w:sz w:val="30"/>
        </w:rPr>
        <w:t>What LangSmith tracks for us:</w:t>
      </w:r>
    </w:p>
    <w:p>
      <w:pPr>
        <w:pStyle w:val="ListBullet"/>
        <w:spacing w:after="40" w:before="0"/>
        <w:ind w:left="360"/>
      </w:pPr>
      <w:r/>
      <w:r>
        <w:rPr>
          <w:b/>
        </w:rPr>
        <w:t>Trace Timelines:</w:t>
      </w:r>
      <w:r>
        <w:t xml:space="preserve"> See exactly how long each agent took. If a request is slow, we can pinpoint whether it was the Zoho API, database query, or LLM generation.</w:t>
      </w:r>
    </w:p>
    <w:p>
      <w:pPr>
        <w:pStyle w:val="ListBullet"/>
        <w:spacing w:after="40" w:before="0"/>
        <w:ind w:left="360"/>
      </w:pPr>
      <w:r/>
      <w:r>
        <w:rPr>
          <w:b/>
        </w:rPr>
        <w:t>Cost &amp; Token Auditing:</w:t>
      </w:r>
      <w:r>
        <w:t xml:space="preserve"> Monitors token usage (input/output tokens) per run, giving us a precise dashboard showing how much each agent execution costs.</w:t>
      </w:r>
    </w:p>
    <w:p>
      <w:pPr>
        <w:pStyle w:val="ListBullet"/>
        <w:spacing w:after="40" w:before="0"/>
        <w:ind w:left="360"/>
      </w:pPr>
      <w:r/>
      <w:r>
        <w:rPr>
          <w:b/>
        </w:rPr>
        <w:t>Error Analysis:</w:t>
      </w:r>
      <w:r>
        <w:t xml:space="preserve"> If an agent hallucinates, fails to parse a tool output, or encounters an API error, LangSmith logs the exact prompt, temperature, and raw JSON payload that caused the failure, allowing us to debug instantly.</w:t>
      </w:r>
    </w:p>
    <w:p>
      <w:pPr>
        <w:pStyle w:val="ListBullet"/>
        <w:spacing w:after="40" w:before="0"/>
        <w:ind w:left="360"/>
      </w:pPr>
      <w:r/>
      <w:r>
        <w:rPr>
          <w:b/>
        </w:rPr>
        <w:t>Dataset Generation:</w:t>
      </w:r>
      <w:r>
        <w:t xml:space="preserve"> We can bookmark successful runs and turn them into testing datasets. When we update prompts or models in the future, we run automated tests against these datasets to ensure no regressions occur.</w:t>
      </w:r>
    </w:p>
    <w:p>
      <w:pPr>
        <w:spacing w:after="120" w:line="276" w:lineRule="auto"/>
      </w:pPr>
      <w:r>
        <w:t>---</w:t>
      </w:r>
    </w:p>
    <w:p>
      <w:pPr>
        <w:keepNext/>
        <w:spacing w:before="280" w:after="80"/>
      </w:pPr>
      <w:r>
        <w:rPr>
          <w:b/>
          <w:color w:val="311B92"/>
          <w:sz w:val="40"/>
        </w:rPr>
        <w:t>7. Production Deployment Architecture (AWS EC2 &amp; Docker)</w:t>
      </w:r>
    </w:p>
    <w:p>
      <w:pPr>
        <w:spacing w:after="120" w:line="276" w:lineRule="auto"/>
      </w:pPr>
      <w:r>
        <w:t>The system is packaged and deployed using containerized microservices to guarantee uptime, isolation, and security.</w:t>
      </w:r>
    </w:p>
    <w:tbl>
      <w:tblPr>
        <w:tblStyle w:val="TableGrid"/>
        <w:tblW w:type="auto" w:w="0"/>
        <w:tblLayout w:type="fixed"/>
        <w:tblLook w:firstColumn="1" w:firstRow="1" w:lastColumn="0" w:lastRow="0" w:noHBand="0" w:noVBand="1" w:val="04A0"/>
      </w:tblPr>
      <w:tblGrid>
        <w:gridCol w:w="8640"/>
      </w:tblGrid>
      <w:tr>
        <w:tc>
          <w:tcPr>
            <w:tcW w:type="dxa" w:w="9360"/>
            <w:shd w:fill="F5F5F5"/>
          </w:tcPr>
          <w:p>
            <w:pPr>
              <w:spacing w:before="80" w:after="80"/>
            </w:pPr>
            <w:r>
              <w:rPr>
                <w:rFonts w:ascii="Courier New" w:hAnsi="Courier New"/>
                <w:color w:val="333333"/>
                <w:sz w:val="19"/>
              </w:rPr>
              <w:t xml:space="preserve">                          ┌───────────────────────────┐</w:t>
              <w:br/>
              <w:t xml:space="preserve">                          │    Internet / Web Users   │</w:t>
              <w:br/>
              <w:t xml:space="preserve">                          └─────────────┬─────────────┘</w:t>
              <w:br/>
              <w:t xml:space="preserve">                                        │ SSL / HTTPS</w:t>
              <w:br/>
              <w:t xml:space="preserve">                         ┌──────────────▼──────────────┐</w:t>
              <w:br/>
              <w:t xml:space="preserve">                         │   AWS ALB (Load Balancer)   │</w:t>
              <w:br/>
              <w:t xml:space="preserve">                         └──────────────┬─────────────┘</w:t>
              <w:br/>
              <w:t xml:space="preserve">                                        │</w:t>
              <w:br/>
              <w:t>┌───────────────────────────────────────┼────────────────────────────────────────┐</w:t>
              <w:br/>
              <w:t>│ AWS EC2 Instance                      │                                        │</w:t>
              <w:br/>
              <w:t>│                               ┌───────▼───────┐                                │</w:t>
              <w:br/>
              <w:t>│                               │ Nginx Reverse │                                │</w:t>
              <w:br/>
              <w:t>│                               │    Proxy      │                                │</w:t>
              <w:br/>
              <w:t>│                               └───────┬───────┘                                │</w:t>
              <w:br/>
              <w:t>│                                       │ Local Route                            │</w:t>
              <w:br/>
              <w:t>│   ┌───────────────────────────────────┼───────────────────────────────────┐    │</w:t>
              <w:br/>
              <w:t>│   │ Docker Compose Network            │                                   │    │</w:t>
              <w:br/>
              <w:t>│   │                           ┌───────▼───────┐                           │    │</w:t>
              <w:br/>
              <w:t>│   │                           │ FastAPI App   │                           │    │</w:t>
              <w:br/>
              <w:t>│   │                           │  (Container)  │                           │    │</w:t>
              <w:br/>
              <w:t>│   │                           └───────┬───────┘                           │    │</w:t>
              <w:br/>
              <w:t>│   │                                   │                                   │    │</w:t>
              <w:br/>
              <w:t>│   │         ┌─────────────────────────┼─────────────────────────┐         │    │</w:t>
              <w:br/>
              <w:t>│   │ ┌───────▼───────┐         ┌───────▼───────┐         ┌───────▼───────┐ │    │</w:t>
              <w:br/>
              <w:t>│   │ │ React Web App │         │ Redis Cache   │         │ n8n Automate  │ │    │</w:t>
              <w:br/>
              <w:t>│   │ │  (Container)  │         │  (Container)  │         │  (Container)  │ │    │</w:t>
              <w:br/>
              <w:t>│   │ └───────────────┘         └───────────────┘         └───────────────┘ │    │</w:t>
              <w:br/>
              <w:t>│   └───────────────────────────────────────────────────────────────────────┘    │</w:t>
              <w:br/>
              <w:t>└───────────────────────────────────────┬────────────────────────────────────────┘</w:t>
              <w:br/>
              <w:t xml:space="preserve">                                        │ Secure VPN</w:t>
              <w:br/>
              <w:t xml:space="preserve">                        ┌───────────────▼───────────────┐</w:t>
              <w:br/>
              <w:t xml:space="preserve">                        │   Managed Database Cloud      │</w:t>
              <w:br/>
              <w:t xml:space="preserve">                        │  - MongoDB Atlas              │</w:t>
              <w:br/>
              <w:t xml:space="preserve">                        │  - Pinecone Vector DB         │</w:t>
              <w:br/>
              <w:t xml:space="preserve">                        └───────────────────────────────┘</w:t>
            </w:r>
          </w:p>
        </w:tc>
      </w:tr>
    </w:tbl>
    <w:p>
      <w:pPr>
        <w:keepNext/>
        <w:spacing w:before="280" w:after="80"/>
      </w:pPr>
      <w:r>
        <w:rPr>
          <w:b/>
          <w:color w:val="01579B"/>
          <w:sz w:val="30"/>
        </w:rPr>
        <w:t>Infrastructure Details:</w:t>
      </w:r>
    </w:p>
    <w:p>
      <w:pPr>
        <w:pStyle w:val="ListBullet"/>
        <w:spacing w:after="40" w:before="0"/>
        <w:ind w:left="360"/>
      </w:pPr>
      <w:r/>
      <w:r>
        <w:rPr>
          <w:b/>
        </w:rPr>
        <w:t>Docker Compose:</w:t>
      </w:r>
      <w:r>
        <w:t xml:space="preserve"> Packs the FastAPI backend, React frontend, n8n instance, and Redis cache into isolated, portable containers.</w:t>
      </w:r>
    </w:p>
    <w:p>
      <w:pPr>
        <w:pStyle w:val="ListBullet"/>
        <w:spacing w:after="40" w:before="0"/>
        <w:ind w:left="360"/>
      </w:pPr>
      <w:r/>
      <w:r>
        <w:rPr>
          <w:b/>
        </w:rPr>
        <w:t>AWS EC2 (Elastic Compute Cloud):</w:t>
      </w:r>
      <w:r>
        <w:t xml:space="preserve"> A secure virtual server hosting our Docker containers.</w:t>
      </w:r>
    </w:p>
    <w:p>
      <w:pPr>
        <w:pStyle w:val="ListBullet"/>
        <w:spacing w:after="40" w:before="0"/>
        <w:ind w:left="360"/>
      </w:pPr>
      <w:r/>
      <w:r>
        <w:rPr>
          <w:b/>
        </w:rPr>
        <w:t>Nginx Reverse Proxy:</w:t>
      </w:r>
      <w:r>
        <w:t xml:space="preserve"> Manages SSL certificates (HTTPS encryption) and routes client traffic securely to the React web app and FastAPI services.</w:t>
      </w:r>
    </w:p>
    <w:p>
      <w:pPr>
        <w:pStyle w:val="ListBullet"/>
        <w:spacing w:after="40" w:before="0"/>
        <w:ind w:left="360"/>
      </w:pPr>
      <w:r/>
      <w:r>
        <w:rPr>
          <w:b/>
        </w:rPr>
        <w:t>Secure Environment Configuration:</w:t>
      </w:r>
      <w:r>
        <w:t xml:space="preserve"> All API credentials (OpenAI key, Zoho tokens, database strings, Notion integrations) are stored in an encrypted `.env` configuration file on EC2. They are injected as environment variables at startup and are never checked into git.</w:t>
      </w:r>
    </w:p>
    <w:p>
      <w:pPr>
        <w:pStyle w:val="ListBullet"/>
        <w:spacing w:after="40" w:before="0"/>
        <w:ind w:left="360"/>
      </w:pPr>
      <w:r/>
      <w:r>
        <w:rPr>
          <w:b/>
        </w:rPr>
        <w:t>MongoDB Atlas &amp; Pinecone Cloud:</w:t>
      </w:r>
      <w:r>
        <w:t xml:space="preserve"> We leverage cloud-managed MongoDB and Pinecone to ensure automatic backups, scalability, and high performance without adding database maintenance overhead to the EC2 server.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