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 Testing Plan</w:t>
      </w:r>
    </w:p>
    <w:p w:rsidR="00000000" w:rsidDel="00000000" w:rsidP="00000000" w:rsidRDefault="00000000" w:rsidRPr="00000000" w14:paraId="00000002">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PewPew Squad</w:t>
      </w:r>
    </w:p>
    <w:p w:rsidR="00000000" w:rsidDel="00000000" w:rsidP="00000000" w:rsidRDefault="00000000" w:rsidRPr="00000000" w14:paraId="00000003">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Condo Management System Project:</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Condofy</w:t>
      </w:r>
      <w:r w:rsidDel="00000000" w:rsidR="00000000" w:rsidRPr="00000000">
        <w:rPr>
          <w:rtl w:val="0"/>
        </w:rPr>
      </w:r>
    </w:p>
    <w:p w:rsidR="00000000" w:rsidDel="00000000" w:rsidP="00000000" w:rsidRDefault="00000000" w:rsidRPr="00000000" w14:paraId="00000009">
      <w:pPr>
        <w:spacing w:after="160" w:line="256" w:lineRule="auto"/>
        <w:ind w:left="28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Gevorg Alaverdyan #40202177 </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 Attalla #40205642</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Khashayar Azad #40211574</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Hajjar #40210405</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Yeprem Antranik #40204291</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El Shaer #40210124</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Shehata #40164193</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Tarek Elalfi #40197527</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Patel #40203705</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Khaled Saleh #40210125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24-02-2024</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plan delineates the comprehensive approach, tools, metrics, and coverage strategies tailored for Sprint #4. The primary emphasis will be on meticulous manual testing, rigorous backend assessment utilizing Postman, and the establishment of foundational tests for system functionality and integration.</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Testing Tools and Approach</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test-driven approach is beneficial for several reasons. Firstly, it encourages developers to clearly define the expected behavior of their code upfront through well-defined test cases. This helps in understanding the problem domain and desired outcomes more clearly. Secondly, it promotes an iterative and incremental development process, allowing developers to build and improve the codebase incrementally while ensuring compatibility with existing functionality. Additionally, by constantly running tests and ensuring that all code changes pass the defined test cases, developers can catch bugs and errors early in the development cycle, leading to more robust and maintainable code. Overall, adopting the test-driven approach helps enhance the quality, reliability, and maintainability of the software product while accelerating the development process.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makes use of important tools to for manual testing and to ensure high code coverage:</w:t>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Code Coverage:</w:t>
      </w:r>
    </w:p>
    <w:p w:rsidR="00000000" w:rsidDel="00000000" w:rsidP="00000000" w:rsidRDefault="00000000" w:rsidRPr="00000000" w14:paraId="0000002B">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Utilization of Jest</w:t>
      </w:r>
      <w:r w:rsidDel="00000000" w:rsidR="00000000" w:rsidRPr="00000000">
        <w:rPr>
          <w:rFonts w:ascii="Times New Roman" w:cs="Times New Roman" w:eastAsia="Times New Roman" w:hAnsi="Times New Roman"/>
          <w:sz w:val="24"/>
          <w:szCs w:val="24"/>
          <w:rtl w:val="0"/>
        </w:rPr>
        <w:t xml:space="preserve">: Leveraging Jest for code coverage metrics facilitates comprehensive evaluation of line, function, statement, and branch coverage.</w:t>
      </w:r>
    </w:p>
    <w:p w:rsidR="00000000" w:rsidDel="00000000" w:rsidP="00000000" w:rsidRDefault="00000000" w:rsidRPr="00000000" w14:paraId="0000002C">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for High Coverage Percentage</w:t>
      </w:r>
      <w:r w:rsidDel="00000000" w:rsidR="00000000" w:rsidRPr="00000000">
        <w:rPr>
          <w:rFonts w:ascii="Times New Roman" w:cs="Times New Roman" w:eastAsia="Times New Roman" w:hAnsi="Times New Roman"/>
          <w:sz w:val="24"/>
          <w:szCs w:val="24"/>
          <w:rtl w:val="0"/>
        </w:rPr>
        <w:t xml:space="preserve">: Striving for a high code coverage percentage ensures thorough testing and validation of the codebase, leading to enhanced robustness and reliability.</w:t>
      </w:r>
    </w:p>
    <w:p w:rsidR="00000000" w:rsidDel="00000000" w:rsidP="00000000" w:rsidRDefault="00000000" w:rsidRPr="00000000" w14:paraId="0000002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Manual Testing: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Utilizing Postman facilitates the testing of endpoints and verifies seamless communication between different components of the backend system.</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MongoDB offers a user-friendly GUI that allows for copying important information for testing requests, as well as checking that operations were successful.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Now for the types of testing:</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Manual Testing:</w:t>
      </w:r>
    </w:p>
    <w:p w:rsidR="00000000" w:rsidDel="00000000" w:rsidP="00000000" w:rsidRDefault="00000000" w:rsidRPr="00000000" w14:paraId="00000038">
      <w:pPr>
        <w:numPr>
          <w:ilvl w:val="0"/>
          <w:numId w:val="10"/>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 Testing</w:t>
      </w:r>
      <w:r w:rsidDel="00000000" w:rsidR="00000000" w:rsidRPr="00000000">
        <w:rPr>
          <w:rFonts w:ascii="Times New Roman" w:cs="Times New Roman" w:eastAsia="Times New Roman" w:hAnsi="Times New Roman"/>
          <w:sz w:val="24"/>
          <w:szCs w:val="24"/>
          <w:rtl w:val="0"/>
        </w:rPr>
        <w:t xml:space="preserve">: Each developer assumes responsibility for meticulously testing their respective codebase to ensure comprehensive coverage. Tools like Postman and MongoDB’s GUI are used extensively.</w:t>
      </w:r>
    </w:p>
    <w:p w:rsidR="00000000" w:rsidDel="00000000" w:rsidP="00000000" w:rsidRDefault="00000000" w:rsidRPr="00000000" w14:paraId="00000039">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Test-driven Approach</w:t>
      </w:r>
      <w:r w:rsidDel="00000000" w:rsidR="00000000" w:rsidRPr="00000000">
        <w:rPr>
          <w:rFonts w:ascii="Times New Roman" w:cs="Times New Roman" w:eastAsia="Times New Roman" w:hAnsi="Times New Roman"/>
          <w:sz w:val="24"/>
          <w:szCs w:val="24"/>
          <w:rtl w:val="0"/>
        </w:rPr>
        <w:t xml:space="preserve">: Adhering to the test-driven development (TDD) methodology involves crafting tests before writing actual code. This ensures alignment with specified requirements and facilitates long-term maintainability.</w:t>
      </w:r>
    </w:p>
    <w:p w:rsidR="00000000" w:rsidDel="00000000" w:rsidP="00000000" w:rsidRDefault="00000000" w:rsidRPr="00000000" w14:paraId="0000003A">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Periodic Code Reviews</w:t>
      </w:r>
      <w:r w:rsidDel="00000000" w:rsidR="00000000" w:rsidRPr="00000000">
        <w:rPr>
          <w:rFonts w:ascii="Times New Roman" w:cs="Times New Roman" w:eastAsia="Times New Roman" w:hAnsi="Times New Roman"/>
          <w:sz w:val="24"/>
          <w:szCs w:val="24"/>
          <w:rtl w:val="0"/>
        </w:rPr>
        <w:t xml:space="preserve">: Conducting regular code reviews provides opportunities to identify and address any emerging issues, fostering a culture of continuous improvement.</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Developer-level Testing:</w:t>
      </w:r>
    </w:p>
    <w:p w:rsidR="00000000" w:rsidDel="00000000" w:rsidP="00000000" w:rsidRDefault="00000000" w:rsidRPr="00000000" w14:paraId="0000003C">
      <w:pPr>
        <w:numPr>
          <w:ilvl w:val="0"/>
          <w:numId w:val="1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 Testing</w:t>
      </w:r>
      <w:r w:rsidDel="00000000" w:rsidR="00000000" w:rsidRPr="00000000">
        <w:rPr>
          <w:rFonts w:ascii="Times New Roman" w:cs="Times New Roman" w:eastAsia="Times New Roman" w:hAnsi="Times New Roman"/>
          <w:sz w:val="24"/>
          <w:szCs w:val="24"/>
          <w:rtl w:val="0"/>
        </w:rPr>
        <w:t xml:space="preserve">: Developers conduct rigorous testing of endpoints to validate their functionality.</w:t>
      </w:r>
    </w:p>
    <w:p w:rsidR="00000000" w:rsidDel="00000000" w:rsidP="00000000" w:rsidRDefault="00000000" w:rsidRPr="00000000" w14:paraId="0000003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 GUI</w:t>
      </w:r>
      <w:r w:rsidDel="00000000" w:rsidR="00000000" w:rsidRPr="00000000">
        <w:rPr>
          <w:rFonts w:ascii="Times New Roman" w:cs="Times New Roman" w:eastAsia="Times New Roman" w:hAnsi="Times New Roman"/>
          <w:sz w:val="24"/>
          <w:szCs w:val="24"/>
          <w:rtl w:val="0"/>
        </w:rPr>
        <w:t xml:space="preserve">: Utilizing MongoDB GUI allows for convenient verification of object creation or modification, depending on the operation.</w:t>
      </w:r>
    </w:p>
    <w:p w:rsidR="00000000" w:rsidDel="00000000" w:rsidP="00000000" w:rsidRDefault="00000000" w:rsidRPr="00000000" w14:paraId="0000003E">
      <w:pPr>
        <w:numPr>
          <w:ilvl w:val="0"/>
          <w:numId w:val="14"/>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Operation Testing</w:t>
      </w:r>
      <w:r w:rsidDel="00000000" w:rsidR="00000000" w:rsidRPr="00000000">
        <w:rPr>
          <w:rFonts w:ascii="Times New Roman" w:cs="Times New Roman" w:eastAsia="Times New Roman" w:hAnsi="Times New Roman"/>
          <w:sz w:val="24"/>
          <w:szCs w:val="24"/>
          <w:rtl w:val="0"/>
        </w:rPr>
        <w:t xml:space="preserve">: Comprehensive testing of CRUD (Create, Read, Update, Delete) operations ensures the robustness and reliability of the system under various scenarios.</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Unit Testing:</w:t>
      </w:r>
    </w:p>
    <w:p w:rsidR="00000000" w:rsidDel="00000000" w:rsidP="00000000" w:rsidRDefault="00000000" w:rsidRPr="00000000" w14:paraId="00000040">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has been in progress from the first sprint. During the second sprint we investigated easier ways to create unit tests and decided to use NestJs’ built in testing, along with mockingoose. Mockingoose is a library that allows developers to mock database actions, to avoid real read and write operations to the database. The new approach has been employed and will be used for the remainder of this project.</w:t>
      </w:r>
    </w:p>
    <w:p w:rsidR="00000000" w:rsidDel="00000000" w:rsidP="00000000" w:rsidRDefault="00000000" w:rsidRPr="00000000" w14:paraId="00000041">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high statement coverage is met, GitHub actions has been configured to give a report of test coverage in every PR. This will ensure that for all features there is sufficient testing.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Integration Testing:</w:t>
      </w:r>
    </w:p>
    <w:p w:rsidR="00000000" w:rsidDel="00000000" w:rsidP="00000000" w:rsidRDefault="00000000" w:rsidRPr="00000000" w14:paraId="00000048">
      <w:pPr>
        <w:numPr>
          <w:ilvl w:val="0"/>
          <w:numId w:val="8"/>
        </w:numPr>
        <w:spacing w:before="240" w:lineRule="auto"/>
        <w:ind w:left="720" w:hanging="36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Integration testing is an important part of testing, as it ensures that different components work together. For the purposes of the backend testing that we are focusing on, this means testing an entire module from end to end. </w:t>
      </w:r>
    </w:p>
    <w:p w:rsidR="00000000" w:rsidDel="00000000" w:rsidP="00000000" w:rsidRDefault="00000000" w:rsidRPr="00000000" w14:paraId="00000049">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will be implemented to simulate the expected interaction with the production system. Automated integration testing will ensure no unintended breaking changes are introduced, because it will be harder to manually test the end-to-end behavior of each API endpoint.</w:t>
      </w:r>
    </w:p>
    <w:p w:rsidR="00000000" w:rsidDel="00000000" w:rsidP="00000000" w:rsidRDefault="00000000" w:rsidRPr="00000000" w14:paraId="0000004A">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will use NestJs’ end-end testing to write end-to-end tests that testing the full behavior of API endpoints. The tests will mock a REST API request coming from the front end, to ensure that no breaking changes are introduced.</w:t>
      </w:r>
    </w:p>
    <w:p w:rsidR="00000000" w:rsidDel="00000000" w:rsidP="00000000" w:rsidRDefault="00000000" w:rsidRPr="00000000" w14:paraId="0000004B">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of the upmost important as we approach release and aim to stabilize production.</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Metrics and Coverage</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3dy6vkm" w:id="6"/>
      <w:bookmarkEnd w:id="6"/>
      <w:r w:rsidDel="00000000" w:rsidR="00000000" w:rsidRPr="00000000">
        <w:rPr>
          <w:rFonts w:ascii="Times New Roman" w:cs="Times New Roman" w:eastAsia="Times New Roman" w:hAnsi="Times New Roman"/>
          <w:b w:val="1"/>
          <w:color w:val="000000"/>
          <w:rtl w:val="0"/>
        </w:rPr>
        <w:t xml:space="preserve">Code Metrics:</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sprint we discussed the possibility of employing SonarQube for measuring important metrics. However, SonarQube and many other similar tools only offer a free trial, full access to the product is expensive.</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after more through investigations we have decided to use Codacy. Codacy is a quality and security analysis tool, that has been configured to give important measures for both the web application and mobile application. The tool runs automatically on every PR, as well as the main branches.</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295400"/>
            <wp:effectExtent b="0" l="0" r="0" t="0"/>
            <wp:docPr descr="A screenshot of a phone&#10;&#10;Description automatically generated" id="1270049203" name="image2.png"/>
            <a:graphic>
              <a:graphicData uri="http://schemas.openxmlformats.org/drawingml/2006/picture">
                <pic:pic>
                  <pic:nvPicPr>
                    <pic:cNvPr descr="A screenshot of a phone&#10;&#10;Description automatically generated" id="0" name="image2.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closer look at the CondoManagement repo, which contains the frontend for the web application, as well as the main backend, we can see that the tool gives a quality evolution chart, and a breakdown of issues.</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evolution chart displays the percentage of issues (code style, error prone, best practice, security related issues), complexity (percentage of complex files), and code duplication. </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82190"/>
            <wp:effectExtent b="0" l="0" r="0" t="0"/>
            <wp:docPr descr="A graph with a line&#10;&#10;Description automatically generated" id="1270049205" name="image5.png"/>
            <a:graphic>
              <a:graphicData uri="http://schemas.openxmlformats.org/drawingml/2006/picture">
                <pic:pic>
                  <pic:nvPicPr>
                    <pic:cNvPr descr="A graph with a line&#10;&#10;Description automatically generated" id="0" name="image5.png"/>
                    <pic:cNvPicPr preferRelativeResize="0"/>
                  </pic:nvPicPr>
                  <pic:blipFill>
                    <a:blip r:embed="rId8"/>
                    <a:srcRect b="0" l="0" r="0" t="0"/>
                    <a:stretch>
                      <a:fillRect/>
                    </a:stretch>
                  </pic:blipFill>
                  <pic:spPr>
                    <a:xfrm>
                      <a:off x="0" y="0"/>
                      <a:ext cx="5943600" cy="22821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Codacy gives a breakdown of issues and categorizes them so that they can handled according to their priority.</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32299" cy="2403909"/>
            <wp:effectExtent b="0" l="0" r="0" t="0"/>
            <wp:docPr descr="A screenshot of a computer&#10;&#10;Description automatically generated" id="1270049204" name="image4.png"/>
            <a:graphic>
              <a:graphicData uri="http://schemas.openxmlformats.org/drawingml/2006/picture">
                <pic:pic>
                  <pic:nvPicPr>
                    <pic:cNvPr descr="A screenshot of a computer&#10;&#10;Description automatically generated" id="0" name="image4.png"/>
                    <pic:cNvPicPr preferRelativeResize="0"/>
                  </pic:nvPicPr>
                  <pic:blipFill>
                    <a:blip r:embed="rId9"/>
                    <a:srcRect b="0" l="0" r="0" t="0"/>
                    <a:stretch>
                      <a:fillRect/>
                    </a:stretch>
                  </pic:blipFill>
                  <pic:spPr>
                    <a:xfrm>
                      <a:off x="0" y="0"/>
                      <a:ext cx="5432299" cy="240390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upon clicking on one of the issues’ categories it gives a list of issues with their urgency.</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40280"/>
            <wp:effectExtent b="0" l="0" r="0" t="0"/>
            <wp:docPr descr="A screenshot of a computer&#10;&#10;Description automatically generated" id="1270049207" name="image6.png"/>
            <a:graphic>
              <a:graphicData uri="http://schemas.openxmlformats.org/drawingml/2006/picture">
                <pic:pic>
                  <pic:nvPicPr>
                    <pic:cNvPr descr="A screenshot of a computer&#10;&#10;Description automatically generated" id="0" name="image6.png"/>
                    <pic:cNvPicPr preferRelativeResize="0"/>
                  </pic:nvPicPr>
                  <pic:blipFill>
                    <a:blip r:embed="rId10"/>
                    <a:srcRect b="0" l="0" r="0" t="0"/>
                    <a:stretch>
                      <a:fillRect/>
                    </a:stretch>
                  </pic:blipFill>
                  <pic:spPr>
                    <a:xfrm>
                      <a:off x="0" y="0"/>
                      <a:ext cx="5943600" cy="22402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also gives an overall grade for each file and breakdown of each file and commit.</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54250"/>
            <wp:effectExtent b="0" l="0" r="0" t="0"/>
            <wp:docPr descr="A screenshot of a computer&#10;&#10;Description automatically generated" id="1270049206" name="image1.png"/>
            <a:graphic>
              <a:graphicData uri="http://schemas.openxmlformats.org/drawingml/2006/picture">
                <pic:pic>
                  <pic:nvPicPr>
                    <pic:cNvPr descr="A screenshot of a computer&#10;&#10;Description automatically generated" id="0" name="image1.png"/>
                    <pic:cNvPicPr preferRelativeResize="0"/>
                  </pic:nvPicPr>
                  <pic:blipFill>
                    <a:blip r:embed="rId11"/>
                    <a:srcRect b="0" l="0" r="0" t="0"/>
                    <a:stretch>
                      <a:fillRect/>
                    </a:stretch>
                  </pic:blipFill>
                  <pic:spPr>
                    <a:xfrm>
                      <a:off x="0" y="0"/>
                      <a:ext cx="5943600" cy="22542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501140"/>
            <wp:effectExtent b="0" l="0" r="0" t="0"/>
            <wp:wrapSquare wrapText="bothSides" distB="0" distT="0" distL="114300" distR="114300"/>
            <wp:docPr descr="A white paper with blue lines&#10;&#10;Description automatically generated" id="1270049209" name="image3.png"/>
            <a:graphic>
              <a:graphicData uri="http://schemas.openxmlformats.org/drawingml/2006/picture">
                <pic:pic>
                  <pic:nvPicPr>
                    <pic:cNvPr descr="A white paper with blue lines&#10;&#10;Description automatically generated" id="0" name="image3.png"/>
                    <pic:cNvPicPr preferRelativeResize="0"/>
                  </pic:nvPicPr>
                  <pic:blipFill>
                    <a:blip r:embed="rId12"/>
                    <a:srcRect b="0" l="0" r="0" t="0"/>
                    <a:stretch>
                      <a:fillRect/>
                    </a:stretch>
                  </pic:blipFill>
                  <pic:spPr>
                    <a:xfrm>
                      <a:off x="0" y="0"/>
                      <a:ext cx="5943600" cy="1501140"/>
                    </a:xfrm>
                    <a:prstGeom prst="rect"/>
                    <a:ln/>
                  </pic:spPr>
                </pic:pic>
              </a:graphicData>
            </a:graphic>
          </wp:anchor>
        </w:drawing>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tool also analysis code patterns.</w:t>
      </w:r>
    </w:p>
    <w:p w:rsidR="00000000" w:rsidDel="00000000" w:rsidP="00000000" w:rsidRDefault="00000000" w:rsidRPr="00000000" w14:paraId="0000006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51766" cy="2964711"/>
            <wp:effectExtent b="0" l="0" r="0" t="0"/>
            <wp:docPr descr="A screenshot of a computer&#10;&#10;Description automatically generated" id="1270049208" name="image7.png"/>
            <a:graphic>
              <a:graphicData uri="http://schemas.openxmlformats.org/drawingml/2006/picture">
                <pic:pic>
                  <pic:nvPicPr>
                    <pic:cNvPr descr="A screenshot of a computer&#10;&#10;Description automatically generated" id="0" name="image7.png"/>
                    <pic:cNvPicPr preferRelativeResize="0"/>
                  </pic:nvPicPr>
                  <pic:blipFill>
                    <a:blip r:embed="rId13"/>
                    <a:srcRect b="0" l="0" r="0" t="0"/>
                    <a:stretch>
                      <a:fillRect/>
                    </a:stretch>
                  </pic:blipFill>
                  <pic:spPr>
                    <a:xfrm>
                      <a:off x="0" y="0"/>
                      <a:ext cx="4951766" cy="29647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sprints, Codacy will be used more closely to ensure that high priority issues are fixed, and code is refactored to meet high quality exceptions and follow patterns. This will allow for less fixes to be required as the project grows, since the height quality code will allow for easier maintainability. To summarize sprint 4 will make use of the following metrics: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code duplication.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style issues.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prone issues.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practice-related issues.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issues.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grades, complexity, and duplication (which effects the overall percentages.)</w:t>
      </w:r>
    </w:p>
    <w:p w:rsidR="00000000" w:rsidDel="00000000" w:rsidP="00000000" w:rsidRDefault="00000000" w:rsidRPr="00000000" w14:paraId="0000006B">
      <w:pPr>
        <w:pStyle w:val="Heading3"/>
        <w:rPr>
          <w:rFonts w:ascii="Times New Roman" w:cs="Times New Roman" w:eastAsia="Times New Roman" w:hAnsi="Times New Roman"/>
          <w:b w:val="1"/>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Acceptance Test Scenario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View Employees on Mobile</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visits Condofy Mobile.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navigates to “Manage Employees” page.</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A </w:t>
      </w: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all the employees of the company with ability to delete any of them.</w:t>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Deletes Employee on Mobile</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visits Condofy.</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navigates to “Manage Employees” page.</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chooses an employee and presses on the right-aligned dropdown in their row and presses delete.</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A pop up asks them to confirm their actions.</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Manger</w:t>
      </w:r>
    </w:p>
    <w:p w:rsidR="00000000" w:rsidDel="00000000" w:rsidP="00000000" w:rsidRDefault="00000000" w:rsidRPr="00000000" w14:paraId="0000007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Confirms:</w:t>
      </w:r>
    </w:p>
    <w:p w:rsidR="00000000" w:rsidDel="00000000" w:rsidP="00000000" w:rsidRDefault="00000000" w:rsidRPr="00000000" w14:paraId="0000007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The user is deleted.</w:t>
      </w:r>
    </w:p>
    <w:p w:rsidR="00000000" w:rsidDel="00000000" w:rsidP="00000000" w:rsidRDefault="00000000" w:rsidRPr="00000000" w14:paraId="0000007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Cancels</w:t>
      </w:r>
    </w:p>
    <w:p w:rsidR="00000000" w:rsidDel="00000000" w:rsidP="00000000" w:rsidRDefault="00000000" w:rsidRPr="00000000" w14:paraId="0000007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Returned to “Mange Employees” page.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Creates Employee</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visits Condofy.</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navigates to “Manage Employees” page.</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clicks “Add Employee.”</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enters the required information.</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Employee is created, and a success toast is dispatched.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Owner Views Units on Mobile</w:t>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w:t>
      </w:r>
      <w:r w:rsidDel="00000000" w:rsidR="00000000" w:rsidRPr="00000000">
        <w:rPr>
          <w:rFonts w:ascii="Times New Roman" w:cs="Times New Roman" w:eastAsia="Times New Roman" w:hAnsi="Times New Roman"/>
          <w:sz w:val="24"/>
          <w:szCs w:val="24"/>
          <w:rtl w:val="0"/>
        </w:rPr>
        <w:t xml:space="preserve">visits Condofy.</w:t>
      </w:r>
      <w:r w:rsidDel="00000000" w:rsidR="00000000" w:rsidRPr="00000000">
        <w:rPr>
          <w:rtl w:val="0"/>
        </w:rPr>
      </w:r>
    </w:p>
    <w:p w:rsidR="00000000" w:rsidDel="00000000" w:rsidP="00000000" w:rsidRDefault="00000000" w:rsidRPr="00000000" w14:paraId="0000008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w:t>
      </w:r>
      <w:r w:rsidDel="00000000" w:rsidR="00000000" w:rsidRPr="00000000">
        <w:rPr>
          <w:rFonts w:ascii="Times New Roman" w:cs="Times New Roman" w:eastAsia="Times New Roman" w:hAnsi="Times New Roman"/>
          <w:sz w:val="24"/>
          <w:szCs w:val="24"/>
          <w:rtl w:val="0"/>
        </w:rPr>
        <w:t xml:space="preserve">navigates to “Properties”</w:t>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can view all units and their parkings, and storages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Owner Claims Units on Mobile</w:t>
      </w:r>
    </w:p>
    <w:p w:rsidR="00000000" w:rsidDel="00000000" w:rsidP="00000000" w:rsidRDefault="00000000" w:rsidRPr="00000000" w14:paraId="0000008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visits Condofy.</w:t>
      </w:r>
      <w:r w:rsidDel="00000000" w:rsidR="00000000" w:rsidRPr="00000000">
        <w:rPr>
          <w:rtl w:val="0"/>
        </w:rPr>
      </w:r>
    </w:p>
    <w:p w:rsidR="00000000" w:rsidDel="00000000" w:rsidP="00000000" w:rsidRDefault="00000000" w:rsidRPr="00000000" w14:paraId="0000008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navigates to “Properties”</w:t>
      </w:r>
    </w:p>
    <w:p w:rsidR="00000000" w:rsidDel="00000000" w:rsidP="00000000" w:rsidRDefault="00000000" w:rsidRPr="00000000" w14:paraId="0000009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can click “Claim New Unit” and enter a registration key</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Owner Submits Requests</w:t>
      </w:r>
    </w:p>
    <w:p w:rsidR="00000000" w:rsidDel="00000000" w:rsidP="00000000" w:rsidRDefault="00000000" w:rsidRPr="00000000" w14:paraId="00000096">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visits Condofy.</w:t>
      </w:r>
      <w:r w:rsidDel="00000000" w:rsidR="00000000" w:rsidRPr="00000000">
        <w:rPr>
          <w:rtl w:val="0"/>
        </w:rPr>
      </w:r>
    </w:p>
    <w:p w:rsidR="00000000" w:rsidDel="00000000" w:rsidP="00000000" w:rsidRDefault="00000000" w:rsidRPr="00000000" w14:paraId="00000097">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navigates to “Create Request”</w:t>
      </w:r>
    </w:p>
    <w:p w:rsidR="00000000" w:rsidDel="00000000" w:rsidP="00000000" w:rsidRDefault="00000000" w:rsidRPr="00000000" w14:paraId="00000098">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chooses category</w:t>
      </w:r>
    </w:p>
    <w:p w:rsidR="00000000" w:rsidDel="00000000" w:rsidP="00000000" w:rsidRDefault="00000000" w:rsidRPr="00000000" w14:paraId="00000099">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inputs request info</w:t>
      </w:r>
    </w:p>
    <w:p w:rsidR="00000000" w:rsidDel="00000000" w:rsidP="00000000" w:rsidRDefault="00000000" w:rsidRPr="00000000" w14:paraId="0000009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can submit successfully and receives feedback</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Employee Handles Requests</w:t>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visits condofy</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navigates to requests</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can view all requests</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can resolve a request</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can respond to a request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Creates Facility</w:t>
      </w:r>
    </w:p>
    <w:p w:rsidR="00000000" w:rsidDel="00000000" w:rsidP="00000000" w:rsidRDefault="00000000" w:rsidRPr="00000000" w14:paraId="000000A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visits conofy</w:t>
      </w:r>
    </w:p>
    <w:p w:rsidR="00000000" w:rsidDel="00000000" w:rsidP="00000000" w:rsidRDefault="00000000" w:rsidRPr="00000000" w14:paraId="000000A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properties</w:t>
      </w:r>
    </w:p>
    <w:p w:rsidR="00000000" w:rsidDel="00000000" w:rsidP="00000000" w:rsidRDefault="00000000" w:rsidRPr="00000000" w14:paraId="000000A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toggles to view properties facilities page</w:t>
      </w:r>
    </w:p>
    <w:p w:rsidR="00000000" w:rsidDel="00000000" w:rsidP="00000000" w:rsidRDefault="00000000" w:rsidRPr="00000000" w14:paraId="000000A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clicks “Add New”</w:t>
      </w:r>
    </w:p>
    <w:p w:rsidR="00000000" w:rsidDel="00000000" w:rsidP="00000000" w:rsidRDefault="00000000" w:rsidRPr="00000000" w14:paraId="000000A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enters facility info.</w:t>
      </w:r>
    </w:p>
    <w:p w:rsidR="00000000" w:rsidDel="00000000" w:rsidP="00000000" w:rsidRDefault="00000000" w:rsidRPr="00000000" w14:paraId="000000A9">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submits successfully and receives feedback.</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Views Facilities</w:t>
      </w:r>
    </w:p>
    <w:p w:rsidR="00000000" w:rsidDel="00000000" w:rsidP="00000000" w:rsidRDefault="00000000" w:rsidRPr="00000000" w14:paraId="000000A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visits conofy</w:t>
      </w:r>
    </w:p>
    <w:p w:rsidR="00000000" w:rsidDel="00000000" w:rsidP="00000000" w:rsidRDefault="00000000" w:rsidRPr="00000000" w14:paraId="000000A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properties</w:t>
      </w:r>
    </w:p>
    <w:p w:rsidR="00000000" w:rsidDel="00000000" w:rsidP="00000000" w:rsidRDefault="00000000" w:rsidRPr="00000000" w14:paraId="000000A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toggles to view properties facilities page</w:t>
      </w:r>
    </w:p>
    <w:p w:rsidR="00000000" w:rsidDel="00000000" w:rsidP="00000000" w:rsidRDefault="00000000" w:rsidRPr="00000000" w14:paraId="000000A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can view all facilities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Deletes Facility</w:t>
      </w:r>
    </w:p>
    <w:p w:rsidR="00000000" w:rsidDel="00000000" w:rsidP="00000000" w:rsidRDefault="00000000" w:rsidRPr="00000000" w14:paraId="000000B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visits conofy</w:t>
      </w:r>
    </w:p>
    <w:p w:rsidR="00000000" w:rsidDel="00000000" w:rsidP="00000000" w:rsidRDefault="00000000" w:rsidRPr="00000000" w14:paraId="000000B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properties</w:t>
      </w:r>
    </w:p>
    <w:p w:rsidR="00000000" w:rsidDel="00000000" w:rsidP="00000000" w:rsidRDefault="00000000" w:rsidRPr="00000000" w14:paraId="000000B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toggles to view properties facilities page</w:t>
      </w:r>
    </w:p>
    <w:p w:rsidR="00000000" w:rsidDel="00000000" w:rsidP="00000000" w:rsidRDefault="00000000" w:rsidRPr="00000000" w14:paraId="000000B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can view all facilities</w:t>
      </w:r>
    </w:p>
    <w:p w:rsidR="00000000" w:rsidDel="00000000" w:rsidP="00000000" w:rsidRDefault="00000000" w:rsidRPr="00000000" w14:paraId="000000B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presses delete icon</w:t>
      </w:r>
    </w:p>
    <w:p w:rsidR="00000000" w:rsidDel="00000000" w:rsidP="00000000" w:rsidRDefault="00000000" w:rsidRPr="00000000" w14:paraId="000000B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confirms decision</w:t>
      </w:r>
    </w:p>
    <w:p w:rsidR="00000000" w:rsidDel="00000000" w:rsidP="00000000" w:rsidRDefault="00000000" w:rsidRPr="00000000" w14:paraId="000000B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submits successfully and receives feedback.</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Modifies Facility</w:t>
      </w:r>
    </w:p>
    <w:p w:rsidR="00000000" w:rsidDel="00000000" w:rsidP="00000000" w:rsidRDefault="00000000" w:rsidRPr="00000000" w14:paraId="000000BE">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visits conofy</w:t>
      </w:r>
    </w:p>
    <w:p w:rsidR="00000000" w:rsidDel="00000000" w:rsidP="00000000" w:rsidRDefault="00000000" w:rsidRPr="00000000" w14:paraId="000000B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properties</w:t>
      </w:r>
    </w:p>
    <w:p w:rsidR="00000000" w:rsidDel="00000000" w:rsidP="00000000" w:rsidRDefault="00000000" w:rsidRPr="00000000" w14:paraId="000000C0">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toggles to view properties facilities page</w:t>
      </w:r>
    </w:p>
    <w:p w:rsidR="00000000" w:rsidDel="00000000" w:rsidP="00000000" w:rsidRDefault="00000000" w:rsidRPr="00000000" w14:paraId="000000C1">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can view all facilities</w:t>
      </w:r>
    </w:p>
    <w:p w:rsidR="00000000" w:rsidDel="00000000" w:rsidP="00000000" w:rsidRDefault="00000000" w:rsidRPr="00000000" w14:paraId="000000C2">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presses modify icon</w:t>
      </w:r>
    </w:p>
    <w:p w:rsidR="00000000" w:rsidDel="00000000" w:rsidP="00000000" w:rsidRDefault="00000000" w:rsidRPr="00000000" w14:paraId="000000C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enters info information</w:t>
      </w:r>
    </w:p>
    <w:p w:rsidR="00000000" w:rsidDel="00000000" w:rsidP="00000000" w:rsidRDefault="00000000" w:rsidRPr="00000000" w14:paraId="000000C4">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confirms decision</w:t>
      </w:r>
    </w:p>
    <w:p w:rsidR="00000000" w:rsidDel="00000000" w:rsidP="00000000" w:rsidRDefault="00000000" w:rsidRPr="00000000" w14:paraId="000000C5">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submits successfully and receives feedback.</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Scenerio: Owner Makes Reservation</w:t>
      </w:r>
    </w:p>
    <w:p w:rsidR="00000000" w:rsidDel="00000000" w:rsidP="00000000" w:rsidRDefault="00000000" w:rsidRPr="00000000" w14:paraId="000000C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visits condofy</w:t>
      </w:r>
    </w:p>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navigates to reserve</w:t>
      </w:r>
    </w:p>
    <w:p w:rsidR="00000000" w:rsidDel="00000000" w:rsidP="00000000" w:rsidRDefault="00000000" w:rsidRPr="00000000" w14:paraId="000000C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sees all facilities in a selected building </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sees all availabilities </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selects an availability </w:t>
      </w:r>
    </w:p>
    <w:p w:rsidR="00000000" w:rsidDel="00000000" w:rsidP="00000000" w:rsidRDefault="00000000" w:rsidRPr="00000000" w14:paraId="000000C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submits successfully and receives feedback.</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Scenerio: User views Notifications</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visits condofy</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“Notifications” page</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views all notifications on the account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4d34og8" w:id="8"/>
      <w:bookmarkEnd w:id="8"/>
      <w:r w:rsidDel="00000000" w:rsidR="00000000" w:rsidRPr="00000000">
        <w:rPr>
          <w:rFonts w:ascii="Times New Roman" w:cs="Times New Roman" w:eastAsia="Times New Roman" w:hAnsi="Times New Roman"/>
          <w:b w:val="1"/>
          <w:color w:val="000000"/>
          <w:rtl w:val="0"/>
        </w:rPr>
        <w:t xml:space="preserve">5. Test Execution</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phase, developers will execute manual tests as an integral part of their workflow. Additionally, backend testing utilizing Postman will focus on thoroughly assessing endpoints and ensuring seamless communication between components. Furthermore, Jest will be leveraged for implementing a test-driven development approach and monitoring code coverage.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2s8eyo1" w:id="9"/>
      <w:bookmarkEnd w:id="9"/>
      <w:r w:rsidDel="00000000" w:rsidR="00000000" w:rsidRPr="00000000">
        <w:rPr>
          <w:rFonts w:ascii="Times New Roman" w:cs="Times New Roman" w:eastAsia="Times New Roman" w:hAnsi="Times New Roman"/>
          <w:b w:val="1"/>
          <w:color w:val="000000"/>
          <w:rtl w:val="0"/>
        </w:rPr>
        <w:t xml:space="preserve">6. Test Environment</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To ensure consistency and isolation during testing, Docker will be utilized to set up a standardized test environment. This approach enables the creation of reproducible testing environments across different development setups, minimizing potential discrepancies and ensuring uniformity in test results. By employing Docker, we can streamline the process of environment setup, deployment, and configuration, thereby enhancing the efficiency and reliability of our testing procedures.</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Conclusion</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testing plan serves as a roadmap to guarantee the quality and dependability of the code produced during Sprint #4. Through the implementation of a comprehensive testing strategy, encompassing test-driven development, Postman, and Jest, along with diligent monitoring of code metrics and coverage, our objective is to deliver a product characterized by resilience and excellence.  Moreover,  we will emphasize working on integration testing which we have already set up and started in sprint #3. And by implementing integration tests we decrease the time required to fix breaking changes and decrease the time required to test API endpoints. By prioritizing acceptance test scenarios, which emphasize crucial user interactions, we remain committed to ensuring a seamless and satisfactory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01290"/>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284224"/>
    <w:pPr>
      <w:ind w:left="720"/>
      <w:contextualSpacing w:val="1"/>
    </w:pPr>
  </w:style>
  <w:style w:type="character" w:styleId="Heading4Char" w:customStyle="1">
    <w:name w:val="Heading 4 Char"/>
    <w:basedOn w:val="DefaultParagraphFont"/>
    <w:link w:val="Heading4"/>
    <w:uiPriority w:val="9"/>
    <w:rsid w:val="006A5A6A"/>
    <w:rPr>
      <w:color w:val="666666"/>
      <w:sz w:val="24"/>
      <w:szCs w:val="24"/>
    </w:rPr>
  </w:style>
  <w:style w:type="paragraph" w:styleId="Header">
    <w:name w:val="header"/>
    <w:basedOn w:val="Normal"/>
    <w:link w:val="HeaderChar"/>
    <w:uiPriority w:val="99"/>
    <w:unhideWhenUsed w:val="1"/>
    <w:rsid w:val="00B378B8"/>
    <w:pPr>
      <w:tabs>
        <w:tab w:val="center" w:pos="4680"/>
        <w:tab w:val="right" w:pos="9360"/>
      </w:tabs>
      <w:spacing w:line="240" w:lineRule="auto"/>
    </w:pPr>
  </w:style>
  <w:style w:type="character" w:styleId="HeaderChar" w:customStyle="1">
    <w:name w:val="Header Char"/>
    <w:basedOn w:val="DefaultParagraphFont"/>
    <w:link w:val="Header"/>
    <w:uiPriority w:val="99"/>
    <w:rsid w:val="00B378B8"/>
  </w:style>
  <w:style w:type="paragraph" w:styleId="Footer">
    <w:name w:val="footer"/>
    <w:basedOn w:val="Normal"/>
    <w:link w:val="FooterChar"/>
    <w:uiPriority w:val="99"/>
    <w:unhideWhenUsed w:val="1"/>
    <w:rsid w:val="00B378B8"/>
    <w:pPr>
      <w:tabs>
        <w:tab w:val="center" w:pos="4680"/>
        <w:tab w:val="right" w:pos="9360"/>
      </w:tabs>
      <w:spacing w:line="240" w:lineRule="auto"/>
    </w:pPr>
  </w:style>
  <w:style w:type="character" w:styleId="FooterChar" w:customStyle="1">
    <w:name w:val="Footer Char"/>
    <w:basedOn w:val="DefaultParagraphFont"/>
    <w:link w:val="Footer"/>
    <w:uiPriority w:val="99"/>
    <w:rsid w:val="00B378B8"/>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YDrdB5M79fePm+JQU8YWaFcO4w==">CgMxLjAyCGguZ2pkZ3hzMgloLjMwajB6bGwyCWguMWZvYjl0ZTIJaC4zem55c2g3MgloLjJldDkycDAyCGgudHlqY3d0MgloLjNkeTZ2a20yCWguMXQzaDVzZjIJaC40ZDM0b2c4MgloLjJzOGV5bzEyCWguMTdkcDh2dTgAciExM0o4a0lXNWx4ZGJyMDBpUkYxT3J5OUw5TWd3aUtlQy0=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2024-02-08T03:42:00Z</dcterms:created>
</cp:coreProperties>
</file>