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Testing Coverage</w:t>
      </w:r>
    </w:p>
    <w:p w:rsidR="00000000" w:rsidDel="00000000" w:rsidP="00000000" w:rsidRDefault="00000000" w:rsidRPr="00000000" w14:paraId="0000000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part of requirements for sprint 3, unit tests were implemented for all services and controllers in the backend. Running a small script “pnpm run test:cov” allows us to run the tests with coverage.</w:t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a screenshot of the coverage, as generated by the package, with 84.9% coverage.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672263" cy="2132183"/>
            <wp:effectExtent b="0" l="0" r="0" t="0"/>
            <wp:docPr id="184707129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2132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part of the requirements for sprint 4, integration tests were introduced. Running the small script “pnpm run test:e2e” displays the testing results. Below is a screenshot of the first integration test that “creates a manager”.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74900"/>
            <wp:effectExtent b="0" l="0" r="0" t="0"/>
            <wp:docPr id="184707129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KHpczdOU++MWN7Sz4nfD1xH4Yw==">CgMxLjA4AHIhMUVFTm5SdzF6LURGQUR6WDB6cXE3cDB2NXBnczExWE5T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2024-02-15T04:35:00Z</dcterms:created>
  <dc:creator>Ramy Attalla</dc:creator>
</cp:coreProperties>
</file>