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Connor Brown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CS44800 Homework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 1. (1.0 point)</w:t>
        <w:br w:type="textWrapping"/>
        <w:t xml:space="preserve">Suppose that each of the following operations is applied directly to the database state shown in</w:t>
        <w:br w:type="textWrapping"/>
        <w:t xml:space="preserve">the Figure 5.6 in the Textbook (7th Edition). The figure 5.6 is shown in the slides 5-31. Discuss</w:t>
        <w:br w:type="textWrapping"/>
        <w:t xml:space="preserve">all integrity constraints violated by each operation, if any, and the different ways to enforce the</w:t>
        <w:br w:type="textWrapping"/>
        <w:t xml:space="preserve">constraints. For example, the operation Delete the PROJECT tuple with Pname = ‘ProductX’</w:t>
        <w:br w:type="textWrapping"/>
        <w:t xml:space="preserve">violates a referential integrity constraint with WORKS_ON. The ways to enforce the operation</w:t>
        <w:br w:type="textWrapping"/>
        <w:t xml:space="preserve">are: (i) reject the delete; (ii) delete all tuples in WORKS_ON for Pno = 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(a) Delete the WORKS_ON tuples with Essn = ‘333445555’.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constraints violated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(b) Modify the Super_ssn attribute of the EMPLOYEE tuple with Ssn = ‘999887777’ to ‘943775543’.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Violates referential integrity because there is no EMPLOYEE relation with SSN = ‘943775543’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Reject the deletion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 a new EMPLOYEE tuple with SSN = ‘943775543’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(c) Insert tuple &lt;‘ProductX’, 4, ‘Bellaire’, 2&gt; into PROJECT.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Violates referential integrity because DNUM = 2 and there is no tuple in DEPARTMENT relation with DNUMBER = 2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Reject insertion of PROJECT tuple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value of DNUM in the new PROJECT tuple to an existing DNUMBER value in DEPARTMENT relation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 new DEPARTMENT tuple with DNUMBER = 2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(d) Delete the DEPARTMENT tuples where Dnumber &lt; 2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constraints violated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Question 2. (1.0 point)</w:t>
        <w:br w:type="textWrapping"/>
        <w:t xml:space="preserve">Database design often involves decisions about the storage of attributes. For example, the</w:t>
        <w:br w:type="textWrapping"/>
        <w:t xml:space="preserve">address can be stored as a single attribute or split in multiple attributes (City, State, ZIP, Street</w:t>
        <w:br w:type="textWrapping"/>
        <w:t xml:space="preserve">Address). Discuss specific scenarios where is useful store the address in one attribute or multiple attributes. Explain your answer.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would be useful to store the address in one attribute when you wish to store where a student or employee lives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would be useful to store the address in multiple attributes so that you can easily find everyone within the same city, state, or ZIP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  <w:t xml:space="preserve">Discuss specific scenarios of other attributes that can benefit of such decisions (split in multiple</w:t>
        <w:br w:type="textWrapping"/>
        <w:t xml:space="preserve">attributes)? Explain you answer.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Splitting a phone number between area code and the individuals number would be good for keeping track of those within the same area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Splitting someone's first name and last name in order to allow for easier search as most names are searched by last name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Splitting dates that homework is due in order to organize them by year, or month that they are due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Question 3. (1.0 point)</w:t>
        <w:br w:type="textWrapping"/>
        <w:t xml:space="preserve">Write SQL statements to do the following on the database schema shown in Figure 5.6 in the</w:t>
        <w:br w:type="textWrapping"/>
        <w:t xml:space="preserve">Textbook (7th Edition).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(a) Insert a new project, &lt;‘Product ABC’, 4, ‘Houston’, 1&gt;, in the database.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PROJECT VALUES (‘Product ABC’, 4, ‘Houston’, 1)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(b) Modify location from Department 1 to ‘Bellaire’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DEPT_LOCATIONS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Dlocation = ‘Bellaire’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Dnumber = 1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(c) Delete all dependent of employee whose salary is greater than 35000.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DELETE Essn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DEPENDENT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Salary &gt; 35000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(d) Retrieve the name of employees (Fname, Minit, Lname) whose salary is greater than any</w:t>
        <w:br w:type="textWrapping"/>
        <w:t xml:space="preserve">employee working in Department 5.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Fname, Minit, Lname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Salary &gt; ANY(SELECT Salary FROM EMPLOYEES GROUP_BY Dno)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