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401" w:rsidRDefault="00A06401" w:rsidP="00A06401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R. 1035:</w:t>
      </w:r>
    </w:p>
    <w:p w:rsidR="00A06401" w:rsidRDefault="00A06401" w:rsidP="00A06401">
      <w:pPr>
        <w:rPr>
          <w:rFonts w:ascii="Arial" w:hAnsi="Arial" w:cs="Arial"/>
          <w:sz w:val="20"/>
          <w:szCs w:val="20"/>
        </w:rPr>
      </w:pPr>
    </w:p>
    <w:p w:rsidR="00A06401" w:rsidRDefault="00A06401" w:rsidP="00A064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Die 3OH-Theke von R. 1035 in den K16 stellen.</w:t>
      </w:r>
    </w:p>
    <w:p w:rsidR="00A06401" w:rsidRDefault="00A06401" w:rsidP="00A064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Aus K16 oder K04 ein 2OH-Sideboard in Buche/schwarz in R. 1035 aufstellen.</w:t>
      </w:r>
    </w:p>
    <w:p w:rsidR="00A06401" w:rsidRDefault="00A06401" w:rsidP="00A06401">
      <w:pPr>
        <w:rPr>
          <w:rFonts w:ascii="Arial" w:hAnsi="Arial" w:cs="Arial"/>
          <w:sz w:val="20"/>
          <w:szCs w:val="20"/>
        </w:rPr>
      </w:pPr>
    </w:p>
    <w:p w:rsidR="00A06401" w:rsidRDefault="00A06401" w:rsidP="00A0640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A06401" w:rsidRDefault="00A06401" w:rsidP="00A06401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R. 1060:</w:t>
      </w:r>
    </w:p>
    <w:p w:rsidR="00A06401" w:rsidRDefault="00A06401" w:rsidP="00A064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Umbau vom Zweier zum Einzelbüro.</w:t>
      </w:r>
    </w:p>
    <w:p w:rsidR="009F4752" w:rsidRDefault="009F4752" w:rsidP="00A064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Abklemmen von 1 x IT und diese im Raum 1060 auf den verbleibenden Tisch stellen, nicht </w:t>
      </w:r>
      <w:proofErr w:type="spellStart"/>
      <w:r>
        <w:rPr>
          <w:rFonts w:ascii="Arial" w:hAnsi="Arial" w:cs="Arial"/>
          <w:sz w:val="20"/>
          <w:szCs w:val="20"/>
        </w:rPr>
        <w:t>Anklemmen</w:t>
      </w:r>
      <w:proofErr w:type="spellEnd"/>
      <w:r>
        <w:rPr>
          <w:rFonts w:ascii="Arial" w:hAnsi="Arial" w:cs="Arial"/>
          <w:sz w:val="20"/>
          <w:szCs w:val="20"/>
        </w:rPr>
        <w:t>!</w:t>
      </w:r>
    </w:p>
    <w:p w:rsidR="00A06401" w:rsidRDefault="00A06401" w:rsidP="00A064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Von K16 nach R. 1060:</w:t>
      </w:r>
    </w:p>
    <w:p w:rsidR="00A06401" w:rsidRDefault="00A06401" w:rsidP="00A064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 gleiche Besucherstühle</w:t>
      </w:r>
    </w:p>
    <w:p w:rsidR="00A06401" w:rsidRDefault="00A06401" w:rsidP="00A06401">
      <w:pPr>
        <w:rPr>
          <w:rFonts w:ascii="Arial" w:hAnsi="Arial" w:cs="Arial"/>
          <w:sz w:val="20"/>
          <w:szCs w:val="20"/>
        </w:rPr>
      </w:pPr>
    </w:p>
    <w:p w:rsidR="00A06401" w:rsidRDefault="00A06401" w:rsidP="00A064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von R. 382 nach R. 1060:</w:t>
      </w:r>
    </w:p>
    <w:p w:rsidR="00A06401" w:rsidRDefault="00A06401" w:rsidP="00A064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x Besprechungstisch</w:t>
      </w:r>
    </w:p>
    <w:p w:rsidR="00A06401" w:rsidRDefault="00A06401" w:rsidP="00A06401">
      <w:pPr>
        <w:rPr>
          <w:rFonts w:ascii="Arial" w:hAnsi="Arial" w:cs="Arial"/>
          <w:sz w:val="20"/>
          <w:szCs w:val="20"/>
        </w:rPr>
      </w:pPr>
    </w:p>
    <w:p w:rsidR="00A06401" w:rsidRDefault="00A06401" w:rsidP="00A064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Außer der Besprechungsecke soll nur ein AP mit folgenden Möbeln vorhanden sein:</w:t>
      </w:r>
    </w:p>
    <w:p w:rsidR="00A06401" w:rsidRDefault="00A06401" w:rsidP="00A064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x Schreibtisch</w:t>
      </w:r>
    </w:p>
    <w:p w:rsidR="00A06401" w:rsidRDefault="00A06401" w:rsidP="00A064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x Rollcontainer</w:t>
      </w:r>
    </w:p>
    <w:p w:rsidR="00A06401" w:rsidRDefault="00A06401" w:rsidP="00A064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x Drehstuhl</w:t>
      </w:r>
    </w:p>
    <w:p w:rsidR="00A06401" w:rsidRDefault="00A06401" w:rsidP="00A064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x Schrank 6OH/80cm</w:t>
      </w:r>
    </w:p>
    <w:p w:rsidR="00A06401" w:rsidRDefault="00A06401" w:rsidP="00A06401">
      <w:pPr>
        <w:rPr>
          <w:rFonts w:ascii="Arial" w:hAnsi="Arial" w:cs="Arial"/>
          <w:sz w:val="20"/>
          <w:szCs w:val="20"/>
        </w:rPr>
      </w:pPr>
    </w:p>
    <w:p w:rsidR="00A06401" w:rsidRDefault="00A06401" w:rsidP="00A064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Dementsprechend müssen maximal nachfolgende Möbel aus dem Raum ausgezogen werden:</w:t>
      </w:r>
    </w:p>
    <w:p w:rsidR="00A06401" w:rsidRDefault="00A06401" w:rsidP="00A06401">
      <w:pPr>
        <w:rPr>
          <w:rFonts w:ascii="Arial" w:hAnsi="Arial" w:cs="Arial"/>
          <w:sz w:val="20"/>
          <w:szCs w:val="20"/>
        </w:rPr>
      </w:pPr>
    </w:p>
    <w:p w:rsidR="00A06401" w:rsidRDefault="00A06401" w:rsidP="00A064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Von R. 1060 nach K04:</w:t>
      </w:r>
    </w:p>
    <w:p w:rsidR="00A06401" w:rsidRDefault="00A06401" w:rsidP="00A064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x Schreibtisch</w:t>
      </w:r>
    </w:p>
    <w:p w:rsidR="00A06401" w:rsidRDefault="00A06401" w:rsidP="00A064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x Rollcontainer</w:t>
      </w:r>
    </w:p>
    <w:p w:rsidR="00A06401" w:rsidRDefault="00A06401" w:rsidP="00A064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x Drehstuhl</w:t>
      </w:r>
    </w:p>
    <w:p w:rsidR="00A06401" w:rsidRDefault="00A06401" w:rsidP="00A06401">
      <w:pPr>
        <w:rPr>
          <w:rFonts w:ascii="Arial" w:hAnsi="Arial" w:cs="Arial"/>
          <w:sz w:val="20"/>
          <w:szCs w:val="20"/>
        </w:rPr>
      </w:pPr>
    </w:p>
    <w:p w:rsidR="00A06401" w:rsidRDefault="00A06401" w:rsidP="00A064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von R. 1060 nach K18:</w:t>
      </w:r>
    </w:p>
    <w:p w:rsidR="00A06401" w:rsidRDefault="00A06401" w:rsidP="00A064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x Schrank 6OH/80cm</w:t>
      </w:r>
    </w:p>
    <w:p w:rsidR="00A06401" w:rsidRDefault="00A06401" w:rsidP="00A06401">
      <w:pPr>
        <w:rPr>
          <w:rFonts w:ascii="Arial" w:hAnsi="Arial" w:cs="Arial"/>
          <w:sz w:val="20"/>
          <w:szCs w:val="20"/>
        </w:rPr>
      </w:pPr>
    </w:p>
    <w:p w:rsidR="00A06401" w:rsidRDefault="00A06401" w:rsidP="00A06401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A06401" w:rsidRDefault="00A06401" w:rsidP="00A06401">
      <w:pPr>
        <w:rPr>
          <w:rFonts w:ascii="Arial" w:hAnsi="Arial" w:cs="Arial"/>
          <w:b/>
          <w:bCs/>
          <w:color w:val="FF0000"/>
          <w:sz w:val="48"/>
          <w:szCs w:val="48"/>
          <w:u w:val="single"/>
        </w:rPr>
      </w:pPr>
      <w:r>
        <w:rPr>
          <w:rFonts w:ascii="Arial" w:hAnsi="Arial" w:cs="Arial"/>
          <w:b/>
          <w:bCs/>
          <w:color w:val="FF0000"/>
          <w:sz w:val="48"/>
          <w:szCs w:val="48"/>
          <w:u w:val="single"/>
        </w:rPr>
        <w:t>Sollstand</w:t>
      </w:r>
    </w:p>
    <w:p w:rsidR="00A06401" w:rsidRDefault="00A06401" w:rsidP="00A06401">
      <w:pPr>
        <w:rPr>
          <w:rFonts w:ascii="Arial" w:hAnsi="Arial" w:cs="Arial"/>
          <w:sz w:val="20"/>
          <w:szCs w:val="20"/>
        </w:rPr>
      </w:pPr>
      <w:r>
        <w:rPr>
          <w:noProof/>
          <w:lang w:eastAsia="de-DE"/>
        </w:rPr>
        <w:drawing>
          <wp:inline distT="0" distB="0" distL="0" distR="0">
            <wp:extent cx="6048375" cy="3581400"/>
            <wp:effectExtent l="0" t="0" r="9525" b="0"/>
            <wp:docPr id="1" name="Grafik 1" descr="cid:image001.png@01D1FE23.D3483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cid:image001.png@01D1FE23.D348341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6F8" w:rsidRDefault="001D36F8"/>
    <w:sectPr w:rsidR="001D36F8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C76" w:rsidRDefault="00CB0C76" w:rsidP="006633B7">
      <w:r>
        <w:separator/>
      </w:r>
    </w:p>
  </w:endnote>
  <w:endnote w:type="continuationSeparator" w:id="0">
    <w:p w:rsidR="00CB0C76" w:rsidRDefault="00CB0C76" w:rsidP="00663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C76" w:rsidRDefault="00CB0C76" w:rsidP="006633B7">
      <w:r>
        <w:separator/>
      </w:r>
    </w:p>
  </w:footnote>
  <w:footnote w:type="continuationSeparator" w:id="0">
    <w:p w:rsidR="00CB0C76" w:rsidRDefault="00CB0C76" w:rsidP="006633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3B7" w:rsidRPr="006633B7" w:rsidRDefault="006633B7">
    <w:pPr>
      <w:pStyle w:val="Kopfzeile"/>
      <w:rPr>
        <w:b/>
        <w:sz w:val="28"/>
        <w:szCs w:val="28"/>
      </w:rPr>
    </w:pPr>
    <w:r w:rsidRPr="006633B7">
      <w:rPr>
        <w:b/>
        <w:sz w:val="28"/>
        <w:szCs w:val="28"/>
      </w:rPr>
      <w:t>Gebäude C 102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401"/>
    <w:rsid w:val="000A5CCB"/>
    <w:rsid w:val="001D36F8"/>
    <w:rsid w:val="006633B7"/>
    <w:rsid w:val="009F4752"/>
    <w:rsid w:val="00A06401"/>
    <w:rsid w:val="00CB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06401"/>
    <w:pPr>
      <w:spacing w:after="0" w:line="240" w:lineRule="auto"/>
    </w:pPr>
    <w:rPr>
      <w:rFonts w:ascii="Calibri" w:hAnsi="Calibri" w:cs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640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6401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6633B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633B7"/>
    <w:rPr>
      <w:rFonts w:ascii="Calibri" w:hAnsi="Calibri" w:cs="Calibri"/>
    </w:rPr>
  </w:style>
  <w:style w:type="paragraph" w:styleId="Fuzeile">
    <w:name w:val="footer"/>
    <w:basedOn w:val="Standard"/>
    <w:link w:val="FuzeileZchn"/>
    <w:uiPriority w:val="99"/>
    <w:unhideWhenUsed/>
    <w:rsid w:val="006633B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633B7"/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06401"/>
    <w:pPr>
      <w:spacing w:after="0" w:line="240" w:lineRule="auto"/>
    </w:pPr>
    <w:rPr>
      <w:rFonts w:ascii="Calibri" w:hAnsi="Calibri" w:cs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640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6401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6633B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633B7"/>
    <w:rPr>
      <w:rFonts w:ascii="Calibri" w:hAnsi="Calibri" w:cs="Calibri"/>
    </w:rPr>
  </w:style>
  <w:style w:type="paragraph" w:styleId="Fuzeile">
    <w:name w:val="footer"/>
    <w:basedOn w:val="Standard"/>
    <w:link w:val="FuzeileZchn"/>
    <w:uiPriority w:val="99"/>
    <w:unhideWhenUsed/>
    <w:rsid w:val="006633B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633B7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2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1FE23.D348341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633</Characters>
  <Application>Microsoft Office Word</Application>
  <DocSecurity>0</DocSecurity>
  <Lines>5</Lines>
  <Paragraphs>1</Paragraphs>
  <ScaleCrop>false</ScaleCrop>
  <Company>Bayer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Gabriele Meiger</dc:creator>
  <cp:lastModifiedBy>Gabriele Meiger</cp:lastModifiedBy>
  <cp:revision>5</cp:revision>
  <dcterms:created xsi:type="dcterms:W3CDTF">2016-08-25T06:17:00Z</dcterms:created>
  <dcterms:modified xsi:type="dcterms:W3CDTF">2016-08-25T12:16:00Z</dcterms:modified>
</cp:coreProperties>
</file>