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1D" w:rsidRDefault="00D65301">
      <w:r>
        <w:rPr>
          <w:noProof/>
          <w:lang w:eastAsia="de-DE"/>
        </w:rPr>
        <w:drawing>
          <wp:inline distT="0" distB="0" distL="0" distR="0">
            <wp:extent cx="4752975" cy="4295775"/>
            <wp:effectExtent l="0" t="0" r="9525" b="9525"/>
            <wp:docPr id="1" name="Grafik 1" descr="cid:image001.png@01D21802.37458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1802.374585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Umbau vom Einzel- zum Dreierbüro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Vorhandenen Müll in zwei beizustellenden Umzugskartons sammeln und entsorgen.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Von B151, R. 611,  nach C151, BBS-Lager: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Cockpitschreibtisch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x Besucherstuhl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2OH-Sideboard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6OH-Schrank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Von B151, R. 611,  nach C102, K16: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Rollcontainer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 dem BBS-Lager aufstellen: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x Liftschreibtisch</w:t>
      </w:r>
    </w:p>
    <w:p w:rsidR="00464EDF" w:rsidRDefault="00464EDF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x Drehstuhl</w:t>
      </w:r>
    </w:p>
    <w:p w:rsidR="00464EDF" w:rsidRPr="00464EDF" w:rsidRDefault="00464EDF" w:rsidP="00D65301">
      <w:pPr>
        <w:rPr>
          <w:rFonts w:ascii="Arial" w:hAnsi="Arial" w:cs="Arial"/>
          <w:b/>
          <w:sz w:val="20"/>
          <w:szCs w:val="20"/>
        </w:rPr>
      </w:pPr>
      <w:r w:rsidRPr="00464EDF">
        <w:rPr>
          <w:rFonts w:ascii="Arial" w:hAnsi="Arial" w:cs="Arial"/>
          <w:b/>
          <w:sz w:val="20"/>
          <w:szCs w:val="20"/>
        </w:rPr>
        <w:t>BEMERKUNG: DA MOMENTAN KEINE ROLLCONTAINER u, 3OH-THEKEN IM LAGER VORHANDEN SIND; ERFOLGT DIESE LIEFERUNG UNTER NEUER AUFTRAGSNUMMER NACH WARENEINGANG!</w:t>
      </w:r>
      <w:r>
        <w:rPr>
          <w:rFonts w:ascii="Arial" w:hAnsi="Arial" w:cs="Arial"/>
          <w:b/>
          <w:sz w:val="20"/>
          <w:szCs w:val="20"/>
        </w:rPr>
        <w:t xml:space="preserve"> HERR BEBBER IST INFORMIERT!</w:t>
      </w:r>
      <w:bookmarkStart w:id="0" w:name="_GoBack"/>
      <w:bookmarkEnd w:id="0"/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x Rollcontainer</w:t>
      </w:r>
    </w:p>
    <w:p w:rsidR="00D65301" w:rsidRDefault="00D65301" w:rsidP="00D6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x 3OH-Theke</w:t>
      </w:r>
    </w:p>
    <w:sectPr w:rsidR="00D6530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17B" w:rsidRDefault="00B6617B" w:rsidP="00411054">
      <w:pPr>
        <w:spacing w:after="0" w:line="240" w:lineRule="auto"/>
      </w:pPr>
      <w:r>
        <w:separator/>
      </w:r>
    </w:p>
  </w:endnote>
  <w:endnote w:type="continuationSeparator" w:id="0">
    <w:p w:rsidR="00B6617B" w:rsidRDefault="00B6617B" w:rsidP="0041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17B" w:rsidRDefault="00B6617B" w:rsidP="00411054">
      <w:pPr>
        <w:spacing w:after="0" w:line="240" w:lineRule="auto"/>
      </w:pPr>
      <w:r>
        <w:separator/>
      </w:r>
    </w:p>
  </w:footnote>
  <w:footnote w:type="continuationSeparator" w:id="0">
    <w:p w:rsidR="00B6617B" w:rsidRDefault="00B6617B" w:rsidP="0041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054" w:rsidRDefault="00411054">
    <w:pPr>
      <w:pStyle w:val="Kopfzeile"/>
    </w:pPr>
    <w:r>
      <w:t>Geb. B 151 R. 611 – Auftrag 204886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01"/>
    <w:rsid w:val="00411054"/>
    <w:rsid w:val="00464EDF"/>
    <w:rsid w:val="005B472D"/>
    <w:rsid w:val="00B6617B"/>
    <w:rsid w:val="00C70CFF"/>
    <w:rsid w:val="00D5571D"/>
    <w:rsid w:val="00D6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530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11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1054"/>
  </w:style>
  <w:style w:type="paragraph" w:styleId="Fuzeile">
    <w:name w:val="footer"/>
    <w:basedOn w:val="Standard"/>
    <w:link w:val="FuzeileZchn"/>
    <w:uiPriority w:val="99"/>
    <w:unhideWhenUsed/>
    <w:rsid w:val="00411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1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530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11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1054"/>
  </w:style>
  <w:style w:type="paragraph" w:styleId="Fuzeile">
    <w:name w:val="footer"/>
    <w:basedOn w:val="Standard"/>
    <w:link w:val="FuzeileZchn"/>
    <w:uiPriority w:val="99"/>
    <w:unhideWhenUsed/>
    <w:rsid w:val="00411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1802.374585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3</cp:revision>
  <dcterms:created xsi:type="dcterms:W3CDTF">2016-09-27T07:06:00Z</dcterms:created>
  <dcterms:modified xsi:type="dcterms:W3CDTF">2016-09-28T07:50:00Z</dcterms:modified>
</cp:coreProperties>
</file>