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Registro da Proposta de Projeto - Grupo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color w:val="444444"/>
          <w:sz w:val="24"/>
          <w:szCs w:val="24"/>
          <w:rtl w:val="0"/>
        </w:rPr>
        <w:t xml:space="preserve">AI Talent Academy — Projeto Final | Rota: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Problema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A fábrica não possui controle preciso sobre o tempo de parada das máquinas nem sobre as causas de perda de produção e baixa produtividade. Hoje, a identificação de gargalos e a necessidade de manutenção dependem de percepção manual, sem dados confiáveis que sustentem essas decisões.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Decisão de negócio que precisa melhorar: </w:t>
      </w:r>
      <w:r w:rsidDel="00000000" w:rsidR="00000000" w:rsidRPr="00000000">
        <w:rPr>
          <w:rtl w:val="0"/>
        </w:rPr>
        <w:t xml:space="preserve">como reduzir o tempo de parada de máquina e antecipar necessidades de manutenção antes que gerem perdas de produção.</w:t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Público-alvo</w:t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100"/>
        <w:tblGridChange w:id="0">
          <w:tblGrid>
            <w:gridCol w:w="3600"/>
            <w:gridCol w:w="61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Como é afetado / o que decide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Operadores de máquinas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Registram produção e paradas no dia a 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Supervisores de produção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Tomam decisões operacionais imediatas sobre paradas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Líderes de manutenção, qualidade e PCP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Usam os dados para agir sobre gargalos e falhas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Gerentes industriais e diretoria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Decidem investimentos e prioridades com base nos indicadores</w:t>
            </w:r>
          </w:p>
        </w:tc>
      </w:tr>
    </w:tbl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Dados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Como não há acesso a dados reais de uma fábrica, a estratégia é combinar duas fontes: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real pública: </w:t>
      </w:r>
      <w:r w:rsidDel="00000000" w:rsidR="00000000" w:rsidRPr="00000000">
        <w:rPr>
          <w:rtl w:val="0"/>
        </w:rPr>
        <w:t xml:space="preserve">AI4I 2020 Predictive Maintenance Dataset — 10 mil registros reais de falha de máquina industrial (temperatura, velocidade rotacional, torque, desgaste de ferramenta, tipo e ocorrência de falha).</w:t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UCI: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archive.ics.uci.edu/dataset/601/ai4i+2020+predictive+maintenance+dataset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Kaggle: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kaggle.com/datasets/stephanmatzka/predictive-maintenance-dataset-ai4i-2020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Camada sintética: </w:t>
      </w:r>
      <w:r w:rsidDel="00000000" w:rsidR="00000000" w:rsidRPr="00000000">
        <w:rPr>
          <w:rtl w:val="0"/>
        </w:rPr>
        <w:t xml:space="preserve">geração via Python/Pandas dos campos que o canvas exige e que o dataset público não tem — operador, motivo textual da parada, ordem de produção, peças aprovadas/rejeitadas — mantendo coerência com os registros reais de falha.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Governança: </w:t>
      </w:r>
      <w:r w:rsidDel="00000000" w:rsidR="00000000" w:rsidRPr="00000000">
        <w:rPr>
          <w:rtl w:val="0"/>
        </w:rPr>
        <w:t xml:space="preserve">dataset público sob licença CC BY 4.0 (uso livre com atribuição); camada sintética não envolve dado pessoal real, o que evita questões de LGPD.</w:t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Abordagem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Rota Machine Learning, com apoio pontual de Engenharia de Dados para preparar a base: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Tipo de problema: classificação/previsão — prever ocorrência de falha ou parada prolongada e apoiar a identificação de gargalos por máquina/turno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Baseline: modelo simples de referência (ex.: regra "máquina com X horas de uso sem manutenção = risco alto") antes de qualquer modelo mais sofisticado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Modelos a testar: classificação supervisionada (ex.: árvore de decisão, random forest), comparando métricas além de acurácia (precisão, recall, F1), já que falhas são eventos raros e desbalanceados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 técnica: modelo treinado e validado contra o baseline, exposto via API simples (reaproveitando padrão de FastAPI já usado em projeto anterior)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Entregáveis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 consolidado (real + sintético) documentado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preditivo treinado e comparado com baseline, com métricas justificadas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ou script que expõe as previsões do modelo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Dashboard/relatório com os indicadores do canvas (redução de paradas, precisão dos dados, adesão simulada)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sdt>
        <w:sdtPr>
          <w:id w:val="142994869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Apresentação final (Demo Day) com narrativa problema → dados → modelo → impacto</w:t>
          </w:r>
        </w:sdtContent>
      </w:sdt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Cronograma próprio</w:t>
      </w:r>
    </w:p>
    <w:tbl>
      <w:tblPr>
        <w:tblStyle w:val="Table2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8100"/>
        <w:tblGridChange w:id="0">
          <w:tblGrid>
            <w:gridCol w:w="16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 interna do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Este documento de proposta + dataset AI4I baixado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Camada sintética pronta + arquitetura da solução desenhada (checkpoint de planejamento)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Baseline + primeiro modelo treinado rodando end-to-end (checkpoint técnico 1 / MVP)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Modelo ajustado, comparado, API/dashboard funcionando (checkpoint técnico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Narrativa final e defesa no Demo Day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chive.ics.uci.edu/dataset/601/ai4i+2020+predictive+maintenance+dataset" TargetMode="External"/><Relationship Id="rId8" Type="http://schemas.openxmlformats.org/officeDocument/2006/relationships/hyperlink" Target="https://www.kaggle.com/datasets/stephanmatzka/predictive-maintenance-dataset-ai4i-20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03tEfdaFug/vOleyBIjdQ+HzRg==">CgMxLjAaIwoBMBIeChwIB0IYCg9UaW1lcyBOZXcgUm9tYW4SBUNhcmRvOAByITFtMGtFTzdiNnFDSW10SWotRl9zRl84VVRLNjRWRHI2Sg==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2026-09-01T11:24:36.122Z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