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Relatório de Óbitos por Causas Evitáveis (2016 - 2026)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documento organiza a estrutura de dados para o estudo e análise de óbitos por causas evitáveis no Brasil, abrangendo o período de 2016 a 2026.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Resumo do Escopo dos Dados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 relatório apresenta os parâmetros coletados para monitorar mortalidades que poderiam ser prevenidas ou reduzidas por ações efetivas dos serviços de saúde e intervenções socioambientais.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Variáveis e Colunas Coletadas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Variável / Coluna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Descrição e Escopo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Período Temporal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Anos de 2016 a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de Ocorrência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Local onde o óbito foi registrado (ex.: hospital, domicílio, via pública)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Sexo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Classificação por sexo declarada no registro de óbito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Faixa Etária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Distribuição por grupos de idade dos indivíduos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Capítulo CID-10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Classificação Internacional de Doenças (10ª Revisão) relacionada à causa mortis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Causas Evitáveis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Classificação específica de evitabilidade do óbito (evitáveis por imunoprevenção, atenção à gestação/parto, diagnóstico/tratamento precoce, entre outras)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Próximos Passos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Inserção dos dados quantitativos detalhados sobre as categorias de evitabilidade.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Cruzamento de dados entre os capítulos do CID-10, faixa etária e causas evitáveis.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Análise de impacto na saúde pública e avaliação dos serviços de assistência.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