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SAFE-CARE™ Conference Talk Deck Outline</w:t>
      </w:r>
    </w:p>
    <w:p>
      <w:pPr>
        <w:spacing w:after="40"/>
      </w:pPr>
      <w:r>
        <w:rPr>
          <w:color w:val="5A5A5A"/>
          <w:sz w:val="25"/>
          <w:szCs w:val="25"/>
        </w:rPr>
        <w:t xml:space="preserve">Building Safe Conversational AI Agents for Healthcare</w:t>
      </w:r>
    </w:p>
    <w:p>
      <w:pPr>
        <w:spacing w:after="60"/>
      </w:pPr>
      <w:r>
        <w:rPr>
          <w:color w:val="5A5A5A"/>
          <w:sz w:val="17"/>
          <w:szCs w:val="17"/>
        </w:rPr>
        <w:t xml:space="preserve">SAFE-CARE Framework — authored by Yassen Eltayeb, Conefia · Version 1.1 · July 2026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Talk promise: Attendees should leave with one idea they can repeat: healthcare AI safety is not a prompt; it is an operating system.</w:t>
      </w:r>
    </w:p>
    <w:p>
      <w:pPr>
        <w:pStyle w:val="Heading1"/>
      </w:pPr>
      <w:r>
        <w:t xml:space="preserve">Audience and talk goal</w:t>
      </w:r>
    </w:p>
    <w:p>
      <w:pPr>
        <w:spacing w:after="120"/>
      </w:pPr>
      <w:r>
        <w:t xml:space="preserve">Audience: healthcare founders, product leaders, clinicians, digital health operators, AI engineers, and innovation teams.</w:t>
      </w:r>
    </w:p>
    <w:p>
      <w:pPr>
        <w:spacing w:after="120"/>
      </w:pPr>
      <w:r>
        <w:t xml:space="preserve">Goal: establish founder-led credibility by showing a practical, reusable framework for building safe healthcare AI agents, grounded in the companion as a real applied case study. [Case Study]</w:t>
      </w:r>
    </w:p>
    <w:p>
      <w:pPr>
        <w:pStyle w:val="Heading1"/>
      </w:pPr>
      <w:r>
        <w:t xml:space="preserve">Deck outline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4"/>
        <w:gridCol w:w="2164"/>
        <w:gridCol w:w="4044"/>
        <w:gridCol w:w="2268"/>
      </w:tblGrid>
      <w:tr>
        <w:trPr>
          <w:tblHeader/>
        </w:trP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 / visual idea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Speaker takeaway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Cold open: the dangerous “good answer”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Tell the heavy bleeding + dizziness example. Show that a fluent answer can be unsafe if it misses escalation.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 safe healthcare agent must optimize for risk before helpfulness.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care gap between visits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Patients need support, education, and guidance outside visits; clinics face staff capacity and follow-up burden. [Conference Outline]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This is why healthcare needs agents.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Where agents create value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Education, care navigation, adherence, follow-up, chronic disease support, menopause support, engagement.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Agents are operational infrastructure, not just chat.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Why many agents fail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Hallucinations, unsafe advice, missing escalation, lack of personalization, overreliance. [Conference Outline]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These failures are predictable and testable.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shift: chatbot -&gt; governed agent system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Show the model/evidence/safety/tools/memory/evaluation/governance stack.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Do not ship a chatbot. Ship a system.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Introduce SAFE-CARE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Scope, Anchor, Fence, Evaluate, Contextualize, Act, Route, Evidence.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 memorable framework for safe healthcare agents.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Scope: define what the agent will not do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Example: the companion educates and personalizes but does not prescribe HRT or diagnose with certainty.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 starts with claims.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Anchor: approved evidence and citations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RAG + clinician-approved library + citation support checks.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Credibility requires traceability.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Fence: guardrails at every layer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Input, output, retrieval, tool, memory, monitoring guardrails.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One safety prompt is not enough.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Evaluate: simulation before release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Show scenario schema and A0–A4 ablation ladder.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You cannot improve what you do not measure.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Contextualize: safe personalization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 profile, active symptoms, triggers, stage, memory — but label known vs inferred vs predicted.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 creates value and risk.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Act: governed tools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Read profile, read symptoms, update profile, log symptom, schedule reminder; confirmations and audit logs.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Agents that act need contracts.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Route: risk to humans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Severe symptoms, crisis, medication danger, contraindication uncertainty.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safest agent knows when to stop.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Evidence: governance dossier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 cards, model cards, prompt registry, tool registry, evaluation report, incident response.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Trust requires artifacts.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companion case study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Menopause companion: RAG, citations, progressive profiling, stage prediction, app tools, time-series memory.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 practical example of SAFE-CARE in action.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evaluation ladder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A0 baseline, A1 RAG, A2 guardrails, A3 personalization, A4 full agentic companion.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Ablations turn design choices into evidence.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Release gates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S0 critical must pass 100%; aggregate scores cannot hide catastrophic failures.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Good enough is not safe enough for critical scenarios.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What founders should publish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Framework, risk taxonomy, case study, templates, scenario schema, rubric, release gates.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Open-sourcing process builds credibility.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Closing line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Healthcare AI safety is not a prompt. It is an operating system.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Repeatable takeaway.</w:t>
            </w:r>
          </w:p>
        </w:tc>
      </w:tr>
      <w:tr>
        <w:tc>
          <w:tcPr>
            <w:tcW w:type="dxa" w:w="88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216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Q&amp;A</w:t>
            </w:r>
          </w:p>
        </w:tc>
        <w:tc>
          <w:tcPr>
            <w:tcW w:type="dxa" w:w="4044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Invite discussion around use cases, risk levels, and evaluation design.</w:t>
            </w:r>
          </w:p>
        </w:tc>
        <w:tc>
          <w:tcPr>
            <w:tcW w:type="dxa" w:w="2268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Move from demo culture to safety culture.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Suggested visual system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a red/yellow/green risk color system: red = stop/escalate, yellow = clarify, green = educate/engage.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one repeated diagram: User -&gt; Safety -&gt; Evidence -&gt; Agent -&gt; Tools -&gt; Safety -&gt; Response -&gt; Monitoring.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every technical concept with a user story before showing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Show A0–A4 as a staircase to make technical choices tangible.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Close with a checklist slide that audience members can copy into their own agent projects.</w:t>
      </w:r>
    </w:p>
    <w:p>
      <w:pPr>
        <w:pStyle w:val="Heading1"/>
      </w:pPr>
      <w:r>
        <w:t xml:space="preserve">Conference abstract</w:t>
      </w:r>
    </w:p>
    <w:p>
      <w:pPr>
        <w:spacing w:after="120"/>
      </w:pPr>
      <w:r>
        <w:t xml:space="preserve">Healthcare organizations need scalable support between visits, but generic AI agents can hallucinate, provide unsafe advice, miss escalation, lack personalization, or encourage overreliance. In this talk, Yassen Eltayeb introduces SAFE-CARE, a practical framework for building safe healthcare AI agents. Drawing from the the companion menopause companion case study, the talk explains how to combine clinician-approved RAG, safety guardrails, progressive profiling, app-integrated tools, time-series memory, simulation-based evaluation, AI judges, clinician review, release gates, and production monitoring into a credible end-to-end agent design process.</w:t>
      </w:r>
    </w:p>
    <w:p>
      <w:pPr>
        <w:pStyle w:val="Heading1"/>
      </w:pPr>
      <w:r>
        <w:t xml:space="preserve">Live demonstration storyboard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3"/>
        <w:gridCol w:w="3926"/>
        <w:gridCol w:w="3271"/>
      </w:tblGrid>
      <w:tr>
        <w:trPr>
          <w:tblHeader/>
        </w:trPr>
        <w:tc>
          <w:tcPr>
            <w:tcW w:type="dxa" w:w="21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Beat</w:t>
            </w:r>
          </w:p>
        </w:tc>
        <w:tc>
          <w:tcPr>
            <w:tcW w:type="dxa" w:w="39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audience sees</w:t>
            </w:r>
          </w:p>
        </w:tc>
        <w:tc>
          <w:tcPr>
            <w:tcW w:type="dxa" w:w="327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2B2B2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Teaching point</w:t>
            </w:r>
          </w:p>
        </w:tc>
      </w:tr>
      <w:tr>
        <w:tc>
          <w:tcPr>
            <w:tcW w:type="dxa" w:w="21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1. Generic answer</w:t>
            </w:r>
          </w:p>
        </w:tc>
        <w:tc>
          <w:tcPr>
            <w:tcW w:type="dxa" w:w="39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 fluent baseline answers a severe-symptom message as ordinary education</w:t>
            </w:r>
          </w:p>
        </w:tc>
        <w:tc>
          <w:tcPr>
            <w:tcW w:type="dxa" w:w="327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Fluency is not safety</w:t>
            </w:r>
          </w:p>
        </w:tc>
      </w:tr>
      <w:tr>
        <w:tc>
          <w:tcPr>
            <w:tcW w:type="dxa" w:w="21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2. Grounded answer</w:t>
            </w:r>
          </w:p>
        </w:tc>
        <w:tc>
          <w:tcPr>
            <w:tcW w:type="dxa" w:w="39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RAG adds evidence and citations but still may miss escalation</w:t>
            </w:r>
          </w:p>
        </w:tc>
        <w:tc>
          <w:tcPr>
            <w:tcW w:type="dxa" w:w="327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Grounding solves only one failure class</w:t>
            </w:r>
          </w:p>
        </w:tc>
      </w:tr>
      <w:tr>
        <w:tc>
          <w:tcPr>
            <w:tcW w:type="dxa" w:w="21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3. Guarded answer</w:t>
            </w:r>
          </w:p>
        </w:tc>
        <w:tc>
          <w:tcPr>
            <w:tcW w:type="dxa" w:w="39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Safety layer detects red flags and routes to urgent care</w:t>
            </w:r>
          </w:p>
        </w:tc>
        <w:tc>
          <w:tcPr>
            <w:tcW w:type="dxa" w:w="327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Escalation must override normal conversation</w:t>
            </w:r>
          </w:p>
        </w:tc>
      </w:tr>
      <w:tr>
        <w:tc>
          <w:tcPr>
            <w:tcW w:type="dxa" w:w="21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4. Personalized answer</w:t>
            </w:r>
          </w:p>
        </w:tc>
        <w:tc>
          <w:tcPr>
            <w:tcW w:type="dxa" w:w="39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Agent uses confirmed symptoms/history and asks one missing question</w:t>
            </w:r>
          </w:p>
        </w:tc>
        <w:tc>
          <w:tcPr>
            <w:tcW w:type="dxa" w:w="327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Personalization should reduce burden without inventing facts</w:t>
            </w:r>
          </w:p>
        </w:tc>
      </w:tr>
      <w:tr>
        <w:tc>
          <w:tcPr>
            <w:tcW w:type="dxa" w:w="21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5. Governed action</w:t>
            </w:r>
          </w:p>
        </w:tc>
        <w:tc>
          <w:tcPr>
            <w:tcW w:type="dxa" w:w="39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Agent proposes a profile update and waits for confirmation</w:t>
            </w:r>
          </w:p>
        </w:tc>
        <w:tc>
          <w:tcPr>
            <w:tcW w:type="dxa" w:w="327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Acting safely requires permissions, auditability, and rollback</w:t>
            </w:r>
          </w:p>
        </w:tc>
      </w:tr>
      <w:tr>
        <w:tc>
          <w:tcPr>
            <w:tcW w:type="dxa" w:w="2163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6. Evaluation view</w:t>
            </w:r>
          </w:p>
        </w:tc>
        <w:tc>
          <w:tcPr>
            <w:tcW w:type="dxa" w:w="3926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The same scenario runs through A0–A4 with score and trace differences</w:t>
            </w:r>
          </w:p>
        </w:tc>
        <w:tc>
          <w:tcPr>
            <w:tcW w:type="dxa" w:w="3271"/>
            <w:tcBorders>
              <w:top w:val="single" w:color="D0D0CE" w:sz="1"/>
              <w:left w:val="single" w:color="D0D0CE" w:sz="1"/>
              <w:bottom w:val="single" w:color="D0D0CE" w:sz="1"/>
              <w:right w:val="single" w:color="D0D0CE" w:sz="1"/>
            </w:tcBorders>
            <w:shd w:fill="F3F3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Claims become measurable engineering evidence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Audience takeaway card</w:t>
      </w:r>
    </w:p>
    <w:p>
      <w:pPr>
        <w:spacing w:after="120"/>
      </w:pPr>
      <w:r>
        <w:t xml:space="preserve">Before connecting a model to a patient conversation, answer five questions: What is it allowed to do? What evidence supports its claims? What makes it stop or escalate? How will we test the risky cases? Who owns failures after launch?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[Case Study] Eltayeb, Y. (2026). Menopause-support companion design case study. In SAFE-CARE public release repository, v1.0. Conefia. GitHub/Zenodo. https://doi.org/10.5281/zenodo.21330842</w:t>
      </w:r>
    </w:p>
    <w:p>
      <w:pPr>
        <w:spacing w:after="120"/>
      </w:pPr>
      <w:r>
        <w:t xml:space="preserve">[Conference Outline] Eltayeb, Y. (2026). Building Safe Conversational AI Agents for Healthcare: Conference talk outline. In SAFE-CARE public release repository, v1.0. Conefia. GitHub/Zenodo. https://doi.org/10.5281/zenodo.21330842</w:t>
      </w:r>
    </w:p>
    <w:p>
      <w:pPr>
        <w:spacing w:after="120"/>
      </w:pPr>
      <w:r>
        <w:t xml:space="preserve">[WHO 2021] World Health Organization. Ethics and governance of artificial intelligence for health. 2021. https://www.who.int/publications/i/item/9789240029200</w:t>
      </w:r>
    </w:p>
    <w:p>
      <w:pPr>
        <w:spacing w:after="120"/>
      </w:pPr>
      <w:r>
        <w:t xml:space="preserve">[WHO 2025] World Health Organization. Ethics and governance of artificial intelligence for health: guidance on large multi-modal models. 2025. https://www.who.int/publications/i/item/9789240084759</w:t>
      </w:r>
    </w:p>
    <w:p>
      <w:pPr>
        <w:spacing w:after="120"/>
      </w:pPr>
      <w:r>
        <w:t xml:space="preserve">[RAG] Lewis et al. Retrieval-Augmented Generation for Knowledge-Intensive NLP Tasks. 2020. https://arxiv.org/abs/2005.11401</w:t>
      </w:r>
    </w:p>
    <w:p>
      <w:pPr>
        <w:spacing w:after="120"/>
      </w:pPr>
      <w:r>
        <w:t xml:space="preserve">[LLM-as-Judge] Zheng et al. Judging LLM-as-a-Judge with MT-Bench and Chatbot Arena. 2023. https://arxiv.org/abs/2306.05685</w:t>
      </w:r>
    </w:p>
    <w:p>
      <w:pPr>
        <w:spacing w:after="120"/>
      </w:pPr>
      <w:r>
        <w:t xml:space="preserve">[HealthBench] Arora et al. HealthBench: Evaluating Large Language Models Towards Improved Human Health. 2025. https://arxiv.org/abs/2505.08775</w:t>
      </w:r>
    </w:p>
    <w:p>
      <w:pPr>
        <w:spacing w:after="120"/>
      </w:pPr>
      <w:r>
        <w:t xml:space="preserve">Public framework for educational and engineering use. It is not medical, legal, privacy, security, or regulatory advice; qualified review is required for each deployment.</w:t>
      </w:r>
    </w:p>
    <w:p>
      <w:pPr>
        <w:pStyle w:val="Heading1"/>
      </w:pPr>
      <w:r>
        <w:t xml:space="preserve">Publication and citation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Author:</w:t>
      </w:r>
      <w:r>
        <w:t xml:space="preserve"> Yassen Eltayeb — Conefia.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Version:</w:t>
      </w:r>
      <w:r>
        <w:t xml:space="preserve"> v1.1 · July 2026.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License:</w:t>
      </w:r>
      <w:r>
        <w:t xml:space="preserve"> CC BY 4.0 for documents; Apache-2.0 for code and reusable machine-readable templates.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How to cite:</w:t>
      </w:r>
      <w:r>
        <w:t xml:space="preserve"> Eltayeb, Y. (2026). </w:t>
      </w:r>
      <w:r>
        <w:rPr>
          <w:i/>
          <w:iCs/>
        </w:rPr>
        <w:t xml:space="preserve">SAFE-CARE: A Framework for Designing and Evaluating Safe Healthcare AI Agents</w:t>
      </w:r>
      <w:r>
        <w:t xml:space="preserve">. Conefia. DOI: https://doi.org/10.5281/zenodo.21330159.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Trademark:</w:t>
      </w:r>
      <w:r>
        <w:t xml:space="preserve"> SAFE-CARE™ is a trademark of Yassen Eltayeb / Conefia.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Copyright:</w:t>
      </w:r>
      <w:r>
        <w:t xml:space="preserve"> © 2026 Yassen Eltayeb / Conefia.</w:t>
      </w:r>
    </w:p>
    <w:p>
      <w:pPr>
        <w:pBdr>
          <w:left w:val="single" w:color="DEFF00" w:sz="18" w:space="8"/>
        </w:pBdr>
        <w:shd w:fill="F3F3F1" w:val="clear"/>
        <w:spacing w:after="120" w:before="60"/>
      </w:pPr>
      <w:r>
        <w:t xml:space="preserve">Public framework for educational and engineering use. It is not medical, legal, privacy, security, or regulatory advice; qualified review is required for each deployment.</w:t>
      </w:r>
    </w:p>
    <w:sectPr w:rsidR="003034CF" w:rsidSect="00EB2BAB">
      <w:footerReference w:type="default" r:id="rId60"/>
      <w:headerReference w:type="default" r:id="rId8"/>
      <w:pgSz w:w="12240" w:h="15840"/>
      <w:pgMar w:top="1440" w:right="1440" w:bottom="130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AEE1" w14:textId="77777777" w:rsidR="00BC7DAE" w:rsidRDefault="00BC7DAE" w:rsidP="00FE795B">
      <w:pPr>
        <w:spacing w:after="0" w:line="240" w:lineRule="auto"/>
      </w:pPr>
      <w:r>
        <w:separator/>
      </w:r>
    </w:p>
  </w:endnote>
  <w:endnote w:type="continuationSeparator" w:id="0">
    <w:p w14:paraId="40506133" w14:textId="77777777" w:rsidR="00BC7DAE" w:rsidRDefault="00BC7DAE" w:rsidP="00FE7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7"/>
        <w:szCs w:val="17"/>
      </w:rPr>
      <w:t xml:space="preserve">Page </w:t>
    </w:r>
    <w:r>
      <w:rPr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7"/>
        <w:szCs w:val="17"/>
      </w:rPr>
      <w:t xml:space="preserve"> of </w:t>
    </w:r>
    <w:r>
      <w:rPr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85BB" w14:textId="77777777" w:rsidR="00BC7DAE" w:rsidRDefault="00BC7DAE" w:rsidP="00FE795B">
      <w:pPr>
        <w:spacing w:after="0" w:line="240" w:lineRule="auto"/>
      </w:pPr>
      <w:r>
        <w:separator/>
      </w:r>
    </w:p>
  </w:footnote>
  <w:footnote w:type="continuationSeparator" w:id="0">
    <w:p w14:paraId="1E5C63C6" w14:textId="77777777" w:rsidR="00BC7DAE" w:rsidRDefault="00BC7DAE" w:rsidP="00FE7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6F7" w14:textId="3B0945E9" w:rsidR="003A015E" w:rsidRDefault="003A015E">
    <w:pPr>
      <w:pStyle w:val="Header"/>
    </w:pPr>
    <w:r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B6B079" wp14:editId="6A82C9CB">
              <wp:simplePos x="0" y="0"/>
              <wp:positionH relativeFrom="column">
                <wp:posOffset>-914400</wp:posOffset>
              </wp:positionH>
              <wp:positionV relativeFrom="paragraph">
                <wp:posOffset>-450110</wp:posOffset>
              </wp:positionV>
              <wp:extent cx="7775205" cy="944245"/>
              <wp:effectExtent l="0" t="0" r="0" b="8255"/>
              <wp:wrapSquare wrapText="bothSides"/>
              <wp:docPr id="67212465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5205" cy="944245"/>
                        <a:chOff x="0" y="0"/>
                        <a:chExt cx="7775205" cy="944245"/>
                      </a:xfrm>
                    </wpg:grpSpPr>
                    <pic:pic xmlns:pic="http://schemas.openxmlformats.org/drawingml/2006/picture">
                      <pic:nvPicPr>
                        <pic:cNvPr id="1185636630" name="Picture 1" descr="A yellow and black logo&#10;&#10;AI-generated content may be incorrect.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r="4074"/>
                        <a:stretch/>
                      </pic:blipFill>
                      <pic:spPr bwMode="auto">
                        <a:xfrm>
                          <a:off x="6860805" y="0"/>
                          <a:ext cx="914400" cy="9442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24740378" name="Picture 3" descr="A yellow and black rectangles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02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B484A7" id="Group 7" o:spid="_x0000_s1026" style="position:absolute;margin-left:-1in;margin-top:-35.45pt;width:612.2pt;height:74.35pt;z-index:251659264" coordsize="77752,9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yellow and black logo&#10;&#10;AI-generated content may be incorrect." style="position:absolute;left:68608;width:9144;height:9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">
                <v:imagedata r:id="rId3" o:title="A yellow and black logo&#10;&#10;AI-generated content may be incorrect" cropleft="-1f" cropright="2670f"/>
              </v:shape>
              <v:shape id="Picture 3" o:spid="_x0000_s1028" type="#_x0000_t75" alt="A yellow and black rectangles&#10;&#10;AI-generated content may be incorrect." style="position:absolute;width:9144;height: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">
                <v:imagedata r:id="rId4" o:title="A yellow and black rectangles&#10;&#10;AI-generated content may be incorrect"/>
              </v:shape>
              <w10:wrap type="square"/>
            </v:group>
          </w:pict>
        </mc:Fallback>
      </mc:AlternateContent>
    </w:r>
  </w:p>
  <w:p w14:paraId="053126CF" w14:textId="77777777" w:rsidR="003A015E" w:rsidRDefault="003A01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C0"/>
    <w:rsid w:val="00003F32"/>
    <w:rsid w:val="00007F66"/>
    <w:rsid w:val="00024F71"/>
    <w:rsid w:val="00025EEE"/>
    <w:rsid w:val="000473CE"/>
    <w:rsid w:val="00060C24"/>
    <w:rsid w:val="000775D5"/>
    <w:rsid w:val="000866BC"/>
    <w:rsid w:val="000A2E7B"/>
    <w:rsid w:val="000B51D9"/>
    <w:rsid w:val="000B5707"/>
    <w:rsid w:val="000D480B"/>
    <w:rsid w:val="000F5EAD"/>
    <w:rsid w:val="000F5F12"/>
    <w:rsid w:val="00106D2B"/>
    <w:rsid w:val="0011502A"/>
    <w:rsid w:val="0012296B"/>
    <w:rsid w:val="00142C6C"/>
    <w:rsid w:val="00144487"/>
    <w:rsid w:val="00150789"/>
    <w:rsid w:val="00170FEE"/>
    <w:rsid w:val="00171C00"/>
    <w:rsid w:val="001923A4"/>
    <w:rsid w:val="001A655D"/>
    <w:rsid w:val="001B0E2A"/>
    <w:rsid w:val="001B5C6A"/>
    <w:rsid w:val="001C615C"/>
    <w:rsid w:val="001D3F7D"/>
    <w:rsid w:val="001E4D93"/>
    <w:rsid w:val="001E59ED"/>
    <w:rsid w:val="001F78D5"/>
    <w:rsid w:val="001F7B61"/>
    <w:rsid w:val="00204261"/>
    <w:rsid w:val="00214CF3"/>
    <w:rsid w:val="00216472"/>
    <w:rsid w:val="0023493E"/>
    <w:rsid w:val="00270E8C"/>
    <w:rsid w:val="0027667F"/>
    <w:rsid w:val="00276DC9"/>
    <w:rsid w:val="00286757"/>
    <w:rsid w:val="00290AE5"/>
    <w:rsid w:val="00293477"/>
    <w:rsid w:val="002A3E70"/>
    <w:rsid w:val="002B1462"/>
    <w:rsid w:val="002D3315"/>
    <w:rsid w:val="002E3F30"/>
    <w:rsid w:val="002F3BD6"/>
    <w:rsid w:val="003034CF"/>
    <w:rsid w:val="00322036"/>
    <w:rsid w:val="00334586"/>
    <w:rsid w:val="003632F6"/>
    <w:rsid w:val="00370A8E"/>
    <w:rsid w:val="00373752"/>
    <w:rsid w:val="00380382"/>
    <w:rsid w:val="00381F12"/>
    <w:rsid w:val="003938F7"/>
    <w:rsid w:val="003957AD"/>
    <w:rsid w:val="003A015E"/>
    <w:rsid w:val="003A128F"/>
    <w:rsid w:val="003A433C"/>
    <w:rsid w:val="003A68D2"/>
    <w:rsid w:val="003A6F44"/>
    <w:rsid w:val="003B1FBC"/>
    <w:rsid w:val="003B2339"/>
    <w:rsid w:val="003C001E"/>
    <w:rsid w:val="003E3115"/>
    <w:rsid w:val="003E4026"/>
    <w:rsid w:val="003E4A32"/>
    <w:rsid w:val="003F591D"/>
    <w:rsid w:val="003F5ED1"/>
    <w:rsid w:val="003F69A5"/>
    <w:rsid w:val="003F7B1C"/>
    <w:rsid w:val="00401B1F"/>
    <w:rsid w:val="0041720D"/>
    <w:rsid w:val="00441ECD"/>
    <w:rsid w:val="00446544"/>
    <w:rsid w:val="004715C7"/>
    <w:rsid w:val="00474A76"/>
    <w:rsid w:val="00495AB6"/>
    <w:rsid w:val="004C6A88"/>
    <w:rsid w:val="004E327F"/>
    <w:rsid w:val="00501518"/>
    <w:rsid w:val="00520EE8"/>
    <w:rsid w:val="00524B10"/>
    <w:rsid w:val="0053580A"/>
    <w:rsid w:val="00543D08"/>
    <w:rsid w:val="00547119"/>
    <w:rsid w:val="00557432"/>
    <w:rsid w:val="005645F9"/>
    <w:rsid w:val="005801F7"/>
    <w:rsid w:val="0059656B"/>
    <w:rsid w:val="005A20A0"/>
    <w:rsid w:val="005A78D2"/>
    <w:rsid w:val="005E77F8"/>
    <w:rsid w:val="005F6639"/>
    <w:rsid w:val="0061674E"/>
    <w:rsid w:val="006263B4"/>
    <w:rsid w:val="00627BF3"/>
    <w:rsid w:val="0063743E"/>
    <w:rsid w:val="006605E5"/>
    <w:rsid w:val="00661638"/>
    <w:rsid w:val="00670108"/>
    <w:rsid w:val="0067295A"/>
    <w:rsid w:val="006810B5"/>
    <w:rsid w:val="006B0682"/>
    <w:rsid w:val="006B70E6"/>
    <w:rsid w:val="006C3582"/>
    <w:rsid w:val="006D37D6"/>
    <w:rsid w:val="006D4401"/>
    <w:rsid w:val="006D53C5"/>
    <w:rsid w:val="006E39E0"/>
    <w:rsid w:val="007413DE"/>
    <w:rsid w:val="00745D21"/>
    <w:rsid w:val="00752E41"/>
    <w:rsid w:val="00760578"/>
    <w:rsid w:val="00765046"/>
    <w:rsid w:val="007701E6"/>
    <w:rsid w:val="00792A24"/>
    <w:rsid w:val="00796E39"/>
    <w:rsid w:val="007A4A0A"/>
    <w:rsid w:val="007B2F71"/>
    <w:rsid w:val="007B5177"/>
    <w:rsid w:val="007C428C"/>
    <w:rsid w:val="007C4DBE"/>
    <w:rsid w:val="007D5FAC"/>
    <w:rsid w:val="007F2621"/>
    <w:rsid w:val="007F2F25"/>
    <w:rsid w:val="007F7098"/>
    <w:rsid w:val="007F7132"/>
    <w:rsid w:val="008033EC"/>
    <w:rsid w:val="00804C43"/>
    <w:rsid w:val="00805F1A"/>
    <w:rsid w:val="00825ECE"/>
    <w:rsid w:val="00830E2C"/>
    <w:rsid w:val="008341A5"/>
    <w:rsid w:val="008365E4"/>
    <w:rsid w:val="0083690A"/>
    <w:rsid w:val="0084017B"/>
    <w:rsid w:val="00842317"/>
    <w:rsid w:val="00842DFC"/>
    <w:rsid w:val="00852E93"/>
    <w:rsid w:val="00856C2C"/>
    <w:rsid w:val="008601B8"/>
    <w:rsid w:val="008A239D"/>
    <w:rsid w:val="008A4053"/>
    <w:rsid w:val="008B299D"/>
    <w:rsid w:val="008E0DE4"/>
    <w:rsid w:val="008F1CF2"/>
    <w:rsid w:val="008F74B4"/>
    <w:rsid w:val="00902DBC"/>
    <w:rsid w:val="0090336A"/>
    <w:rsid w:val="009107C0"/>
    <w:rsid w:val="009436D9"/>
    <w:rsid w:val="00955C11"/>
    <w:rsid w:val="0096719A"/>
    <w:rsid w:val="00977724"/>
    <w:rsid w:val="00982B3E"/>
    <w:rsid w:val="00985856"/>
    <w:rsid w:val="009C3E18"/>
    <w:rsid w:val="009D4DAC"/>
    <w:rsid w:val="009E4160"/>
    <w:rsid w:val="009E6CAD"/>
    <w:rsid w:val="009F14DE"/>
    <w:rsid w:val="009F3E4B"/>
    <w:rsid w:val="00A152CA"/>
    <w:rsid w:val="00A1685A"/>
    <w:rsid w:val="00A1749D"/>
    <w:rsid w:val="00A17879"/>
    <w:rsid w:val="00A2229C"/>
    <w:rsid w:val="00A271F8"/>
    <w:rsid w:val="00A43D59"/>
    <w:rsid w:val="00A66C46"/>
    <w:rsid w:val="00A83956"/>
    <w:rsid w:val="00A86A93"/>
    <w:rsid w:val="00A87D78"/>
    <w:rsid w:val="00AC3E1E"/>
    <w:rsid w:val="00AC4768"/>
    <w:rsid w:val="00AD3382"/>
    <w:rsid w:val="00AF305A"/>
    <w:rsid w:val="00AF667C"/>
    <w:rsid w:val="00B006CC"/>
    <w:rsid w:val="00B12F41"/>
    <w:rsid w:val="00B132E8"/>
    <w:rsid w:val="00B204A2"/>
    <w:rsid w:val="00B33D7C"/>
    <w:rsid w:val="00B37267"/>
    <w:rsid w:val="00B4284F"/>
    <w:rsid w:val="00B43131"/>
    <w:rsid w:val="00B72A55"/>
    <w:rsid w:val="00B760FB"/>
    <w:rsid w:val="00B81B03"/>
    <w:rsid w:val="00BC7DAE"/>
    <w:rsid w:val="00BD1FE3"/>
    <w:rsid w:val="00BD2D90"/>
    <w:rsid w:val="00BD376F"/>
    <w:rsid w:val="00BF5DE5"/>
    <w:rsid w:val="00BF7544"/>
    <w:rsid w:val="00C01907"/>
    <w:rsid w:val="00C07EB6"/>
    <w:rsid w:val="00C15934"/>
    <w:rsid w:val="00C63906"/>
    <w:rsid w:val="00C65626"/>
    <w:rsid w:val="00C741BF"/>
    <w:rsid w:val="00C819D2"/>
    <w:rsid w:val="00CB1C99"/>
    <w:rsid w:val="00CC356F"/>
    <w:rsid w:val="00CC564E"/>
    <w:rsid w:val="00CD01B4"/>
    <w:rsid w:val="00CE36AD"/>
    <w:rsid w:val="00CE514B"/>
    <w:rsid w:val="00D032BA"/>
    <w:rsid w:val="00D22CA2"/>
    <w:rsid w:val="00D240C0"/>
    <w:rsid w:val="00D26A06"/>
    <w:rsid w:val="00D3077E"/>
    <w:rsid w:val="00D36115"/>
    <w:rsid w:val="00D43646"/>
    <w:rsid w:val="00D620E0"/>
    <w:rsid w:val="00D64EBE"/>
    <w:rsid w:val="00D7336E"/>
    <w:rsid w:val="00D82809"/>
    <w:rsid w:val="00DB1259"/>
    <w:rsid w:val="00DB7657"/>
    <w:rsid w:val="00DC2E7B"/>
    <w:rsid w:val="00DE6046"/>
    <w:rsid w:val="00DE7DD9"/>
    <w:rsid w:val="00E03B3C"/>
    <w:rsid w:val="00E06861"/>
    <w:rsid w:val="00E06CB5"/>
    <w:rsid w:val="00E2368F"/>
    <w:rsid w:val="00E247C7"/>
    <w:rsid w:val="00E30076"/>
    <w:rsid w:val="00E3204A"/>
    <w:rsid w:val="00E36BF7"/>
    <w:rsid w:val="00E54B80"/>
    <w:rsid w:val="00E56C16"/>
    <w:rsid w:val="00E570AB"/>
    <w:rsid w:val="00E94DCC"/>
    <w:rsid w:val="00EA373D"/>
    <w:rsid w:val="00EB29D3"/>
    <w:rsid w:val="00EB2BAB"/>
    <w:rsid w:val="00F1061C"/>
    <w:rsid w:val="00F14D8B"/>
    <w:rsid w:val="00F258E6"/>
    <w:rsid w:val="00F47CCF"/>
    <w:rsid w:val="00F86902"/>
    <w:rsid w:val="00F92091"/>
    <w:rsid w:val="00FB1DAB"/>
    <w:rsid w:val="00FB3BCD"/>
    <w:rsid w:val="00FC4D55"/>
    <w:rsid w:val="00FC56F1"/>
    <w:rsid w:val="00FC6913"/>
    <w:rsid w:val="00FD0C4C"/>
    <w:rsid w:val="00FE795B"/>
    <w:rsid w:val="00FF6E96"/>
    <w:rsid w:val="00F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0B80D"/>
  <w15:chartTrackingRefBased/>
  <w15:docId w15:val="{72B6A453-13D0-4011-AA8F-4983B985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DEFF00" w:sz="24" w:space="4"/>
      </w:pBdr>
      <w:spacing w:after="40"/>
    </w:pPr>
    <w:rPr>
      <w:rFonts w:ascii="Poppins" w:cs="Poppins" w:eastAsia="Poppins" w:hAnsi="Poppins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EFF00" w:sz="16" w:space="4"/>
      </w:pBdr>
      <w:spacing w:after="90" w:before="240"/>
      <w:outlineLvl w:val="0"/>
    </w:pPr>
    <w:rPr>
      <w:rFonts w:ascii="Poppins" w:cs="Poppins" w:eastAsia="Poppins" w:hAnsi="Poppin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50"/>
      <w:outlineLvl w:val="1"/>
    </w:pPr>
    <w:rPr>
      <w:rFonts w:ascii="Poppins" w:cs="Poppins" w:eastAsia="Poppins" w:hAnsi="Poppins"/>
      <w:b/>
      <w:bCs/>
      <w:color w:val="2B2B2B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6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CCB6-955C-4908-AEF9-8718BC2B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5222</TotalTime>
  <Pages>2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Yasso</dc:creator>
  <cp:keywords/>
  <dc:description/>
  <cp:lastModifiedBy>Yassen Eltayeb</cp:lastModifiedBy>
  <cp:revision>195</cp:revision>
  <cp:lastPrinted>2026-01-30T02:40:00Z</cp:lastPrinted>
  <dcterms:created xsi:type="dcterms:W3CDTF">2025-03-02T03:13:00Z</dcterms:created>
  <dcterms:modified xsi:type="dcterms:W3CDTF">2026-07-03T06:53:00Z</dcterms:modified>
</cp:coreProperties>
</file>