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Inventory of Supporting Information</w:t>
      </w:r>
    </w:p>
    <w:p>
      <w:pPr>
        <w:pStyle w:val="Subtitle"/>
      </w:pPr>
      <w:r>
        <w:t xml:space="preserve">NCOMMS-25-76870B</w:t>
      </w:r>
    </w:p>
    <w:bookmarkStart w:id="13" w:name="inventory-of-supporting-information"/>
    <w:p>
      <w:pPr>
        <w:pStyle w:val="Heading1"/>
      </w:pPr>
      <w:r>
        <w:t xml:space="preserve">Inventory of Supporting Information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Transcriptome Universal Single-isoform COntrol (TUSCO): a benchmarking framework for transcriptome reconstruction quality</w:t>
      </w:r>
    </w:p>
    <w:p>
      <w:pPr>
        <w:pStyle w:val="BodyText"/>
      </w:pPr>
      <w:r>
        <w:rPr>
          <w:b/>
          <w:bCs/>
        </w:rPr>
        <w:t xml:space="preserve">File name:</w:t>
      </w:r>
      <w:r>
        <w:t xml:space="preserve"> </w:t>
      </w:r>
      <w:r>
        <w:t xml:space="preserve">Supplementary_Information.pdf</w:t>
      </w:r>
    </w:p>
    <w:p>
      <w:pPr>
        <w:pStyle w:val="BodyText"/>
      </w:pPr>
      <w:r>
        <w:rPr>
          <w:b/>
          <w:bCs/>
        </w:rPr>
        <w:t xml:space="preserve">File format:</w:t>
      </w:r>
      <w:r>
        <w:t xml:space="preserve"> </w:t>
      </w:r>
      <w:r>
        <w:t xml:space="preserve">PDF</w:t>
      </w:r>
    </w:p>
    <w:bookmarkStart w:id="12" w:name="contents"/>
    <w:p>
      <w:pPr>
        <w:pStyle w:val="Heading2"/>
      </w:pPr>
      <w:r>
        <w:t xml:space="preserve">Contents</w:t>
      </w:r>
    </w:p>
    <w:bookmarkStart w:id="9" w:name="supplementary-figures"/>
    <w:p>
      <w:pPr>
        <w:pStyle w:val="Heading3"/>
      </w:pPr>
      <w:r>
        <w:t xml:space="preserve">Supplementary Figures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Figure 1</w:t>
            </w:r>
          </w:p>
        </w:tc>
        <w:tc>
          <w:tcPr/>
          <w:p>
            <w:pPr>
              <w:pStyle w:val="Compact"/>
            </w:pPr>
            <w:r>
              <w:t xml:space="preserve">Parameter selection sensitivity analyses for the TUSCO benchmarking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Figure 2</w:t>
            </w:r>
          </w:p>
        </w:tc>
        <w:tc>
          <w:tcPr/>
          <w:p>
            <w:pPr>
              <w:pStyle w:val="Compact"/>
            </w:pPr>
            <w:r>
              <w:t xml:space="preserve">Transcript properties comparison between TUSCO gene set and reference annotations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Figure 3</w:t>
            </w:r>
          </w:p>
        </w:tc>
        <w:tc>
          <w:tcPr/>
          <w:p>
            <w:pPr>
              <w:pStyle w:val="Compact"/>
            </w:pPr>
            <w:r>
              <w:t xml:space="preserve">Expression and splicing invariance of TUSCO genes vs other single-isoform loci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Figure 4</w:t>
            </w:r>
          </w:p>
        </w:tc>
        <w:tc>
          <w:tcPr/>
          <w:p>
            <w:pPr>
              <w:pStyle w:val="Compact"/>
            </w:pPr>
            <w:r>
              <w:t xml:space="preserve">False-negative rates from TUSCO evaluation grouped by sequencing platform and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Figure 5</w:t>
            </w:r>
          </w:p>
        </w:tc>
        <w:tc>
          <w:tcPr/>
          <w:p>
            <w:pPr>
              <w:pStyle w:val="Compact"/>
            </w:pPr>
            <w:r>
              <w:t xml:space="preserve">Comparison of TUSCO evaluation and MAJIQ-L across all pipelines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Figure 6</w:t>
            </w:r>
          </w:p>
        </w:tc>
        <w:tc>
          <w:tcPr/>
          <w:p>
            <w:pPr>
              <w:pStyle w:val="Compact"/>
            </w:pPr>
            <w:r>
              <w:t xml:space="preserve">Per-read coverage analysis of TP and PTP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Figure 7</w:t>
            </w:r>
          </w:p>
        </w:tc>
        <w:tc>
          <w:tcPr/>
          <w:p>
            <w:pPr>
              <w:pStyle w:val="Compact"/>
            </w:pPr>
            <w:r>
              <w:t xml:space="preserve">SIRV-based concordance metrics across replicate numbers</w:t>
            </w:r>
          </w:p>
        </w:tc>
      </w:tr>
    </w:tbl>
    <w:bookmarkEnd w:id="9"/>
    <w:bookmarkStart w:id="10" w:name="supplementary-tables"/>
    <w:p>
      <w:pPr>
        <w:pStyle w:val="Heading3"/>
      </w:pPr>
      <w:r>
        <w:t xml:space="preserve">Supplementary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Table 1</w:t>
            </w:r>
          </w:p>
        </w:tc>
        <w:tc>
          <w:tcPr/>
          <w:p>
            <w:pPr>
              <w:pStyle w:val="Compact"/>
            </w:pPr>
            <w:r>
              <w:t xml:space="preserve">Cosine similarity between TUSCO and SIRV benchmarks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Table 2</w:t>
            </w:r>
          </w:p>
        </w:tc>
        <w:tc>
          <w:tcPr/>
          <w:p>
            <w:pPr>
              <w:pStyle w:val="Compact"/>
            </w:pPr>
            <w:r>
              <w:t xml:space="preserve">MAJIQ-L junction-level benchmarking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Table 3</w:t>
            </w:r>
          </w:p>
        </w:tc>
        <w:tc>
          <w:tcPr/>
          <w:p>
            <w:pPr>
              <w:pStyle w:val="Compact"/>
            </w:pPr>
            <w:r>
              <w:t xml:space="preserve">TUSCO Novel benchmark performance across tools and species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Table 4</w:t>
            </w:r>
          </w:p>
        </w:tc>
        <w:tc>
          <w:tcPr/>
          <w:p>
            <w:pPr>
              <w:pStyle w:val="Compact"/>
            </w:pPr>
            <w:r>
              <w:t xml:space="preserve">Replicate experiment sequencing statistics</w:t>
            </w:r>
          </w:p>
        </w:tc>
      </w:tr>
    </w:tbl>
    <w:bookmarkEnd w:id="10"/>
    <w:bookmarkStart w:id="11" w:name="supplementary-notes"/>
    <w:p>
      <w:pPr>
        <w:pStyle w:val="Heading3"/>
      </w:pPr>
      <w:r>
        <w:t xml:space="preserve">Supplementary Notes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Supplementary Notes 1–4</w:t>
            </w:r>
          </w:p>
        </w:tc>
        <w:tc>
          <w:tcPr/>
          <w:p>
            <w:pPr>
              <w:pStyle w:val="Compact"/>
            </w:pPr>
            <w:r>
              <w:t xml:space="preserve">Manual inspection of representative false positive calls in the TUSCO gene set</w:t>
            </w:r>
          </w:p>
        </w:tc>
      </w:tr>
    </w:tbl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Inventory of Supporting Information</dc:title>
  <dc:creator/>
  <cp:keywords/>
  <dcterms:created xsi:type="dcterms:W3CDTF">2026-03-23T20:17:23Z</dcterms:created>
  <dcterms:modified xsi:type="dcterms:W3CDTF">2026-03-23T20:17:23Z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NCOMMS-25-76870B</vt:lpwstr>
  </property>
</Properties>
</file>